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33" w:rsidRDefault="004B6528" w:rsidP="004B6528">
      <w:pPr>
        <w:tabs>
          <w:tab w:val="center" w:pos="4677"/>
          <w:tab w:val="left" w:pos="6984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B15E3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-242570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ab/>
      </w:r>
      <w:r w:rsidR="00B15E33">
        <w:br/>
      </w:r>
    </w:p>
    <w:p w:rsidR="00B15E33" w:rsidRDefault="00B15E33" w:rsidP="00B15E33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15E33" w:rsidRDefault="00B15E33" w:rsidP="00B15E33">
      <w:pPr>
        <w:jc w:val="center"/>
      </w:pPr>
    </w:p>
    <w:p w:rsidR="00B15E33" w:rsidRDefault="00B15E33" w:rsidP="00B15E3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B15E33" w:rsidRDefault="00B15E33" w:rsidP="00B15E33">
      <w:pPr>
        <w:jc w:val="center"/>
        <w:rPr>
          <w:b/>
          <w:bCs/>
        </w:rPr>
      </w:pPr>
    </w:p>
    <w:p w:rsidR="00B15E33" w:rsidRDefault="00B15E33" w:rsidP="00B15E33">
      <w:pPr>
        <w:rPr>
          <w:b/>
          <w:bCs/>
          <w:sz w:val="28"/>
          <w:szCs w:val="28"/>
        </w:rPr>
      </w:pPr>
    </w:p>
    <w:p w:rsidR="00B15E33" w:rsidRDefault="003E376B" w:rsidP="00B15E3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«30</w:t>
      </w:r>
      <w:r w:rsidR="004B6528">
        <w:rPr>
          <w:b/>
          <w:sz w:val="28"/>
          <w:szCs w:val="28"/>
        </w:rPr>
        <w:t>» мая</w:t>
      </w:r>
      <w:r w:rsidR="00B15E33">
        <w:rPr>
          <w:b/>
          <w:sz w:val="28"/>
          <w:szCs w:val="28"/>
        </w:rPr>
        <w:t xml:space="preserve"> 2025 года</w:t>
      </w:r>
      <w:r w:rsidR="00B15E33">
        <w:rPr>
          <w:sz w:val="28"/>
          <w:szCs w:val="28"/>
        </w:rPr>
        <w:tab/>
      </w:r>
      <w:r w:rsidR="00B15E33">
        <w:rPr>
          <w:sz w:val="28"/>
          <w:szCs w:val="28"/>
        </w:rPr>
        <w:tab/>
      </w:r>
      <w:r w:rsidR="00B15E33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="00B15E33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462</w:t>
      </w:r>
      <w:r w:rsidR="00B15E33">
        <w:rPr>
          <w:b/>
          <w:sz w:val="28"/>
          <w:szCs w:val="28"/>
        </w:rPr>
        <w:t xml:space="preserve">           </w:t>
      </w:r>
    </w:p>
    <w:p w:rsidR="00B15E33" w:rsidRDefault="00B15E33" w:rsidP="00B15E33">
      <w:pPr>
        <w:tabs>
          <w:tab w:val="left" w:pos="4050"/>
        </w:tabs>
        <w:rPr>
          <w:bCs/>
        </w:rPr>
      </w:pPr>
      <w:r>
        <w:rPr>
          <w:b/>
          <w:bCs/>
          <w:sz w:val="28"/>
          <w:szCs w:val="28"/>
        </w:rPr>
        <w:tab/>
      </w:r>
      <w:proofErr w:type="spellStart"/>
      <w:proofErr w:type="gramStart"/>
      <w:r>
        <w:rPr>
          <w:bCs/>
        </w:rPr>
        <w:t>с</w:t>
      </w:r>
      <w:proofErr w:type="gramEnd"/>
      <w:r>
        <w:rPr>
          <w:bCs/>
        </w:rPr>
        <w:t>.</w:t>
      </w:r>
      <w:proofErr w:type="gramStart"/>
      <w:r>
        <w:rPr>
          <w:bCs/>
        </w:rPr>
        <w:t>им</w:t>
      </w:r>
      <w:proofErr w:type="spellEnd"/>
      <w:proofErr w:type="gramEnd"/>
      <w:r>
        <w:rPr>
          <w:bCs/>
        </w:rPr>
        <w:t>. Бабушкина</w:t>
      </w:r>
    </w:p>
    <w:p w:rsidR="00B15E33" w:rsidRDefault="00B15E33" w:rsidP="00B15E33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B15E33" w:rsidRPr="001E7D94" w:rsidRDefault="001E7D94" w:rsidP="00B15E33">
      <w:pPr>
        <w:jc w:val="center"/>
      </w:pPr>
      <w:proofErr w:type="gramStart"/>
      <w:r w:rsidRPr="001E7D94">
        <w:rPr>
          <w:b/>
          <w:bCs/>
          <w:color w:val="000000"/>
        </w:rPr>
        <w:t xml:space="preserve">О внесении изменений в </w:t>
      </w:r>
      <w:r w:rsidR="00B15E33" w:rsidRPr="001E7D94">
        <w:rPr>
          <w:b/>
          <w:bCs/>
          <w:color w:val="000000"/>
        </w:rPr>
        <w:t>Положение о муниципальном контроле в сфере благоустройства на территории</w:t>
      </w:r>
      <w:proofErr w:type="gramEnd"/>
      <w:r w:rsidR="00B15E33" w:rsidRPr="001E7D94">
        <w:rPr>
          <w:b/>
          <w:bCs/>
          <w:color w:val="000000"/>
        </w:rPr>
        <w:t xml:space="preserve"> </w:t>
      </w:r>
      <w:r w:rsidR="00B15E33" w:rsidRPr="001E7D94">
        <w:rPr>
          <w:b/>
          <w:iCs/>
          <w:color w:val="000000"/>
        </w:rPr>
        <w:t>Бабушкинского муниципального округа Вологодской области</w:t>
      </w:r>
    </w:p>
    <w:p w:rsidR="00B15E33" w:rsidRPr="001E7D94" w:rsidRDefault="00B15E33" w:rsidP="00B15E33">
      <w:pPr>
        <w:shd w:val="clear" w:color="auto" w:fill="FFFFFF"/>
        <w:ind w:firstLine="567"/>
        <w:rPr>
          <w:b/>
          <w:color w:val="000000"/>
        </w:rPr>
      </w:pPr>
    </w:p>
    <w:p w:rsidR="00B15E33" w:rsidRPr="001E7D94" w:rsidRDefault="00B15E33" w:rsidP="00B15E33">
      <w:pPr>
        <w:shd w:val="clear" w:color="auto" w:fill="FFFFFF"/>
        <w:ind w:firstLine="567"/>
        <w:rPr>
          <w:b/>
          <w:color w:val="000000"/>
        </w:rPr>
      </w:pPr>
    </w:p>
    <w:p w:rsidR="00B15E33" w:rsidRPr="001E7D94" w:rsidRDefault="00B15E33" w:rsidP="00B15E33">
      <w:pPr>
        <w:shd w:val="clear" w:color="auto" w:fill="FFFFFF"/>
        <w:ind w:firstLine="709"/>
        <w:jc w:val="both"/>
        <w:rPr>
          <w:color w:val="000000"/>
        </w:rPr>
      </w:pPr>
      <w:proofErr w:type="gramStart"/>
      <w:r w:rsidRPr="001E7D94">
        <w:rPr>
          <w:rFonts w:eastAsia="NSimSun"/>
          <w:lang w:eastAsia="zh-CN"/>
        </w:rPr>
        <w:t xml:space="preserve">На основании </w:t>
      </w:r>
      <w:r w:rsidRPr="001E7D94">
        <w:rPr>
          <w:rFonts w:eastAsia="NSimSun"/>
          <w:color w:val="000000"/>
          <w:lang w:eastAsia="zh-CN"/>
        </w:rPr>
        <w:t>Федерального закона от 31.07.2020 № 248-ФЗ «О государственном контроле (надзоре) и муниципальном контроле в Российской Федерации, Федерального закона от 28.12.2024 № 540-ФЗ «О внесении изменений в Федеральный закон «О государственном контроле (надзоре) и муниципальном контроле в Российской Федерации»</w:t>
      </w:r>
      <w:r w:rsidRPr="001E7D94">
        <w:rPr>
          <w:color w:val="000000"/>
        </w:rPr>
        <w:t>,</w:t>
      </w:r>
      <w:r w:rsidR="004B6528" w:rsidRPr="001E7D94">
        <w:t xml:space="preserve"> руководствуясь законом Вологодской области от 12.07.2024 г №5672-ОЗ «О перераспределении полномочий в сфере благоустройства  между органами местного самоуправления муниципальных образований области и</w:t>
      </w:r>
      <w:proofErr w:type="gramEnd"/>
      <w:r w:rsidR="004B6528" w:rsidRPr="001E7D94">
        <w:t xml:space="preserve"> органами государственной власти области»</w:t>
      </w:r>
      <w:r w:rsidRPr="001E7D94">
        <w:rPr>
          <w:color w:val="000000"/>
        </w:rPr>
        <w:t xml:space="preserve"> Уставом Бабушкинского муниципального округа Вологодской области</w:t>
      </w:r>
    </w:p>
    <w:p w:rsidR="00B15E33" w:rsidRPr="001E7D94" w:rsidRDefault="00B15E33" w:rsidP="00B15E3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B15E33" w:rsidRPr="001E7D94" w:rsidRDefault="00B15E33" w:rsidP="00B15E33">
      <w:pPr>
        <w:ind w:firstLine="709"/>
        <w:jc w:val="both"/>
        <w:rPr>
          <w:b/>
        </w:rPr>
      </w:pPr>
      <w:r w:rsidRPr="001E7D94">
        <w:rPr>
          <w:b/>
          <w:color w:val="000000"/>
        </w:rPr>
        <w:t>Представительное Собрание Бабушкинского муниципального округа РЕШИЛО</w:t>
      </w:r>
      <w:r w:rsidRPr="001E7D94">
        <w:rPr>
          <w:b/>
        </w:rPr>
        <w:t>:</w:t>
      </w:r>
    </w:p>
    <w:p w:rsidR="00B15E33" w:rsidRPr="001E7D94" w:rsidRDefault="00B15E33" w:rsidP="00B15E33">
      <w:pPr>
        <w:ind w:firstLine="709"/>
        <w:jc w:val="both"/>
        <w:rPr>
          <w:b/>
        </w:rPr>
      </w:pPr>
    </w:p>
    <w:p w:rsidR="00B15E33" w:rsidRPr="001E7D94" w:rsidRDefault="001E7D94" w:rsidP="00B15E33">
      <w:pPr>
        <w:shd w:val="clear" w:color="auto" w:fill="FFFFFF"/>
        <w:ind w:firstLine="709"/>
        <w:jc w:val="both"/>
        <w:rPr>
          <w:color w:val="000000"/>
        </w:rPr>
      </w:pPr>
      <w:r w:rsidRPr="001E7D94">
        <w:rPr>
          <w:color w:val="000000"/>
        </w:rPr>
        <w:t xml:space="preserve">1. Утвердить </w:t>
      </w:r>
      <w:r w:rsidR="00B15E33" w:rsidRPr="001E7D94">
        <w:rPr>
          <w:color w:val="000000"/>
        </w:rPr>
        <w:t xml:space="preserve">Положение о муниципальном контроле в сфере благоустройства на территории </w:t>
      </w:r>
      <w:r w:rsidR="00B15E33" w:rsidRPr="001E7D94">
        <w:rPr>
          <w:bCs/>
          <w:color w:val="000000"/>
        </w:rPr>
        <w:t xml:space="preserve">Бабушкинского муниципального округа Вологодской области, </w:t>
      </w:r>
      <w:r w:rsidR="00B15E33" w:rsidRPr="001E7D94">
        <w:rPr>
          <w:color w:val="000000"/>
        </w:rPr>
        <w:t>утвержденное решением Представительного Собрания Бабушкинского муниципального округа от 26.12.2022  года  № 127 (с последующими изменениями) изменения, изложив его в новой редакции согласно приложению к настоящему решению.</w:t>
      </w:r>
    </w:p>
    <w:p w:rsidR="001E7D94" w:rsidRPr="001E7D94" w:rsidRDefault="001E7D94" w:rsidP="00B15E33">
      <w:pPr>
        <w:shd w:val="clear" w:color="auto" w:fill="FFFFFF"/>
        <w:ind w:firstLine="709"/>
        <w:jc w:val="both"/>
        <w:rPr>
          <w:color w:val="000000"/>
        </w:rPr>
      </w:pPr>
      <w:r w:rsidRPr="001E7D94">
        <w:rPr>
          <w:color w:val="000000"/>
        </w:rPr>
        <w:t xml:space="preserve">2. Признать утратившим силу решение Представительного собрания Бабушкинского муниципального округа Вологодской области от 17.03.2025 года № 413 «О внесении изменений в «Положение о муниципальном контроле в сфере благоустройства на территории </w:t>
      </w:r>
      <w:r w:rsidRPr="001E7D94">
        <w:rPr>
          <w:bCs/>
          <w:color w:val="000000"/>
        </w:rPr>
        <w:t>Бабушкинского муниципального округа Вологодской области».</w:t>
      </w:r>
    </w:p>
    <w:p w:rsidR="00B15E33" w:rsidRPr="001E7D94" w:rsidRDefault="001E7D94" w:rsidP="00B15E33">
      <w:pPr>
        <w:shd w:val="clear" w:color="auto" w:fill="FFFFFF"/>
        <w:ind w:firstLine="709"/>
        <w:jc w:val="both"/>
        <w:rPr>
          <w:color w:val="000000"/>
        </w:rPr>
      </w:pPr>
      <w:r w:rsidRPr="001E7D94">
        <w:rPr>
          <w:color w:val="000000"/>
        </w:rPr>
        <w:t>3</w:t>
      </w:r>
      <w:r w:rsidR="00B15E33" w:rsidRPr="001E7D94">
        <w:rPr>
          <w:color w:val="000000"/>
        </w:rPr>
        <w:t xml:space="preserve">.Настоящее решение подлежит официальному опубликованию в средствах массовой </w:t>
      </w:r>
      <w:proofErr w:type="gramStart"/>
      <w:r w:rsidR="00B15E33" w:rsidRPr="001E7D94">
        <w:rPr>
          <w:color w:val="000000"/>
        </w:rPr>
        <w:t>информации</w:t>
      </w:r>
      <w:proofErr w:type="gramEnd"/>
      <w:r w:rsidR="00B15E33" w:rsidRPr="001E7D94">
        <w:rPr>
          <w:color w:val="000000"/>
        </w:rPr>
        <w:t xml:space="preserve"> и разместить на официальном сайте администрации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B15E33" w:rsidRPr="001E7D94" w:rsidRDefault="00B15E33" w:rsidP="00B15E33">
      <w:pPr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15E33" w:rsidRPr="001E7D94" w:rsidTr="00B15E3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>Председатель</w:t>
            </w:r>
          </w:p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>Представительного Собрания</w:t>
            </w:r>
          </w:p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>Бабушкинского муниципального</w:t>
            </w:r>
          </w:p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975F5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 xml:space="preserve">           Глава </w:t>
            </w:r>
          </w:p>
          <w:p w:rsidR="00B15E33" w:rsidRPr="001E7D94" w:rsidRDefault="00E975F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bookmarkStart w:id="0" w:name="_GoBack"/>
            <w:bookmarkEnd w:id="0"/>
            <w:r w:rsidR="00B15E33" w:rsidRPr="001E7D94">
              <w:rPr>
                <w:lang w:eastAsia="en-US"/>
              </w:rPr>
              <w:t>Бабушкинского</w:t>
            </w:r>
          </w:p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 xml:space="preserve">           муниципального округа</w:t>
            </w:r>
          </w:p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</w:p>
        </w:tc>
      </w:tr>
      <w:tr w:rsidR="00B15E33" w:rsidRPr="001E7D94" w:rsidTr="00B15E3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5E33" w:rsidRPr="001E7D94" w:rsidRDefault="00B15E33">
            <w:pPr>
              <w:spacing w:line="256" w:lineRule="auto"/>
              <w:rPr>
                <w:lang w:eastAsia="en-US"/>
              </w:rPr>
            </w:pPr>
            <w:r w:rsidRPr="001E7D94">
              <w:rPr>
                <w:lang w:eastAsia="en-US"/>
              </w:rPr>
              <w:t xml:space="preserve">           ____________  Т.С. </w:t>
            </w:r>
            <w:proofErr w:type="spellStart"/>
            <w:r w:rsidRPr="001E7D94">
              <w:rPr>
                <w:lang w:eastAsia="en-US"/>
              </w:rPr>
              <w:t>Жирохова</w:t>
            </w:r>
            <w:proofErr w:type="spellEnd"/>
          </w:p>
        </w:tc>
      </w:tr>
    </w:tbl>
    <w:p w:rsidR="00B15E33" w:rsidRDefault="00B15E33" w:rsidP="00B15E33">
      <w:pPr>
        <w:ind w:firstLine="709"/>
        <w:jc w:val="both"/>
        <w:rPr>
          <w:b/>
          <w:color w:val="000000"/>
        </w:rPr>
      </w:pPr>
    </w:p>
    <w:p w:rsidR="00B15E33" w:rsidRPr="00B15E33" w:rsidRDefault="00B15E33" w:rsidP="00B15E33">
      <w:pPr>
        <w:rPr>
          <w:b/>
          <w:color w:val="000000"/>
        </w:rPr>
      </w:pPr>
    </w:p>
    <w:p w:rsidR="004B6528" w:rsidRDefault="004B6528" w:rsidP="00B15E33">
      <w:pPr>
        <w:tabs>
          <w:tab w:val="num" w:pos="200"/>
        </w:tabs>
        <w:ind w:left="4536"/>
        <w:jc w:val="center"/>
        <w:outlineLvl w:val="0"/>
      </w:pPr>
    </w:p>
    <w:p w:rsidR="00B15E33" w:rsidRDefault="00B15E33" w:rsidP="00B15E33">
      <w:pPr>
        <w:tabs>
          <w:tab w:val="num" w:pos="200"/>
        </w:tabs>
        <w:ind w:left="4536"/>
        <w:jc w:val="center"/>
        <w:outlineLvl w:val="0"/>
      </w:pPr>
      <w:r>
        <w:lastRenderedPageBreak/>
        <w:t>«УТВЕРЖДЕНО</w:t>
      </w:r>
    </w:p>
    <w:p w:rsidR="00B15E33" w:rsidRDefault="00B15E33" w:rsidP="00B15E33">
      <w:pPr>
        <w:ind w:left="4536"/>
        <w:jc w:val="center"/>
        <w:rPr>
          <w:color w:val="000000"/>
        </w:rPr>
      </w:pPr>
      <w:r>
        <w:rPr>
          <w:color w:val="000000"/>
        </w:rPr>
        <w:t>решением Представительного Собрания Бабушкинского муниципального округа</w:t>
      </w:r>
    </w:p>
    <w:p w:rsidR="00BA6BF7" w:rsidRDefault="00B15E33" w:rsidP="00BA6BF7">
      <w:pPr>
        <w:tabs>
          <w:tab w:val="num" w:pos="200"/>
        </w:tabs>
        <w:ind w:left="4536"/>
        <w:jc w:val="center"/>
        <w:outlineLvl w:val="0"/>
      </w:pPr>
      <w:r>
        <w:t>от «26» декабря 2022 года № 127</w:t>
      </w:r>
    </w:p>
    <w:p w:rsidR="00B15E33" w:rsidRDefault="00BA6BF7" w:rsidP="00BA6BF7">
      <w:pPr>
        <w:tabs>
          <w:tab w:val="num" w:pos="200"/>
        </w:tabs>
        <w:outlineLvl w:val="0"/>
      </w:pPr>
      <w:r>
        <w:t xml:space="preserve">                                                                          </w:t>
      </w:r>
      <w:r w:rsidR="00B15E33">
        <w:t xml:space="preserve">(в редакции решения от </w:t>
      </w:r>
      <w:r>
        <w:t>30.</w:t>
      </w:r>
      <w:r w:rsidR="00B15E33">
        <w:t>0</w:t>
      </w:r>
      <w:r w:rsidR="0065710C">
        <w:t>5</w:t>
      </w:r>
      <w:r w:rsidR="00B15E33">
        <w:t xml:space="preserve">.2025 года № </w:t>
      </w:r>
      <w:r>
        <w:t>462</w:t>
      </w:r>
      <w:r w:rsidR="00B15E33">
        <w:t>)</w:t>
      </w:r>
    </w:p>
    <w:p w:rsidR="00B15E33" w:rsidRDefault="00B15E33" w:rsidP="00B15E33">
      <w:pPr>
        <w:tabs>
          <w:tab w:val="num" w:pos="200"/>
        </w:tabs>
        <w:ind w:left="4536"/>
        <w:jc w:val="center"/>
        <w:outlineLvl w:val="0"/>
      </w:pPr>
      <w:r>
        <w:t>(Приложение 1)</w:t>
      </w:r>
    </w:p>
    <w:p w:rsidR="00B15E33" w:rsidRDefault="00B15E33" w:rsidP="00B15E33">
      <w:pPr>
        <w:ind w:firstLine="567"/>
        <w:jc w:val="right"/>
        <w:rPr>
          <w:color w:val="000000"/>
          <w:sz w:val="17"/>
          <w:szCs w:val="17"/>
        </w:rPr>
      </w:pPr>
    </w:p>
    <w:p w:rsidR="00B15E33" w:rsidRDefault="00B15E33" w:rsidP="00B15E33">
      <w:pPr>
        <w:ind w:firstLine="567"/>
        <w:jc w:val="right"/>
        <w:rPr>
          <w:color w:val="000000"/>
          <w:sz w:val="17"/>
          <w:szCs w:val="17"/>
        </w:rPr>
      </w:pPr>
    </w:p>
    <w:p w:rsidR="00B15E33" w:rsidRPr="001E7D94" w:rsidRDefault="00B15E33" w:rsidP="00B15E33">
      <w:pPr>
        <w:jc w:val="center"/>
        <w:rPr>
          <w:i/>
          <w:iCs/>
          <w:color w:val="000000"/>
          <w:sz w:val="26"/>
          <w:szCs w:val="26"/>
        </w:rPr>
      </w:pPr>
      <w:r w:rsidRPr="001E7D94">
        <w:rPr>
          <w:b/>
          <w:bCs/>
          <w:color w:val="000000"/>
          <w:sz w:val="26"/>
          <w:szCs w:val="26"/>
        </w:rPr>
        <w:t xml:space="preserve">Положение о муниципальном контроле в сфере благоустройства на территории </w:t>
      </w:r>
      <w:r w:rsidRPr="001E7D94">
        <w:rPr>
          <w:b/>
          <w:color w:val="000000"/>
          <w:sz w:val="26"/>
          <w:szCs w:val="26"/>
        </w:rPr>
        <w:t>Бабушкинского муниципального округа Вологодской области</w:t>
      </w:r>
    </w:p>
    <w:p w:rsidR="00B15E33" w:rsidRPr="001E7D94" w:rsidRDefault="00B15E33" w:rsidP="00B15E33">
      <w:pPr>
        <w:jc w:val="center"/>
        <w:rPr>
          <w:sz w:val="26"/>
          <w:szCs w:val="26"/>
        </w:rPr>
      </w:pPr>
    </w:p>
    <w:p w:rsidR="00B15E33" w:rsidRPr="001E7D94" w:rsidRDefault="00B15E33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Общие положения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1.1. Настоящее Положение устанавливает порядок осуществления муниципального контроля в сфере благоустройства на территории Бабушкинского муниципального округа Вологодской области (далее – контроль в сфере благоустройства).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Правил благоустройства территории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Бабушкинского муниципального округа Вологодской области (далее – Правила благоустройства)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1.3. Контроль в сфере благоустройства осуществляется администрацией Бабушкинского муниципального округа Вологодской области</w:t>
      </w:r>
      <w:r w:rsidR="005B4280" w:rsidRPr="001E7D94">
        <w:rPr>
          <w:color w:val="000000"/>
          <w:sz w:val="26"/>
          <w:szCs w:val="26"/>
        </w:rPr>
        <w:t xml:space="preserve"> </w:t>
      </w:r>
      <w:r w:rsidRPr="001E7D94">
        <w:rPr>
          <w:color w:val="000000"/>
          <w:sz w:val="26"/>
          <w:szCs w:val="26"/>
        </w:rPr>
        <w:t>(далее – администрация</w:t>
      </w:r>
      <w:r w:rsidR="005B4280" w:rsidRPr="001E7D94">
        <w:rPr>
          <w:color w:val="000000"/>
          <w:sz w:val="26"/>
          <w:szCs w:val="26"/>
        </w:rPr>
        <w:t xml:space="preserve"> округа</w:t>
      </w:r>
      <w:r w:rsidRPr="001E7D94">
        <w:rPr>
          <w:color w:val="000000"/>
          <w:sz w:val="26"/>
          <w:szCs w:val="26"/>
        </w:rPr>
        <w:t>).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1.4. Должностными лицами администрации, уполномоченными осуществлять контроль в сфере благоустройства, являются специалисты отдела дорожной </w:t>
      </w:r>
      <w:r w:rsidRPr="001E7D94">
        <w:rPr>
          <w:sz w:val="26"/>
          <w:szCs w:val="26"/>
        </w:rPr>
        <w:t xml:space="preserve">деятельности, транспортного обслуживания и благоустройства администрации Бабушкинского муниципального округа Вологодской области </w:t>
      </w:r>
      <w:r w:rsidRPr="001E7D94">
        <w:rPr>
          <w:color w:val="000000"/>
          <w:sz w:val="26"/>
          <w:szCs w:val="26"/>
        </w:rPr>
        <w:t>(далее также – должностные лица, уполномоченные осуществлять контроль)</w:t>
      </w:r>
      <w:r w:rsidRPr="001E7D94">
        <w:rPr>
          <w:i/>
          <w:iCs/>
          <w:color w:val="000000"/>
          <w:sz w:val="26"/>
          <w:szCs w:val="26"/>
        </w:rPr>
        <w:t>.</w:t>
      </w:r>
      <w:r w:rsidRPr="001E7D94">
        <w:rPr>
          <w:color w:val="000000"/>
          <w:sz w:val="26"/>
          <w:szCs w:val="26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B15E33" w:rsidRPr="001E7D94" w:rsidRDefault="00B15E33" w:rsidP="00B15E33">
      <w:pPr>
        <w:ind w:firstLine="709"/>
        <w:jc w:val="both"/>
        <w:rPr>
          <w:sz w:val="26"/>
          <w:szCs w:val="26"/>
        </w:rPr>
      </w:pPr>
      <w:r w:rsidRPr="001E7D94">
        <w:rPr>
          <w:color w:val="000000"/>
          <w:sz w:val="26"/>
          <w:szCs w:val="26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1E7D94">
        <w:rPr>
          <w:rStyle w:val="a3"/>
          <w:rFonts w:ascii="Times New Roman" w:hAnsi="Times New Roman" w:cs="Times New Roman"/>
          <w:color w:val="000000"/>
          <w:sz w:val="26"/>
          <w:szCs w:val="26"/>
        </w:rPr>
        <w:t>закона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1E7D94">
        <w:rPr>
          <w:rStyle w:val="a3"/>
          <w:rFonts w:ascii="Times New Roman" w:hAnsi="Times New Roman" w:cs="Times New Roman"/>
          <w:color w:val="000000"/>
          <w:sz w:val="26"/>
          <w:szCs w:val="26"/>
        </w:rPr>
        <w:t xml:space="preserve">закона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от 06.10.2003 № 131-ФЗ «Об общих принципах организации местного самоуправления в Российской Федерации».</w:t>
      </w:r>
    </w:p>
    <w:p w:rsidR="00110BBD" w:rsidRPr="001E7D94" w:rsidRDefault="00B15E33" w:rsidP="00110BBD">
      <w:pPr>
        <w:ind w:firstLine="851"/>
        <w:jc w:val="both"/>
        <w:rPr>
          <w:sz w:val="26"/>
          <w:szCs w:val="26"/>
        </w:rPr>
      </w:pPr>
      <w:bookmarkStart w:id="1" w:name="Par61"/>
      <w:bookmarkEnd w:id="1"/>
      <w:r w:rsidRPr="001E7D94">
        <w:rPr>
          <w:color w:val="000000"/>
          <w:sz w:val="26"/>
          <w:szCs w:val="26"/>
        </w:rPr>
        <w:t xml:space="preserve">1.6. </w:t>
      </w:r>
      <w:proofErr w:type="gramStart"/>
      <w:r w:rsidR="00110BBD" w:rsidRPr="001E7D94">
        <w:rPr>
          <w:sz w:val="26"/>
          <w:szCs w:val="26"/>
        </w:rPr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 и гражданами обязательных требований, установленных </w:t>
      </w:r>
      <w:r w:rsidR="00110BBD" w:rsidRPr="001E7D94">
        <w:rPr>
          <w:sz w:val="26"/>
          <w:szCs w:val="26"/>
        </w:rPr>
        <w:lastRenderedPageBreak/>
        <w:t>Правилами благоустройства Бабушкинского муниципального округа, исполнение решений, принимаемых по результатам контрольных мероприятий, за исключением полномочий, указанных в законе Вологодской области от 12.07.2024 г №5672-ОЗ «О перераспределении полномочий в сфере благоустройства  между органами местного самоуправления муниципальных образований области и органами государственной власти области»;</w:t>
      </w:r>
      <w:proofErr w:type="gramEnd"/>
    </w:p>
    <w:p w:rsidR="00B15E33" w:rsidRPr="001E7D94" w:rsidRDefault="00B15E33" w:rsidP="00110BBD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Администрация осуществляет </w:t>
      </w:r>
      <w:proofErr w:type="gramStart"/>
      <w:r w:rsidRPr="001E7D94">
        <w:rPr>
          <w:color w:val="000000"/>
          <w:sz w:val="26"/>
          <w:szCs w:val="26"/>
        </w:rPr>
        <w:t>контроль за</w:t>
      </w:r>
      <w:proofErr w:type="gramEnd"/>
      <w:r w:rsidRPr="001E7D94">
        <w:rPr>
          <w:color w:val="000000"/>
          <w:sz w:val="26"/>
          <w:szCs w:val="26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1E7D94">
        <w:rPr>
          <w:color w:val="000000"/>
          <w:sz w:val="26"/>
          <w:szCs w:val="26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1E7D94">
        <w:rPr>
          <w:color w:val="000000"/>
          <w:sz w:val="26"/>
          <w:szCs w:val="26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3) дворовые территории;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4) детские и спортивные площадки;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5) площадки для выгула животных;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6) парковки (парковочные места);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7) парки, скверы, иные зеленые зоны;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8) технические и санитарно-защитные зоны;</w:t>
      </w:r>
    </w:p>
    <w:p w:rsidR="00B15E33" w:rsidRPr="001E7D94" w:rsidRDefault="00B15E33" w:rsidP="00B15E33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1.8. При осуществлении контроля в сфере благоустройства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система оценки и управления рисками не применяется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sz w:val="26"/>
          <w:szCs w:val="26"/>
        </w:rPr>
        <w:tab/>
        <w:t xml:space="preserve">1.9. 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</w:t>
      </w:r>
      <w:r w:rsidRPr="001E7D94">
        <w:rPr>
          <w:rFonts w:eastAsiaTheme="minorHAnsi"/>
          <w:sz w:val="26"/>
          <w:szCs w:val="26"/>
          <w:lang w:eastAsia="en-US"/>
        </w:rPr>
        <w:t>сведений об объектах контроля в Государственную информационную систему «Типовое облачное решение по автоматизации контрольной (надзорной) деятельности» не позднее 2 дней со дня поступления таких сведений.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</w:r>
      <w:proofErr w:type="gramStart"/>
      <w:r w:rsidRPr="001E7D94">
        <w:rPr>
          <w:rFonts w:eastAsiaTheme="minorHAnsi"/>
          <w:sz w:val="26"/>
          <w:szCs w:val="26"/>
          <w:lang w:eastAsia="en-US"/>
        </w:rPr>
        <w:t xml:space="preserve">При сборе, обработке, анализе и учете сведений об объектах муниципального жилищного контроля для целей их учета администрация округа использует информацию, представляемую ей в соответствии с нормативными правовыми актами, информацию, содержащуюся в государственных информационных системах, а также информационных системах иных контрольных </w:t>
      </w:r>
      <w:r w:rsidRPr="001E7D94">
        <w:rPr>
          <w:rFonts w:eastAsiaTheme="minorHAnsi"/>
          <w:sz w:val="26"/>
          <w:szCs w:val="26"/>
          <w:lang w:eastAsia="en-US"/>
        </w:rPr>
        <w:lastRenderedPageBreak/>
        <w:t>(надзорных) органов, получаемую в рамках межведомственного взаимодействия, а также общедоступную информацию.</w:t>
      </w:r>
      <w:proofErr w:type="gramEnd"/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</w:p>
    <w:p w:rsidR="00B15E33" w:rsidRPr="001E7D94" w:rsidRDefault="00B15E33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Профилактика рисков причинения вреда (ущерба) охраняемым законом ценностям</w:t>
      </w:r>
    </w:p>
    <w:p w:rsidR="00B15E33" w:rsidRPr="001E7D94" w:rsidRDefault="00B15E33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2.1. Администрация осуществляет контроль в сфере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благоустройства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посредством проведения профилактических мероприятий.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лаве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Бабушкинского муниципального округа Вологодской области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для принятия решения о проведении контрольных мероприятий.</w:t>
      </w:r>
      <w:proofErr w:type="gramEnd"/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1) информирование (обязательно к проведению);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 (обязательно к применению);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4) консультирование (обязательно к проведению);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5) профилактический визит (обязательно к применению).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2.6. </w:t>
      </w:r>
      <w:proofErr w:type="gramStart"/>
      <w:r w:rsidRPr="001E7D94">
        <w:rPr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1E7D94">
        <w:rPr>
          <w:color w:val="000000"/>
          <w:sz w:val="26"/>
          <w:szCs w:val="26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1E7D94">
        <w:rPr>
          <w:color w:val="000000"/>
          <w:sz w:val="26"/>
          <w:szCs w:val="26"/>
        </w:rPr>
        <w:t>официального сайта администрации</w:t>
      </w:r>
      <w:r w:rsidRPr="001E7D94">
        <w:rPr>
          <w:color w:val="000000"/>
          <w:sz w:val="26"/>
          <w:szCs w:val="26"/>
          <w:shd w:val="clear" w:color="auto" w:fill="FFFFFF"/>
        </w:rPr>
        <w:t>)</w:t>
      </w:r>
      <w:r w:rsidRPr="001E7D94">
        <w:rPr>
          <w:color w:val="000000"/>
          <w:sz w:val="26"/>
          <w:szCs w:val="26"/>
        </w:rPr>
        <w:t>, в средствах массовой информации,</w:t>
      </w:r>
      <w:r w:rsidRPr="001E7D94">
        <w:rPr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Pr="001E7D94">
        <w:rPr>
          <w:color w:val="000000"/>
          <w:sz w:val="26"/>
          <w:szCs w:val="26"/>
          <w:shd w:val="clear" w:color="auto" w:fill="FFFFFF"/>
        </w:rPr>
        <w:t xml:space="preserve"> в иных формах.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контрольной деятельности, сведения, предусмотренные </w:t>
      </w:r>
      <w:hyperlink r:id="rId9" w:history="1">
        <w:r w:rsidRPr="001E7D94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="009502D9" w:rsidRPr="001E7D94">
        <w:rPr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2.8. </w:t>
      </w:r>
      <w:proofErr w:type="gramStart"/>
      <w:r w:rsidRPr="001E7D94">
        <w:rPr>
          <w:color w:val="000000"/>
          <w:sz w:val="26"/>
          <w:szCs w:val="26"/>
        </w:rPr>
        <w:t>Предостережение о недопустимости нарушения обязательных требований и предложение</w:t>
      </w:r>
      <w:r w:rsidRPr="001E7D94">
        <w:rPr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E7D94">
        <w:rPr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1E7D94">
        <w:rPr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E7D94">
        <w:rPr>
          <w:color w:val="000000"/>
          <w:sz w:val="26"/>
          <w:szCs w:val="26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E7D94">
        <w:rPr>
          <w:color w:val="000000"/>
          <w:sz w:val="26"/>
          <w:szCs w:val="26"/>
        </w:rPr>
        <w:t xml:space="preserve"> законом ценностям. Предостережения объявляются (подписываются) главой Бабушкинского муниципального округа Вологодской области</w:t>
      </w:r>
      <w:r w:rsidR="00306524" w:rsidRPr="001E7D94">
        <w:rPr>
          <w:color w:val="000000"/>
          <w:sz w:val="26"/>
          <w:szCs w:val="26"/>
        </w:rPr>
        <w:t xml:space="preserve"> </w:t>
      </w:r>
      <w:r w:rsidRPr="001E7D94">
        <w:rPr>
          <w:color w:val="000000"/>
          <w:sz w:val="26"/>
          <w:szCs w:val="26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E7D94">
        <w:rPr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="009502D9" w:rsidRPr="001E7D94">
        <w:rPr>
          <w:color w:val="000000"/>
          <w:sz w:val="26"/>
          <w:szCs w:val="26"/>
        </w:rPr>
        <w:t xml:space="preserve"> </w:t>
      </w:r>
      <w:r w:rsidRPr="001E7D94">
        <w:rPr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E7D94">
        <w:rPr>
          <w:color w:val="000000"/>
          <w:sz w:val="26"/>
          <w:szCs w:val="26"/>
        </w:rPr>
        <w:t xml:space="preserve">. 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Возражение направляется контролируемым лицом в течени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10 календарных дней после получения предостережения в бумажном виде почтовым отправлением или в виде электронного документа на указанный в предостережении адрес электронной почты, или иным указанным в предостережении способом.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Личный прием граждан проводится главой Бабушкинского муниципального округа Вологодской области</w:t>
      </w:r>
      <w:r w:rsidR="00306524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и (или) должностным лицом, уполномоченным осуществлять контроль в сфере благоустройства.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контроля в сфере благоустройства;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lastRenderedPageBreak/>
        <w:t>2) порядок осуществления контрольных мероприятий, установленных настоящим Положением;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контроль;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контроль в сфере благоустройства, ведется журнал учета консультирований.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Бабушкинского муниципального округа Вологодской области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контроль в сфере благоустройства.</w:t>
      </w:r>
    </w:p>
    <w:p w:rsidR="009502D9" w:rsidRPr="001E7D94" w:rsidRDefault="009502D9" w:rsidP="009502D9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  <w:t>2.11. Профилактический визит осуществляется в соответствии со статьей 52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sz w:val="26"/>
          <w:szCs w:val="26"/>
        </w:rPr>
        <w:tab/>
      </w:r>
      <w:r w:rsidRPr="001E7D94">
        <w:rPr>
          <w:rFonts w:eastAsiaTheme="minorHAnsi"/>
          <w:sz w:val="26"/>
          <w:szCs w:val="26"/>
          <w:lang w:eastAsia="en-US"/>
        </w:rPr>
        <w:t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</w:r>
      <w:proofErr w:type="gramStart"/>
      <w:r w:rsidRPr="001E7D94">
        <w:rPr>
          <w:rFonts w:eastAsiaTheme="minorHAnsi"/>
          <w:sz w:val="26"/>
          <w:szCs w:val="26"/>
          <w:lang w:eastAsia="en-US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</w:t>
      </w:r>
      <w:r w:rsidRPr="001E7D94">
        <w:rPr>
          <w:rFonts w:eastAsiaTheme="minorHAnsi"/>
          <w:sz w:val="26"/>
          <w:szCs w:val="26"/>
          <w:lang w:eastAsia="en-US"/>
        </w:rPr>
        <w:lastRenderedPageBreak/>
        <w:t>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 w:rsidRPr="001E7D94">
        <w:rPr>
          <w:rFonts w:eastAsiaTheme="minorHAnsi"/>
          <w:sz w:val="26"/>
          <w:szCs w:val="26"/>
          <w:lang w:eastAsia="en-US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0" w:history="1">
        <w:r w:rsidRPr="001E7D94">
          <w:rPr>
            <w:rFonts w:eastAsiaTheme="minorHAnsi"/>
            <w:color w:val="0000FF"/>
            <w:sz w:val="26"/>
            <w:szCs w:val="26"/>
            <w:lang w:eastAsia="en-US"/>
          </w:rPr>
          <w:t>статьей 90.1</w:t>
        </w:r>
      </w:hyperlink>
      <w:r w:rsidRPr="001E7D94">
        <w:rPr>
          <w:rFonts w:eastAsiaTheme="minorHAnsi"/>
          <w:sz w:val="26"/>
          <w:szCs w:val="26"/>
          <w:lang w:eastAsia="en-US"/>
        </w:rPr>
        <w:t xml:space="preserve"> Федерального закона.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Профилактический визит проводится по инициативе администрации округа (обязательный профилактический визит) или по инициативе контролируемого лица.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hyperlink r:id="rId11" w:history="1">
        <w:r w:rsidRPr="001E7D94">
          <w:rPr>
            <w:rFonts w:eastAsiaTheme="minorHAnsi"/>
            <w:color w:val="0000FF"/>
            <w:sz w:val="26"/>
            <w:szCs w:val="26"/>
            <w:lang w:eastAsia="en-US"/>
          </w:rPr>
          <w:t>частями 6</w:t>
        </w:r>
      </w:hyperlink>
      <w:r w:rsidRPr="001E7D94">
        <w:rPr>
          <w:rFonts w:eastAsiaTheme="minorHAnsi"/>
          <w:sz w:val="26"/>
          <w:szCs w:val="26"/>
          <w:lang w:eastAsia="en-US"/>
        </w:rPr>
        <w:t xml:space="preserve"> и </w:t>
      </w:r>
      <w:hyperlink r:id="rId12" w:history="1">
        <w:r w:rsidRPr="001E7D94">
          <w:rPr>
            <w:rFonts w:eastAsiaTheme="minorHAnsi"/>
            <w:color w:val="0000FF"/>
            <w:sz w:val="26"/>
            <w:szCs w:val="26"/>
            <w:lang w:eastAsia="en-US"/>
          </w:rPr>
          <w:t>7 статьи 48</w:t>
        </w:r>
      </w:hyperlink>
      <w:r w:rsidRPr="001E7D94">
        <w:rPr>
          <w:rFonts w:eastAsiaTheme="minorHAnsi"/>
          <w:sz w:val="26"/>
          <w:szCs w:val="26"/>
          <w:lang w:eastAsia="en-US"/>
        </w:rPr>
        <w:t xml:space="preserve"> Федерального закона.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sz w:val="26"/>
          <w:szCs w:val="26"/>
        </w:rPr>
        <w:t>Администрация округа обязана предложить проведение профилактического визита контролируемому лицу, приступающему к осуществлению деятельности на объектах контроля, не позднее чем в течение одного года со дня начала такой деятельности.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sz w:val="26"/>
          <w:szCs w:val="26"/>
        </w:rPr>
        <w:tab/>
      </w:r>
      <w:r w:rsidRPr="001E7D94">
        <w:rPr>
          <w:rFonts w:eastAsiaTheme="minorHAnsi"/>
          <w:sz w:val="26"/>
          <w:szCs w:val="26"/>
          <w:lang w:eastAsia="en-US"/>
        </w:rPr>
        <w:t>Контролируемое лицо вправе обратиться в администрацию округа с заявлением о проведении в отношении его профилактического визита.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Администрация округа рассматривает заявление контролируемого лица в течение десяти рабочих дней </w:t>
      </w:r>
      <w:proofErr w:type="gramStart"/>
      <w:r w:rsidRPr="001E7D94">
        <w:rPr>
          <w:rFonts w:eastAsiaTheme="minorHAnsi"/>
          <w:sz w:val="26"/>
          <w:szCs w:val="26"/>
          <w:lang w:eastAsia="en-US"/>
        </w:rPr>
        <w:t>с даты регистрации</w:t>
      </w:r>
      <w:proofErr w:type="gramEnd"/>
      <w:r w:rsidRPr="001E7D94">
        <w:rPr>
          <w:rFonts w:eastAsiaTheme="minorHAnsi"/>
          <w:sz w:val="26"/>
          <w:szCs w:val="26"/>
          <w:lang w:eastAsia="en-US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Администрация округа </w:t>
      </w:r>
      <w:proofErr w:type="gramStart"/>
      <w:r w:rsidRPr="001E7D94">
        <w:rPr>
          <w:rFonts w:eastAsiaTheme="minorHAnsi"/>
          <w:sz w:val="26"/>
          <w:szCs w:val="26"/>
          <w:lang w:eastAsia="en-US"/>
        </w:rPr>
        <w:t>принимает решение об отказе в проведении профилактического визита принимается</w:t>
      </w:r>
      <w:proofErr w:type="gramEnd"/>
      <w:r w:rsidRPr="001E7D94">
        <w:rPr>
          <w:rFonts w:eastAsiaTheme="minorHAnsi"/>
          <w:sz w:val="26"/>
          <w:szCs w:val="26"/>
          <w:lang w:eastAsia="en-US"/>
        </w:rPr>
        <w:t xml:space="preserve"> в следующих случаях: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1) от контролируемого лица поступило уведомление об отзыве заявления;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3) в течение года до даты подачи заявления </w:t>
      </w:r>
      <w:r w:rsidRPr="001E7D94">
        <w:rPr>
          <w:color w:val="000000"/>
          <w:sz w:val="26"/>
          <w:szCs w:val="26"/>
        </w:rPr>
        <w:t>должностными лицами, уполномоченными осуществлять муниципальный контроль</w:t>
      </w:r>
      <w:r w:rsidRPr="001E7D94">
        <w:rPr>
          <w:rFonts w:eastAsiaTheme="minorHAnsi"/>
          <w:sz w:val="26"/>
          <w:szCs w:val="26"/>
          <w:lang w:eastAsia="en-US"/>
        </w:rPr>
        <w:t>, проведен профилактический визит по ранее поданному заявлению;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 w:rsidRPr="001E7D94">
        <w:rPr>
          <w:color w:val="000000"/>
          <w:sz w:val="26"/>
          <w:szCs w:val="26"/>
        </w:rPr>
        <w:t>уполномоченных осуществлять муниципальный контроль</w:t>
      </w:r>
      <w:r w:rsidRPr="001E7D94">
        <w:rPr>
          <w:rFonts w:eastAsiaTheme="minorHAnsi"/>
          <w:sz w:val="26"/>
          <w:szCs w:val="26"/>
          <w:lang w:eastAsia="en-US"/>
        </w:rPr>
        <w:t xml:space="preserve"> либо членов их семей.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 xml:space="preserve">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</w:t>
      </w:r>
      <w:r w:rsidRPr="001E7D94">
        <w:rPr>
          <w:rFonts w:eastAsiaTheme="minorHAnsi"/>
          <w:sz w:val="26"/>
          <w:szCs w:val="26"/>
          <w:lang w:eastAsia="en-US"/>
        </w:rPr>
        <w:lastRenderedPageBreak/>
        <w:t>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</w:p>
    <w:p w:rsidR="009502D9" w:rsidRPr="001E7D94" w:rsidRDefault="009502D9" w:rsidP="009502D9">
      <w:pPr>
        <w:pStyle w:val="a8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2.12. Обязательный профилактический визит проводится:</w:t>
      </w:r>
    </w:p>
    <w:p w:rsidR="004E2FD6" w:rsidRPr="001E7D94" w:rsidRDefault="009502D9" w:rsidP="004E2FD6">
      <w:pPr>
        <w:ind w:firstLine="851"/>
        <w:jc w:val="both"/>
        <w:rPr>
          <w:sz w:val="26"/>
          <w:szCs w:val="26"/>
        </w:rPr>
      </w:pPr>
      <w:r w:rsidRPr="001E7D94">
        <w:rPr>
          <w:rFonts w:eastAsiaTheme="minorHAnsi"/>
          <w:sz w:val="26"/>
          <w:szCs w:val="26"/>
          <w:lang w:eastAsia="en-US"/>
        </w:rPr>
        <w:tab/>
      </w:r>
      <w:r w:rsidR="004E2FD6" w:rsidRPr="001E7D94">
        <w:rPr>
          <w:sz w:val="26"/>
          <w:szCs w:val="26"/>
        </w:rPr>
        <w:t>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proofErr w:type="gramStart"/>
      <w:r w:rsidRPr="001E7D94">
        <w:rPr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уполномоченное должностное лицо контрольного органа осуществляет ознакомление с объектом контроля</w:t>
      </w:r>
      <w:proofErr w:type="gramEnd"/>
      <w:r w:rsidRPr="001E7D94">
        <w:rPr>
          <w:sz w:val="26"/>
          <w:szCs w:val="26"/>
        </w:rPr>
        <w:t xml:space="preserve"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Обязательный профилактический визит проводится: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1) в отношении контролируемых лиц, принадлежащих им объектов контроля, отнесенных к категории значительного и умеренного риска. В отношении объектов контроля, относящихся к категории низкого риска, обязательные профилактические визиты не проводятся;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2) по поручению: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а) Президента Российской Федерации;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б) Председателя Правительства Российской Федерации или Заместителя Председателя Правительства Российской Федерации, </w:t>
      </w:r>
      <w:proofErr w:type="gramStart"/>
      <w:r w:rsidRPr="001E7D94">
        <w:rPr>
          <w:sz w:val="26"/>
          <w:szCs w:val="26"/>
        </w:rPr>
        <w:t>согласованному</w:t>
      </w:r>
      <w:proofErr w:type="gramEnd"/>
      <w:r w:rsidRPr="001E7D94">
        <w:rPr>
          <w:sz w:val="26"/>
          <w:szCs w:val="26"/>
        </w:rPr>
        <w:t xml:space="preserve"> с Заместителем Председателя Правительства Российской Федерации - Руководителем Аппарата Правительства Российской Федерации. 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Обязательный профилактический визит проводится также в случаях, установленных Правительством Российской Федерации (если такие случаи будут установлены).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Обязательный профилактический визит не предусматривает отказ контролируемого лица от его проведения.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В рамках обязательного профилактического визита, при необходимости проводится осмотр, истребование необходимых документов, экспертиза.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Составление и направление акта о проведении обязательного профилактического визита, акта о невозможности проведения обязательного профилактического визита, предписания об устранении выявленных нарушений обязательных требований осуществляется в соответствии с требованиями, </w:t>
      </w:r>
      <w:r w:rsidRPr="001E7D94">
        <w:rPr>
          <w:sz w:val="26"/>
          <w:szCs w:val="26"/>
        </w:rPr>
        <w:lastRenderedPageBreak/>
        <w:t>установленными Федеральным законом «О государственном контроле (надзоре) и муниципальном контроле в Российской Федерации».</w:t>
      </w:r>
    </w:p>
    <w:p w:rsidR="004E2FD6" w:rsidRPr="001E7D94" w:rsidRDefault="004E2FD6" w:rsidP="004E2FD6">
      <w:pPr>
        <w:ind w:firstLine="851"/>
        <w:jc w:val="both"/>
        <w:rPr>
          <w:sz w:val="26"/>
          <w:szCs w:val="26"/>
        </w:rPr>
      </w:pPr>
      <w:r w:rsidRPr="001E7D94">
        <w:rPr>
          <w:sz w:val="26"/>
          <w:szCs w:val="26"/>
        </w:rPr>
        <w:t xml:space="preserve">Профилактический визит по инициативе контролируемого лица проводится в соответствии с требованиями, установленными статьей 52.2 </w:t>
      </w:r>
      <w:r w:rsidR="007E4E52">
        <w:rPr>
          <w:sz w:val="26"/>
          <w:szCs w:val="26"/>
        </w:rPr>
        <w:t xml:space="preserve"> № 248 </w:t>
      </w:r>
      <w:r w:rsidRPr="001E7D94">
        <w:rPr>
          <w:sz w:val="26"/>
          <w:szCs w:val="26"/>
        </w:rPr>
        <w:t>Федерального закона «О государственном контроле (надзоре) и муниципальном контроле в Российской Федерации»</w:t>
      </w:r>
      <w:proofErr w:type="gramStart"/>
      <w:r w:rsidRPr="001E7D94">
        <w:rPr>
          <w:sz w:val="26"/>
          <w:szCs w:val="26"/>
        </w:rPr>
        <w:t>.»</w:t>
      </w:r>
      <w:proofErr w:type="gramEnd"/>
      <w:r w:rsidRPr="001E7D94">
        <w:rPr>
          <w:sz w:val="26"/>
          <w:szCs w:val="26"/>
        </w:rPr>
        <w:t>;</w:t>
      </w:r>
    </w:p>
    <w:p w:rsidR="00B15E33" w:rsidRPr="001E7D94" w:rsidRDefault="00B15E33" w:rsidP="004E2FD6">
      <w:pPr>
        <w:pStyle w:val="a8"/>
        <w:jc w:val="both"/>
        <w:rPr>
          <w:color w:val="000000"/>
          <w:sz w:val="26"/>
          <w:szCs w:val="26"/>
        </w:rPr>
      </w:pPr>
    </w:p>
    <w:p w:rsidR="00B15E33" w:rsidRPr="001E7D94" w:rsidRDefault="00853696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="00B15E33"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Осуществление контрольных мероприятий и контрольных действий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3.1. Плановые контрольные мероприятия при осуществлении муниципального контроля в сф</w:t>
      </w:r>
      <w:r w:rsidR="003D7C2F" w:rsidRPr="001E7D94">
        <w:rPr>
          <w:rFonts w:ascii="Times New Roman" w:hAnsi="Times New Roman" w:cs="Times New Roman"/>
          <w:color w:val="000000"/>
          <w:sz w:val="26"/>
          <w:szCs w:val="26"/>
        </w:rPr>
        <w:t>ере благоустройства не проводят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ся.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3.2.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9502D9" w:rsidRPr="001E7D94" w:rsidRDefault="00B15E33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2) рейдовый осмотр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4) выездная проверка (посредством осмотра, досмотра,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9502D9" w:rsidRPr="001E7D94" w:rsidRDefault="009502D9" w:rsidP="009502D9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1E7D94">
        <w:rPr>
          <w:color w:val="000000"/>
          <w:sz w:val="26"/>
          <w:szCs w:val="26"/>
        </w:rPr>
        <w:t xml:space="preserve">5)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Pr="001E7D94">
        <w:rPr>
          <w:color w:val="000000"/>
          <w:sz w:val="26"/>
          <w:szCs w:val="26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</w:t>
      </w:r>
      <w:proofErr w:type="gramEnd"/>
      <w:r w:rsidRPr="001E7D94">
        <w:rPr>
          <w:color w:val="000000"/>
          <w:sz w:val="26"/>
          <w:szCs w:val="26"/>
          <w:shd w:val="clear" w:color="auto" w:fill="FFFFFF"/>
        </w:rPr>
        <w:t xml:space="preserve">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1E7D94">
        <w:rPr>
          <w:color w:val="000000"/>
          <w:sz w:val="26"/>
          <w:szCs w:val="26"/>
        </w:rPr>
        <w:t>);</w:t>
      </w:r>
    </w:p>
    <w:p w:rsidR="009502D9" w:rsidRPr="001E7D94" w:rsidRDefault="009502D9" w:rsidP="009502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502D9" w:rsidRPr="001E7D94" w:rsidRDefault="00B15E33" w:rsidP="009502D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9502D9" w:rsidRPr="001E7D94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  <w:t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1E7D94">
        <w:rPr>
          <w:rFonts w:eastAsiaTheme="minorHAnsi"/>
          <w:sz w:val="26"/>
          <w:szCs w:val="26"/>
          <w:lang w:eastAsia="en-US"/>
        </w:rPr>
        <w:tab/>
        <w:t>3.4. Правительство Российской Федерации по согласованию с Генеральной прокуратурой Российской Федерации вправе определить случаи и (или) виды контроля, при осуществлении которых проведение контрольных мероприятий с использованием мобильного приложения "Инспектор" не требует согласования с органами прокуратуры.</w:t>
      </w:r>
    </w:p>
    <w:p w:rsidR="00630409" w:rsidRPr="001E7D94" w:rsidRDefault="00B15E33" w:rsidP="0063040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. Основанием для проведения контрольных мероприятий, проводимых с взаимодействием с контролируемыми лицами, является:</w:t>
      </w:r>
    </w:p>
    <w:p w:rsidR="00D34D14" w:rsidRPr="001E7D94" w:rsidRDefault="00D34D14" w:rsidP="0063040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sz w:val="26"/>
          <w:szCs w:val="26"/>
        </w:rPr>
        <w:lastRenderedPageBreak/>
        <w:t>1) наличие у Органа муниципального контроля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</w:t>
      </w:r>
      <w:proofErr w:type="gramEnd"/>
      <w:r w:rsidRPr="001E7D94">
        <w:rPr>
          <w:rFonts w:ascii="Times New Roman" w:hAnsi="Times New Roman" w:cs="Times New Roman"/>
          <w:sz w:val="26"/>
          <w:szCs w:val="26"/>
        </w:rPr>
        <w:t xml:space="preserve"> иных контролируемых лиц;</w:t>
      </w:r>
    </w:p>
    <w:p w:rsidR="00D34D14" w:rsidRPr="001E7D94" w:rsidRDefault="00D34D14" w:rsidP="00D34D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sz w:val="26"/>
          <w:szCs w:val="26"/>
        </w:rPr>
        <w:t>2)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D34D14" w:rsidRPr="001E7D94" w:rsidRDefault="00D34D14" w:rsidP="00D34D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sz w:val="26"/>
          <w:szCs w:val="26"/>
        </w:rPr>
        <w:t>3)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34D14" w:rsidRPr="001E7D94" w:rsidRDefault="00D34D14" w:rsidP="00D34D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sz w:val="26"/>
          <w:szCs w:val="26"/>
        </w:rPr>
        <w:t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34D14" w:rsidRPr="001E7D94" w:rsidRDefault="00D34D14" w:rsidP="00D34D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sz w:val="26"/>
          <w:szCs w:val="26"/>
        </w:rPr>
        <w:t>5) истечение срока исполнения предписания об устранении выявленного нарушения обязательных требований -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B15E33" w:rsidRPr="001E7D94" w:rsidRDefault="00630409" w:rsidP="00D34D1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7D94">
        <w:rPr>
          <w:color w:val="000000"/>
          <w:sz w:val="26"/>
          <w:szCs w:val="26"/>
        </w:rPr>
        <w:tab/>
      </w:r>
      <w:r w:rsidR="00B15E33" w:rsidRPr="001E7D94">
        <w:rPr>
          <w:color w:val="000000"/>
          <w:sz w:val="26"/>
          <w:szCs w:val="26"/>
        </w:rPr>
        <w:t>3.6.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3.7.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3.8.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 в сфере благоустройства, на основании задания главы Бабушкинского муниципального округа Вологодской области,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Федеральным </w:t>
      </w:r>
      <w:hyperlink r:id="rId13" w:history="1">
        <w:r w:rsidRPr="001E7D94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3.9.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 в сфере Благоустройства, в соответствии с Федеральным </w:t>
      </w:r>
      <w:hyperlink r:id="rId14" w:history="1">
        <w:r w:rsidRPr="001E7D94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lastRenderedPageBreak/>
        <w:t xml:space="preserve">3.10.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1E7D94">
        <w:rPr>
          <w:color w:val="000000"/>
          <w:sz w:val="26"/>
          <w:szCs w:val="26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1E7D94">
        <w:rPr>
          <w:color w:val="000000"/>
          <w:sz w:val="26"/>
          <w:szCs w:val="26"/>
          <w:shd w:val="clear" w:color="auto" w:fill="FFFFFF"/>
        </w:rPr>
        <w:t>распоряжением Правительства Российской Федерации от 19.04.2016 № 724-р перечнем</w:t>
      </w:r>
      <w:r w:rsidR="009502D9" w:rsidRPr="001E7D94">
        <w:rPr>
          <w:color w:val="000000"/>
          <w:sz w:val="26"/>
          <w:szCs w:val="26"/>
        </w:rPr>
        <w:t xml:space="preserve"> </w:t>
      </w:r>
      <w:r w:rsidRPr="001E7D94">
        <w:rPr>
          <w:color w:val="000000"/>
          <w:sz w:val="26"/>
          <w:szCs w:val="26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9502D9" w:rsidRPr="001E7D94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1E7D94">
        <w:rPr>
          <w:color w:val="000000"/>
          <w:sz w:val="26"/>
          <w:szCs w:val="26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9502D9" w:rsidRPr="001E7D94">
        <w:rPr>
          <w:color w:val="000000"/>
          <w:sz w:val="26"/>
          <w:szCs w:val="26"/>
          <w:shd w:val="clear" w:color="auto" w:fill="FFFFFF"/>
        </w:rPr>
        <w:t xml:space="preserve"> </w:t>
      </w:r>
      <w:hyperlink r:id="rId15" w:history="1">
        <w:r w:rsidRPr="001E7D94">
          <w:rPr>
            <w:rStyle w:val="a3"/>
            <w:color w:val="000000"/>
            <w:sz w:val="26"/>
            <w:szCs w:val="26"/>
          </w:rPr>
          <w:t>Правилами</w:t>
        </w:r>
      </w:hyperlink>
      <w:r w:rsidRPr="001E7D94">
        <w:rPr>
          <w:color w:val="000000"/>
          <w:sz w:val="26"/>
          <w:szCs w:val="26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Pr="001E7D94">
        <w:rPr>
          <w:color w:val="000000"/>
          <w:sz w:val="26"/>
          <w:szCs w:val="26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3.11.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Индивидуальный предприниматель, гражданин, являющиеся контролируемыми лицами, вправе не позднее 1 рабочего дня до начала проведения контрольного мероприятия представить в администрацию информацию о невозможности присутствия при проведении контрольного мероприятия в случае: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1) его временной нетрудоспособности;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2) избрания в отношении него меры пресечения в виде подписки о невыезде и надлежащем поведении или запроса определенных действий, препятствующих присутствию при проведении контрольного мероприятия, а также в виде заключения под стражу или домашнего ареста;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3) применения к нему административного или уголовного наказания, которое делает невозможной его явку;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4)прибытия его в командировке;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5) возникновения катастрофы природного или техногенного характера, эпидемии, введения чрезвычайного или военного положения.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представленной информации прилагаются копии документов, подтверждающих факт наличия (наступления) обстоятельств, указанных в настоящем пункте.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указанных случаях в течени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5 рабочих дней со дня получения соответствующей информации администрации приносит проведение контрольное мероприятия на срок,  необходимый для прекращения обстоятельств, послуживших поводом для предоставления информации в администрацию, и направляет уведомление об этом контрольному лицу, при этом контрольное мероприятие может быть проведено, контрольное действие могут быть совершенны, если оценка соблюдения обязательных требований при проведении контрольного (надзорного)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мероприятия может быть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проведена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без присутствия контролируемого лица, а контролируемое лицо было надлежащим образом уведомлено о проведении контрольного (надзорного) мероприятия.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Информация о невозможности присутствия и прилагаемые документы (далее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информация) подлежит регистрации в день поступления в администрацию 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округа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журнале входящей корреспонденции.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Уведомление направляется контролируемому лицу путем направления почтовым отправлением или в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форме электронного сообщения (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зависимости от способа обращения контролируемого лица или способа доставки ответа, указанного в информации).</w:t>
      </w:r>
    </w:p>
    <w:p w:rsidR="00B15E33" w:rsidRPr="001E7D94" w:rsidRDefault="00B15E33" w:rsidP="00B15E33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1E7D94">
        <w:rPr>
          <w:rFonts w:ascii="Times New Roman" w:hAnsi="Times New Roman" w:cs="Times New Roman"/>
          <w:color w:val="000000"/>
        </w:rPr>
        <w:t xml:space="preserve">3.12. Срок проведения выездной проверки не может превышать 10 рабочих дней. </w:t>
      </w:r>
    </w:p>
    <w:p w:rsidR="00B15E33" w:rsidRPr="001E7D94" w:rsidRDefault="00B15E33" w:rsidP="00B15E33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1E7D94">
        <w:rPr>
          <w:rFonts w:ascii="Times New Roman" w:hAnsi="Times New Roman" w:cs="Times New Roman"/>
          <w:color w:val="000000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1E7D94">
        <w:rPr>
          <w:rFonts w:ascii="Times New Roman" w:hAnsi="Times New Roman" w:cs="Times New Roman"/>
          <w:color w:val="000000"/>
        </w:rPr>
        <w:t>микропредприятия</w:t>
      </w:r>
      <w:proofErr w:type="spellEnd"/>
      <w:r w:rsidRPr="001E7D94">
        <w:rPr>
          <w:rFonts w:ascii="Times New Roman" w:hAnsi="Times New Roman" w:cs="Times New Roman"/>
          <w:color w:val="000000"/>
        </w:rPr>
        <w:t xml:space="preserve">. </w:t>
      </w:r>
    </w:p>
    <w:p w:rsidR="00B15E33" w:rsidRPr="001E7D94" w:rsidRDefault="00B15E33" w:rsidP="00B15E33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1E7D94">
        <w:rPr>
          <w:rFonts w:ascii="Times New Roman" w:hAnsi="Times New Roman" w:cs="Times New Roman"/>
          <w:color w:val="000000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3.13.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3.14.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6" w:history="1">
        <w:r w:rsidRPr="001E7D94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частью 2 статьи 90</w:t>
        </w:r>
      </w:hyperlink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муниципальном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контроле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в Российской Федерации».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3.15.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r w:rsidRPr="001E7D94">
        <w:rPr>
          <w:color w:val="000000"/>
          <w:sz w:val="26"/>
          <w:szCs w:val="26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1E7D94">
        <w:rPr>
          <w:color w:val="000000"/>
          <w:sz w:val="26"/>
          <w:szCs w:val="26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1E7D94">
        <w:rPr>
          <w:color w:val="000000"/>
          <w:sz w:val="26"/>
          <w:szCs w:val="26"/>
        </w:rPr>
        <w:t>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3.16. Информация о контрольных мероприятиях размещается в Едином реестре контрольных (надзорных) мероприятий.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3.17.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Единый портал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документы в электронном</w:t>
      </w:r>
      <w:proofErr w:type="gramEnd"/>
      <w:r w:rsidR="009502D9"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виде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Указанный гражданин вправе направлять администрации документы на бумажном носителе.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До 31 декабря 202</w:t>
      </w:r>
      <w:r w:rsidR="009502D9" w:rsidRPr="001E7D94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осуществляться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lastRenderedPageBreak/>
        <w:t>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9502D9" w:rsidRPr="001E7D94" w:rsidRDefault="009502D9" w:rsidP="009502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bookmarkStart w:id="2" w:name="Par318"/>
      <w:bookmarkEnd w:id="2"/>
      <w:r w:rsidRPr="001E7D94">
        <w:rPr>
          <w:color w:val="000000"/>
          <w:sz w:val="26"/>
          <w:szCs w:val="26"/>
        </w:rPr>
        <w:tab/>
      </w:r>
      <w:r w:rsidR="00B15E33" w:rsidRPr="001E7D94">
        <w:rPr>
          <w:color w:val="000000"/>
          <w:sz w:val="26"/>
          <w:szCs w:val="26"/>
        </w:rPr>
        <w:t xml:space="preserve">1) </w:t>
      </w:r>
      <w:r w:rsidRPr="001E7D94">
        <w:rPr>
          <w:color w:val="000000"/>
          <w:sz w:val="26"/>
          <w:szCs w:val="26"/>
        </w:rPr>
        <w:t>в</w:t>
      </w:r>
      <w:r w:rsidRPr="001E7D94">
        <w:rPr>
          <w:rFonts w:eastAsiaTheme="minorHAnsi"/>
          <w:sz w:val="26"/>
          <w:szCs w:val="26"/>
          <w:lang w:eastAsia="en-US"/>
        </w:rPr>
        <w:t>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7D94">
        <w:rPr>
          <w:rFonts w:ascii="Times New Roman" w:hAnsi="Times New Roman" w:cs="Times New Roman"/>
          <w:color w:val="000000"/>
          <w:sz w:val="26"/>
          <w:szCs w:val="26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B15E33" w:rsidRPr="001E7D94" w:rsidRDefault="00B15E33" w:rsidP="00B15E33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1E7D94">
        <w:rPr>
          <w:color w:val="000000"/>
          <w:sz w:val="26"/>
          <w:szCs w:val="26"/>
        </w:rPr>
        <w:t xml:space="preserve">4) </w:t>
      </w:r>
      <w:r w:rsidRPr="001E7D94">
        <w:rPr>
          <w:color w:val="000000"/>
          <w:sz w:val="26"/>
          <w:szCs w:val="26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1E7D94">
        <w:rPr>
          <w:color w:val="000000"/>
          <w:sz w:val="26"/>
          <w:szCs w:val="26"/>
        </w:rPr>
        <w:t>;</w:t>
      </w:r>
      <w:proofErr w:type="gramEnd"/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1E7D94">
        <w:rPr>
          <w:rFonts w:ascii="Times New Roman" w:hAnsi="Times New Roman" w:cs="Times New Roman"/>
          <w:sz w:val="26"/>
          <w:szCs w:val="26"/>
        </w:rPr>
        <w:t xml:space="preserve">Вологодской области, </w:t>
      </w:r>
      <w:r w:rsidRPr="001E7D94">
        <w:rPr>
          <w:rFonts w:ascii="Times New Roman" w:hAnsi="Times New Roman" w:cs="Times New Roman"/>
          <w:color w:val="000000"/>
          <w:sz w:val="26"/>
          <w:szCs w:val="26"/>
        </w:rPr>
        <w:t>органами местного самоуправления, правоохранительными органами, организациями и гражданами.</w:t>
      </w:r>
    </w:p>
    <w:p w:rsidR="00B15E33" w:rsidRPr="001E7D94" w:rsidRDefault="00B15E33" w:rsidP="00B15E33">
      <w:pPr>
        <w:ind w:firstLine="709"/>
        <w:jc w:val="both"/>
        <w:rPr>
          <w:sz w:val="26"/>
          <w:szCs w:val="26"/>
        </w:rPr>
      </w:pPr>
      <w:r w:rsidRPr="001E7D94">
        <w:rPr>
          <w:color w:val="000000"/>
          <w:sz w:val="26"/>
          <w:szCs w:val="26"/>
        </w:rPr>
        <w:t xml:space="preserve">3.21. 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</w:t>
      </w:r>
      <w:r w:rsidRPr="001E7D94">
        <w:rPr>
          <w:color w:val="000000"/>
          <w:sz w:val="26"/>
          <w:szCs w:val="26"/>
        </w:rPr>
        <w:lastRenderedPageBreak/>
        <w:t>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B15E33" w:rsidRPr="001E7D94" w:rsidRDefault="00B15E33" w:rsidP="00B15E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5E33" w:rsidRPr="001E7D94" w:rsidRDefault="00B15E33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B15E33" w:rsidRPr="001E7D94" w:rsidRDefault="00B15E33" w:rsidP="00B15E3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63470" w:rsidRPr="001E7D94" w:rsidRDefault="00A63470" w:rsidP="00A63470">
      <w:pPr>
        <w:pStyle w:val="a4"/>
        <w:ind w:firstLine="709"/>
        <w:rPr>
          <w:b w:val="0"/>
          <w:sz w:val="26"/>
          <w:szCs w:val="26"/>
        </w:rPr>
      </w:pPr>
      <w:r w:rsidRPr="001E7D94">
        <w:rPr>
          <w:b w:val="0"/>
          <w:color w:val="000000"/>
          <w:sz w:val="26"/>
          <w:szCs w:val="26"/>
        </w:rPr>
        <w:t xml:space="preserve">4.1. </w:t>
      </w:r>
      <w:r w:rsidRPr="001E7D94">
        <w:rPr>
          <w:b w:val="0"/>
          <w:sz w:val="26"/>
          <w:szCs w:val="26"/>
        </w:rPr>
        <w:t>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предусмотренны</w:t>
      </w:r>
      <w:r w:rsidRPr="001E7D94">
        <w:rPr>
          <w:b w:val="0"/>
          <w:color w:val="000000"/>
          <w:sz w:val="26"/>
          <w:szCs w:val="26"/>
        </w:rPr>
        <w:t>е частью 4 статьи 40 Федер</w:t>
      </w:r>
      <w:r w:rsidRPr="001E7D94">
        <w:rPr>
          <w:b w:val="0"/>
          <w:sz w:val="26"/>
          <w:szCs w:val="26"/>
        </w:rPr>
        <w:t>ального закона № 248-ФЗ.</w:t>
      </w:r>
    </w:p>
    <w:p w:rsidR="00A63470" w:rsidRPr="001E7D94" w:rsidRDefault="00A63470" w:rsidP="00A63470">
      <w:pPr>
        <w:pStyle w:val="a4"/>
        <w:ind w:firstLine="709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 xml:space="preserve">4.2. Судебное обжалование решений контрольного органа, действий (бездействия) его должностных </w:t>
      </w:r>
      <w:proofErr w:type="gramStart"/>
      <w:r w:rsidRPr="001E7D94">
        <w:rPr>
          <w:b w:val="0"/>
          <w:sz w:val="26"/>
          <w:szCs w:val="26"/>
        </w:rPr>
        <w:t>лиц</w:t>
      </w:r>
      <w:proofErr w:type="gramEnd"/>
      <w:r w:rsidRPr="001E7D94">
        <w:rPr>
          <w:b w:val="0"/>
          <w:sz w:val="26"/>
          <w:szCs w:val="26"/>
        </w:rPr>
        <w:t xml:space="preserve"> возможно только после их досудебного обжалования.</w:t>
      </w:r>
    </w:p>
    <w:p w:rsidR="00A63470" w:rsidRPr="001E7D94" w:rsidRDefault="00A63470" w:rsidP="00A63470">
      <w:pPr>
        <w:pStyle w:val="a4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ab/>
        <w:t xml:space="preserve">4.3. Досудебное обжалование решений контрольного органа, действий (бездействия) его должностных лиц осуществляется в соответствии </w:t>
      </w:r>
      <w:r w:rsidRPr="001E7D94">
        <w:rPr>
          <w:b w:val="0"/>
          <w:color w:val="000000"/>
          <w:sz w:val="26"/>
          <w:szCs w:val="26"/>
        </w:rPr>
        <w:t xml:space="preserve">с главой 9 Федерального закона № 248-ФЗ. </w:t>
      </w:r>
    </w:p>
    <w:p w:rsidR="00A63470" w:rsidRPr="001E7D94" w:rsidRDefault="00A63470" w:rsidP="00A63470">
      <w:pPr>
        <w:pStyle w:val="a4"/>
        <w:ind w:firstLine="709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4.4. Жалоба подлежит рассмотрению в течение пятнадцати рабочих дней со дня ее регистрации в подсистеме досудебного обжалования.</w:t>
      </w:r>
    </w:p>
    <w:p w:rsidR="00A63470" w:rsidRPr="001E7D94" w:rsidRDefault="00A63470" w:rsidP="00A63470">
      <w:pPr>
        <w:pStyle w:val="a4"/>
        <w:ind w:firstLine="709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4.5.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A63470" w:rsidRPr="001E7D94" w:rsidRDefault="00A63470" w:rsidP="00B15E33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15E33" w:rsidRPr="001E7D94" w:rsidRDefault="00B15E33" w:rsidP="00B15E33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7D94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Оценка результативности и эффективности осуществления муниципального контроля в сфере благоустройства</w:t>
      </w:r>
    </w:p>
    <w:p w:rsidR="00B15E33" w:rsidRPr="001E7D94" w:rsidRDefault="00B15E33" w:rsidP="00B15E33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15E33" w:rsidRPr="001E7D94" w:rsidRDefault="00B15E33" w:rsidP="00B15E33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7D94">
        <w:rPr>
          <w:rFonts w:ascii="Times New Roman" w:hAnsi="Times New Roman" w:cs="Times New Roman"/>
          <w:color w:val="000000"/>
          <w:sz w:val="26"/>
          <w:szCs w:val="26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B15E33" w:rsidRPr="001E7D94" w:rsidRDefault="00B15E33" w:rsidP="00B15E33">
      <w:pPr>
        <w:tabs>
          <w:tab w:val="left" w:pos="709"/>
        </w:tabs>
        <w:ind w:right="109"/>
        <w:rPr>
          <w:sz w:val="26"/>
          <w:szCs w:val="26"/>
        </w:rPr>
      </w:pPr>
      <w:r w:rsidRPr="001E7D94">
        <w:rPr>
          <w:color w:val="000000"/>
          <w:sz w:val="26"/>
          <w:szCs w:val="26"/>
        </w:rPr>
        <w:tab/>
        <w:t xml:space="preserve">5.2. </w:t>
      </w:r>
      <w:r w:rsidRPr="001E7D94">
        <w:rPr>
          <w:sz w:val="26"/>
          <w:szCs w:val="26"/>
        </w:rPr>
        <w:t>При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осуществлении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контроля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в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сфере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благоустройства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устанавливаются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следующие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ключевые</w:t>
      </w:r>
      <w:r w:rsidR="00D80E1D" w:rsidRPr="001E7D94">
        <w:rPr>
          <w:sz w:val="26"/>
          <w:szCs w:val="26"/>
        </w:rPr>
        <w:t xml:space="preserve"> показатели </w:t>
      </w:r>
      <w:r w:rsidRPr="001E7D94">
        <w:rPr>
          <w:sz w:val="26"/>
          <w:szCs w:val="26"/>
        </w:rPr>
        <w:t>их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целевые значения, индикативные показатели для муниципального контроля в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сфере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благоустройства:</w:t>
      </w:r>
    </w:p>
    <w:p w:rsidR="00B15E33" w:rsidRPr="001E7D94" w:rsidRDefault="00D80E1D" w:rsidP="00B15E33">
      <w:pPr>
        <w:pStyle w:val="a6"/>
        <w:numPr>
          <w:ilvl w:val="0"/>
          <w:numId w:val="1"/>
        </w:numPr>
        <w:tabs>
          <w:tab w:val="left" w:pos="1326"/>
        </w:tabs>
        <w:ind w:right="107" w:firstLine="736"/>
        <w:rPr>
          <w:sz w:val="26"/>
          <w:szCs w:val="26"/>
        </w:rPr>
      </w:pPr>
      <w:r w:rsidRPr="001E7D94">
        <w:rPr>
          <w:sz w:val="26"/>
          <w:szCs w:val="26"/>
        </w:rPr>
        <w:t>К</w:t>
      </w:r>
      <w:r w:rsidR="00B15E33" w:rsidRPr="001E7D94">
        <w:rPr>
          <w:sz w:val="26"/>
          <w:szCs w:val="26"/>
        </w:rPr>
        <w:t>лючевые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показатели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благоустройства,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отражающие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уровень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минимизации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вреда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(ущерба)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охраняемым законом ценностям, уровень устранения риска причинения вреда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(ущерба)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благоустройства,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которым устанавливаются целевые (плановые) значения и достижение 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должен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обеспечить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орган;</w:t>
      </w:r>
    </w:p>
    <w:p w:rsidR="00B15E33" w:rsidRPr="001E7D94" w:rsidRDefault="00D80E1D" w:rsidP="00B15E33">
      <w:pPr>
        <w:pStyle w:val="a6"/>
        <w:numPr>
          <w:ilvl w:val="0"/>
          <w:numId w:val="1"/>
        </w:numPr>
        <w:tabs>
          <w:tab w:val="left" w:pos="1240"/>
        </w:tabs>
        <w:ind w:right="109" w:firstLine="736"/>
        <w:rPr>
          <w:sz w:val="26"/>
          <w:szCs w:val="26"/>
        </w:rPr>
      </w:pPr>
      <w:proofErr w:type="gramStart"/>
      <w:r w:rsidRPr="001E7D94">
        <w:rPr>
          <w:sz w:val="26"/>
          <w:szCs w:val="26"/>
        </w:rPr>
        <w:t>И</w:t>
      </w:r>
      <w:r w:rsidR="00B15E33" w:rsidRPr="001E7D94">
        <w:rPr>
          <w:sz w:val="26"/>
          <w:szCs w:val="26"/>
        </w:rPr>
        <w:t>ндикативные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показатели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благоустройства, применяемые для мониторинга муниципального контроля 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 благоустройства, его анализа, выявления проблем, возникающих при его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осуществлении,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определения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причин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возникновения,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характеризующих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соотношение между степенью устранения риска причинения вреда (ущерба) 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объемом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трудовых,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материальных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финансовых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ресурсов,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также уровень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вмешательства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деятельность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лиц.</w:t>
      </w:r>
      <w:proofErr w:type="gramEnd"/>
    </w:p>
    <w:p w:rsidR="00B15E33" w:rsidRPr="001E7D94" w:rsidRDefault="00B15E33" w:rsidP="00B15E33">
      <w:pPr>
        <w:tabs>
          <w:tab w:val="left" w:pos="567"/>
        </w:tabs>
        <w:ind w:left="142" w:right="107" w:hanging="792"/>
        <w:jc w:val="both"/>
        <w:rPr>
          <w:sz w:val="26"/>
          <w:szCs w:val="26"/>
        </w:rPr>
      </w:pPr>
      <w:r w:rsidRPr="001E7D94">
        <w:rPr>
          <w:sz w:val="26"/>
          <w:szCs w:val="26"/>
        </w:rPr>
        <w:lastRenderedPageBreak/>
        <w:tab/>
      </w:r>
      <w:r w:rsidRPr="001E7D94">
        <w:rPr>
          <w:sz w:val="26"/>
          <w:szCs w:val="26"/>
        </w:rPr>
        <w:tab/>
        <w:t>5.3. Ключевые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показатели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контроля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в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сфере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благоустройства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их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целевые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значения,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индикативные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показатели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 контроля в сфере благоустройства утверждаются решением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pacing w:val="1"/>
          <w:sz w:val="26"/>
          <w:szCs w:val="26"/>
        </w:rPr>
        <w:t xml:space="preserve">Представительного </w:t>
      </w:r>
      <w:r w:rsidR="00306524" w:rsidRPr="001E7D94">
        <w:rPr>
          <w:spacing w:val="1"/>
          <w:sz w:val="26"/>
          <w:szCs w:val="26"/>
        </w:rPr>
        <w:t>С</w:t>
      </w:r>
      <w:r w:rsidRPr="001E7D94">
        <w:rPr>
          <w:spacing w:val="1"/>
          <w:sz w:val="26"/>
          <w:szCs w:val="26"/>
        </w:rPr>
        <w:t>обрания Бабушкинского м</w:t>
      </w:r>
      <w:r w:rsidRPr="001E7D94">
        <w:rPr>
          <w:sz w:val="26"/>
          <w:szCs w:val="26"/>
        </w:rPr>
        <w:t>униципального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округа Вологодской области.</w:t>
      </w:r>
    </w:p>
    <w:p w:rsidR="00B15E33" w:rsidRPr="001E7D94" w:rsidRDefault="00B15E33" w:rsidP="00B15E33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15E33" w:rsidRPr="005B4280" w:rsidRDefault="00B15E33" w:rsidP="00B15E33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  <w:r w:rsidRPr="005B4280">
        <w:rPr>
          <w:color w:val="000000"/>
        </w:rPr>
        <w:br w:type="page"/>
      </w: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lastRenderedPageBreak/>
        <w:t>УТВЕРЖДЕНО</w:t>
      </w:r>
    </w:p>
    <w:p w:rsidR="00B15E33" w:rsidRPr="005B4280" w:rsidRDefault="00B15E33" w:rsidP="00B15E33">
      <w:pPr>
        <w:ind w:left="4536"/>
        <w:jc w:val="center"/>
        <w:rPr>
          <w:color w:val="000000"/>
        </w:rPr>
      </w:pPr>
      <w:r w:rsidRPr="005B4280">
        <w:rPr>
          <w:color w:val="000000"/>
        </w:rPr>
        <w:t>решением Представительного Собрания Бабушкинского муниципального округа</w:t>
      </w: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t>от 26 декабря 2022 года № 127</w:t>
      </w:r>
    </w:p>
    <w:p w:rsidR="00B15E33" w:rsidRPr="005B4280" w:rsidRDefault="00306524" w:rsidP="00D80E1D">
      <w:pPr>
        <w:jc w:val="right"/>
        <w:rPr>
          <w:b/>
          <w:bCs/>
          <w:color w:val="000000"/>
          <w:sz w:val="28"/>
          <w:szCs w:val="28"/>
        </w:rPr>
      </w:pPr>
      <w:r w:rsidRPr="005B4280">
        <w:t xml:space="preserve">в редакции решения от </w:t>
      </w:r>
      <w:r w:rsidR="00BA6BF7">
        <w:t>30.</w:t>
      </w:r>
      <w:r w:rsidRPr="005B4280">
        <w:t>0</w:t>
      </w:r>
      <w:r w:rsidR="004B6528">
        <w:t>5</w:t>
      </w:r>
      <w:r w:rsidRPr="005B4280">
        <w:t>.2025 года №</w:t>
      </w:r>
      <w:r w:rsidR="00BA6BF7">
        <w:t xml:space="preserve"> 462</w:t>
      </w:r>
      <w:r w:rsidRPr="005B4280">
        <w:t xml:space="preserve">   </w:t>
      </w:r>
      <w:r w:rsidR="00B15E33" w:rsidRPr="005B4280">
        <w:t>(Приложение 2)</w:t>
      </w:r>
    </w:p>
    <w:p w:rsidR="00B15E33" w:rsidRPr="005B4280" w:rsidRDefault="00B15E33" w:rsidP="00D80E1D">
      <w:pPr>
        <w:jc w:val="right"/>
        <w:rPr>
          <w:b/>
          <w:bCs/>
          <w:color w:val="000000"/>
          <w:sz w:val="28"/>
          <w:szCs w:val="28"/>
        </w:rPr>
      </w:pPr>
    </w:p>
    <w:p w:rsidR="00B15E33" w:rsidRPr="001E7D94" w:rsidRDefault="00B15E33" w:rsidP="00B15E33">
      <w:pPr>
        <w:pStyle w:val="a4"/>
        <w:ind w:left="732" w:right="738"/>
        <w:jc w:val="center"/>
        <w:rPr>
          <w:sz w:val="26"/>
          <w:szCs w:val="26"/>
        </w:rPr>
      </w:pPr>
      <w:r w:rsidRPr="001E7D94">
        <w:rPr>
          <w:sz w:val="26"/>
          <w:szCs w:val="26"/>
        </w:rPr>
        <w:t>Перечень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индикаторов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риска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нарушения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обязательных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требований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муниципальному контролю в сфере благоустройства территории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Бабушкинского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округа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Вологодской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области</w:t>
      </w:r>
    </w:p>
    <w:p w:rsidR="00B15E33" w:rsidRPr="001E7D94" w:rsidRDefault="00B15E33" w:rsidP="00B15E33">
      <w:pPr>
        <w:pStyle w:val="a4"/>
        <w:jc w:val="left"/>
        <w:rPr>
          <w:b w:val="0"/>
          <w:sz w:val="26"/>
          <w:szCs w:val="26"/>
        </w:rPr>
      </w:pPr>
    </w:p>
    <w:p w:rsidR="00630409" w:rsidRPr="001E7D94" w:rsidRDefault="00D80E1D" w:rsidP="00630409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1E7D94">
        <w:rPr>
          <w:sz w:val="26"/>
          <w:szCs w:val="26"/>
        </w:rPr>
        <w:tab/>
      </w:r>
      <w:r w:rsidR="00630409" w:rsidRPr="001E7D94">
        <w:rPr>
          <w:rFonts w:eastAsiaTheme="minorHAnsi"/>
          <w:bCs/>
          <w:sz w:val="26"/>
          <w:szCs w:val="26"/>
          <w:lang w:eastAsia="en-US"/>
        </w:rPr>
        <w:t xml:space="preserve">Индикаторами риска нарушения обязательных требований при осуществлении муниципального контроля в сфере благоустройства на территории </w:t>
      </w:r>
      <w:r w:rsidR="007E4E52">
        <w:rPr>
          <w:rFonts w:eastAsiaTheme="minorHAnsi"/>
          <w:bCs/>
          <w:sz w:val="26"/>
          <w:szCs w:val="26"/>
          <w:lang w:eastAsia="en-US"/>
        </w:rPr>
        <w:t>Бабушкинского</w:t>
      </w:r>
      <w:r w:rsidR="00630409" w:rsidRPr="001E7D94">
        <w:rPr>
          <w:rFonts w:eastAsiaTheme="minorHAnsi"/>
          <w:bCs/>
          <w:sz w:val="26"/>
          <w:szCs w:val="26"/>
          <w:lang w:eastAsia="en-US"/>
        </w:rPr>
        <w:t xml:space="preserve"> муниципального округа Вологодской области являются:</w:t>
      </w:r>
    </w:p>
    <w:p w:rsidR="00630409" w:rsidRPr="001E7D94" w:rsidRDefault="00630409" w:rsidP="0063040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1E7D94">
        <w:rPr>
          <w:rFonts w:eastAsiaTheme="minorHAnsi"/>
          <w:bCs/>
          <w:sz w:val="26"/>
          <w:szCs w:val="26"/>
          <w:lang w:eastAsia="en-US"/>
        </w:rPr>
        <w:t>1. Неиспользование здания, строения, сооружения, земельного участка (при наличии на нем котлованов, искусственных водоемов, строительного мусора, иных опасных объектов), правообладателем которого является юридическое лицо, в течение 6 и более месяцев;</w:t>
      </w:r>
    </w:p>
    <w:p w:rsidR="00630409" w:rsidRPr="001E7D94" w:rsidRDefault="00630409" w:rsidP="0063040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1E7D94">
        <w:rPr>
          <w:rFonts w:eastAsiaTheme="minorHAnsi"/>
          <w:bCs/>
          <w:sz w:val="26"/>
          <w:szCs w:val="26"/>
          <w:lang w:eastAsia="en-US"/>
        </w:rPr>
        <w:t xml:space="preserve">2. </w:t>
      </w:r>
      <w:proofErr w:type="gramStart"/>
      <w:r w:rsidRPr="001E7D94">
        <w:rPr>
          <w:rFonts w:eastAsiaTheme="minorHAnsi"/>
          <w:bCs/>
          <w:sz w:val="26"/>
          <w:szCs w:val="26"/>
          <w:lang w:eastAsia="en-US"/>
        </w:rPr>
        <w:t>Наличие двух и более отрицательных отзывов в сети "Интернет" (социальная сеть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ВКонтакте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", официальные сайты контролируемых лиц, 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мессенджер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Телеграм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>", поисковая система "Яндекс") о создании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других маломобильных групп населения, в течение квартала текущего года;</w:t>
      </w:r>
      <w:proofErr w:type="gramEnd"/>
    </w:p>
    <w:p w:rsidR="00630409" w:rsidRPr="001E7D94" w:rsidRDefault="00630409" w:rsidP="0063040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1E7D94">
        <w:rPr>
          <w:rFonts w:eastAsiaTheme="minorHAnsi"/>
          <w:bCs/>
          <w:sz w:val="26"/>
          <w:szCs w:val="26"/>
          <w:lang w:eastAsia="en-US"/>
        </w:rPr>
        <w:t xml:space="preserve">3. </w:t>
      </w:r>
      <w:proofErr w:type="gramStart"/>
      <w:r w:rsidRPr="001E7D94">
        <w:rPr>
          <w:rFonts w:eastAsiaTheme="minorHAnsi"/>
          <w:bCs/>
          <w:sz w:val="26"/>
          <w:szCs w:val="26"/>
          <w:lang w:eastAsia="en-US"/>
        </w:rPr>
        <w:t>Наличие двух и более отрицательных отзывов в сети "Интернет" (социальная сеть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ВКонтакте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", официальные сайты контролируемых лиц, 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мессенджер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Телеграм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>", поисковая система "Яндекс") в течение 5 календарных дней о необходимости проведения контролируемым лицом на принадлежащей ему территории уборочных работ, в том числе уборка снега, дорог, тротуаров, дворовых территорий, придомовых территорий, контейнерных площадок, удаление борщевика Сосновского.</w:t>
      </w:r>
      <w:proofErr w:type="gramEnd"/>
    </w:p>
    <w:p w:rsidR="00630409" w:rsidRPr="001E7D94" w:rsidRDefault="00630409" w:rsidP="0063040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1E7D94">
        <w:rPr>
          <w:rFonts w:eastAsiaTheme="minorHAnsi"/>
          <w:bCs/>
          <w:sz w:val="26"/>
          <w:szCs w:val="26"/>
          <w:lang w:eastAsia="en-US"/>
        </w:rPr>
        <w:t xml:space="preserve">4. </w:t>
      </w:r>
      <w:proofErr w:type="gramStart"/>
      <w:r w:rsidRPr="001E7D94">
        <w:rPr>
          <w:rFonts w:eastAsiaTheme="minorHAnsi"/>
          <w:bCs/>
          <w:sz w:val="26"/>
          <w:szCs w:val="26"/>
          <w:lang w:eastAsia="en-US"/>
        </w:rPr>
        <w:t>Наличие 2 и более отрицательных отзывов в сети "Интернет" (социальная сеть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Вконтакте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", официальные сайты контролируемых лиц, 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мессенджер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 xml:space="preserve"> "</w:t>
      </w:r>
      <w:proofErr w:type="spellStart"/>
      <w:r w:rsidRPr="001E7D94">
        <w:rPr>
          <w:rFonts w:eastAsiaTheme="minorHAnsi"/>
          <w:bCs/>
          <w:sz w:val="26"/>
          <w:szCs w:val="26"/>
          <w:lang w:eastAsia="en-US"/>
        </w:rPr>
        <w:t>Телеграм</w:t>
      </w:r>
      <w:proofErr w:type="spellEnd"/>
      <w:r w:rsidRPr="001E7D94">
        <w:rPr>
          <w:rFonts w:eastAsiaTheme="minorHAnsi"/>
          <w:bCs/>
          <w:sz w:val="26"/>
          <w:szCs w:val="26"/>
          <w:lang w:eastAsia="en-US"/>
        </w:rPr>
        <w:t>", поисковая система "Яндекс") в течение 5 календарных дней с момента публикации первого отрицательного отзыва о наличии повреждений, загрязнений, надписей, рисунков, графических изображений, объявлений, рекламной и наружной информации, указателей, вывесок на фасадах объектов капитального строительства, некапитальных строений, сооружений, элементов благоустройства.</w:t>
      </w:r>
      <w:proofErr w:type="gramEnd"/>
    </w:p>
    <w:p w:rsidR="00B15E33" w:rsidRPr="001E7D94" w:rsidRDefault="00B15E33" w:rsidP="00630409">
      <w:pPr>
        <w:pStyle w:val="a8"/>
        <w:jc w:val="both"/>
        <w:rPr>
          <w:bCs/>
          <w:color w:val="000000"/>
          <w:sz w:val="26"/>
          <w:szCs w:val="26"/>
        </w:rPr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lastRenderedPageBreak/>
        <w:t>УТВЕРЖДЕНО</w:t>
      </w:r>
    </w:p>
    <w:p w:rsidR="00B15E33" w:rsidRPr="005B4280" w:rsidRDefault="00B15E33" w:rsidP="00B15E33">
      <w:pPr>
        <w:ind w:left="4536"/>
        <w:jc w:val="center"/>
        <w:rPr>
          <w:color w:val="000000"/>
        </w:rPr>
      </w:pPr>
      <w:r w:rsidRPr="005B4280">
        <w:rPr>
          <w:color w:val="000000"/>
        </w:rPr>
        <w:t>решением Представительного Собрания Бабушкинского муниципального округа</w:t>
      </w: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t>от 26 декабря 2022 года № 127</w:t>
      </w:r>
    </w:p>
    <w:p w:rsidR="00B15E33" w:rsidRPr="005B4280" w:rsidRDefault="00B15E33" w:rsidP="00B15E33">
      <w:pPr>
        <w:jc w:val="center"/>
        <w:rPr>
          <w:b/>
          <w:bCs/>
          <w:color w:val="000000"/>
          <w:sz w:val="28"/>
          <w:szCs w:val="28"/>
        </w:rPr>
      </w:pPr>
      <w:r w:rsidRPr="005B4280">
        <w:t xml:space="preserve">                                                                           (Приложение 3)</w:t>
      </w:r>
    </w:p>
    <w:p w:rsidR="00B15E33" w:rsidRPr="005B4280" w:rsidRDefault="00B15E33" w:rsidP="00B15E33"/>
    <w:p w:rsidR="00B15E33" w:rsidRPr="001E7D94" w:rsidRDefault="00B15E33" w:rsidP="00B15E33">
      <w:pPr>
        <w:pStyle w:val="a4"/>
        <w:ind w:left="732" w:right="737"/>
        <w:jc w:val="center"/>
        <w:rPr>
          <w:sz w:val="26"/>
          <w:szCs w:val="26"/>
        </w:rPr>
      </w:pPr>
      <w:r w:rsidRPr="001E7D94">
        <w:rPr>
          <w:sz w:val="26"/>
          <w:szCs w:val="26"/>
        </w:rPr>
        <w:t>Ключевые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показатели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их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целевые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значения,</w:t>
      </w:r>
    </w:p>
    <w:p w:rsidR="00B15E33" w:rsidRPr="001E7D94" w:rsidRDefault="00EB4410" w:rsidP="00B15E33">
      <w:pPr>
        <w:pStyle w:val="a4"/>
        <w:ind w:left="240" w:right="244"/>
        <w:jc w:val="center"/>
        <w:rPr>
          <w:sz w:val="26"/>
          <w:szCs w:val="26"/>
        </w:rPr>
      </w:pPr>
      <w:r w:rsidRPr="001E7D94">
        <w:rPr>
          <w:sz w:val="26"/>
          <w:szCs w:val="26"/>
        </w:rPr>
        <w:t>И</w:t>
      </w:r>
      <w:r w:rsidR="00B15E33" w:rsidRPr="001E7D94">
        <w:rPr>
          <w:sz w:val="26"/>
          <w:szCs w:val="26"/>
        </w:rPr>
        <w:t>ндикативные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показатели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сфере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благоустройства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территории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Бабушкинского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округа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Вологодской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области</w:t>
      </w:r>
    </w:p>
    <w:p w:rsidR="00B15E33" w:rsidRPr="001E7D94" w:rsidRDefault="00B15E33" w:rsidP="00B15E33">
      <w:pPr>
        <w:pStyle w:val="a4"/>
        <w:jc w:val="left"/>
        <w:rPr>
          <w:b w:val="0"/>
          <w:sz w:val="26"/>
          <w:szCs w:val="26"/>
        </w:rPr>
      </w:pPr>
    </w:p>
    <w:p w:rsidR="00B15E33" w:rsidRPr="001E7D94" w:rsidRDefault="00B15E33" w:rsidP="00B15E33">
      <w:pPr>
        <w:pStyle w:val="a6"/>
        <w:numPr>
          <w:ilvl w:val="0"/>
          <w:numId w:val="2"/>
        </w:numPr>
        <w:tabs>
          <w:tab w:val="left" w:pos="1120"/>
        </w:tabs>
        <w:rPr>
          <w:sz w:val="26"/>
          <w:szCs w:val="26"/>
        </w:rPr>
      </w:pPr>
      <w:r w:rsidRPr="001E7D94">
        <w:rPr>
          <w:sz w:val="26"/>
          <w:szCs w:val="26"/>
        </w:rPr>
        <w:t>Ключевые</w:t>
      </w:r>
      <w:r w:rsidR="00EB4410" w:rsidRPr="001E7D94">
        <w:rPr>
          <w:sz w:val="26"/>
          <w:szCs w:val="26"/>
        </w:rPr>
        <w:t xml:space="preserve"> показатели </w:t>
      </w:r>
      <w:r w:rsidRPr="001E7D94">
        <w:rPr>
          <w:sz w:val="26"/>
          <w:szCs w:val="26"/>
        </w:rPr>
        <w:t>и</w:t>
      </w:r>
      <w:r w:rsidR="00EB4410" w:rsidRPr="001E7D94">
        <w:rPr>
          <w:sz w:val="26"/>
          <w:szCs w:val="26"/>
        </w:rPr>
        <w:t xml:space="preserve"> и</w:t>
      </w:r>
      <w:r w:rsidRPr="001E7D94">
        <w:rPr>
          <w:sz w:val="26"/>
          <w:szCs w:val="26"/>
        </w:rPr>
        <w:t>х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целевые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значения:</w:t>
      </w:r>
    </w:p>
    <w:p w:rsidR="00B15E33" w:rsidRPr="001E7D94" w:rsidRDefault="00B15E33" w:rsidP="00B15E33">
      <w:pPr>
        <w:pStyle w:val="a4"/>
        <w:ind w:right="114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Доля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устраненных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нарушений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из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числа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выявленных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нарушений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обязательных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требований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-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70%.</w:t>
      </w:r>
    </w:p>
    <w:p w:rsidR="00B15E33" w:rsidRPr="001E7D94" w:rsidRDefault="00B15E33" w:rsidP="00B15E33">
      <w:pPr>
        <w:pStyle w:val="a4"/>
        <w:ind w:right="111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Доля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обоснованных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жалоб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на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действия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(бездействие)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контрольного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органа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и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(или)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его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должностного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лица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при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проведении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мероприятий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-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0%.</w:t>
      </w:r>
    </w:p>
    <w:p w:rsidR="00B15E33" w:rsidRPr="001E7D94" w:rsidRDefault="00B15E33" w:rsidP="00B15E33">
      <w:pPr>
        <w:pStyle w:val="a4"/>
        <w:ind w:right="112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Доля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решений</w:t>
      </w:r>
      <w:r w:rsidR="00EB4410" w:rsidRPr="001E7D94">
        <w:rPr>
          <w:b w:val="0"/>
          <w:sz w:val="26"/>
          <w:szCs w:val="26"/>
        </w:rPr>
        <w:t xml:space="preserve">, </w:t>
      </w:r>
      <w:r w:rsidRPr="001E7D94">
        <w:rPr>
          <w:b w:val="0"/>
          <w:sz w:val="26"/>
          <w:szCs w:val="26"/>
        </w:rPr>
        <w:t>принятых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результатам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мероприятий,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отмененных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судом,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общего количества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решений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- неболее5 %.</w:t>
      </w:r>
    </w:p>
    <w:p w:rsidR="00B15E33" w:rsidRPr="001E7D94" w:rsidRDefault="00B15E33" w:rsidP="00B15E33">
      <w:pPr>
        <w:pStyle w:val="a6"/>
        <w:numPr>
          <w:ilvl w:val="0"/>
          <w:numId w:val="2"/>
        </w:numPr>
        <w:tabs>
          <w:tab w:val="left" w:pos="1120"/>
        </w:tabs>
        <w:rPr>
          <w:sz w:val="26"/>
          <w:szCs w:val="26"/>
        </w:rPr>
      </w:pPr>
      <w:r w:rsidRPr="001E7D94">
        <w:rPr>
          <w:sz w:val="26"/>
          <w:szCs w:val="26"/>
        </w:rPr>
        <w:t>Индикативные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показатели:</w:t>
      </w:r>
    </w:p>
    <w:p w:rsidR="00B15E33" w:rsidRPr="001E7D94" w:rsidRDefault="00EB4410" w:rsidP="00B15E33">
      <w:pPr>
        <w:pStyle w:val="a4"/>
        <w:ind w:right="114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</w:t>
      </w:r>
      <w:r w:rsidR="00B15E33" w:rsidRPr="001E7D94">
        <w:rPr>
          <w:b w:val="0"/>
          <w:sz w:val="26"/>
          <w:szCs w:val="26"/>
        </w:rPr>
        <w:t>оличество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внеплановых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контрольных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мероприятий,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проведенных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за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отчетный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период;</w:t>
      </w:r>
    </w:p>
    <w:p w:rsidR="00B15E33" w:rsidRPr="001E7D94" w:rsidRDefault="00EB4410" w:rsidP="00B15E33">
      <w:pPr>
        <w:pStyle w:val="a4"/>
        <w:ind w:right="113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О</w:t>
      </w:r>
      <w:r w:rsidR="00B15E33" w:rsidRPr="001E7D94">
        <w:rPr>
          <w:b w:val="0"/>
          <w:sz w:val="26"/>
          <w:szCs w:val="26"/>
        </w:rPr>
        <w:t>бщее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количество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контрольных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мероприятий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с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взаимодействием,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проведенных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за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отчетный</w:t>
      </w:r>
      <w:r w:rsidRPr="001E7D94">
        <w:rPr>
          <w:b w:val="0"/>
          <w:sz w:val="26"/>
          <w:szCs w:val="26"/>
        </w:rPr>
        <w:t xml:space="preserve"> </w:t>
      </w:r>
      <w:r w:rsidR="00B15E33" w:rsidRPr="001E7D94">
        <w:rPr>
          <w:b w:val="0"/>
          <w:sz w:val="26"/>
          <w:szCs w:val="26"/>
        </w:rPr>
        <w:t>период;</w:t>
      </w: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количество контрольных мероприятий с взаимодействием по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каждому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виду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мероприятий,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проведенных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за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отчетный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период;</w:t>
      </w: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количество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мероприятий,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проведенных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с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использованием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средств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дистанционного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взаимодействия,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за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отчетный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период;</w:t>
      </w:r>
    </w:p>
    <w:p w:rsidR="00B15E33" w:rsidRPr="001E7D94" w:rsidRDefault="00B15E33" w:rsidP="00B15E33">
      <w:pPr>
        <w:pStyle w:val="a4"/>
        <w:ind w:right="115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количество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обязательных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профилактических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визитов,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проведенных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за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отчетный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период;</w:t>
      </w:r>
    </w:p>
    <w:p w:rsidR="00B15E33" w:rsidRPr="001E7D94" w:rsidRDefault="00B15E33" w:rsidP="00B15E33">
      <w:pPr>
        <w:pStyle w:val="a4"/>
        <w:ind w:right="109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количество предостережений о недопустимости нарушения обязательных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требований,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объявленных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за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отчетный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период;</w:t>
      </w:r>
    </w:p>
    <w:p w:rsidR="00B15E33" w:rsidRPr="001E7D94" w:rsidRDefault="00B15E33" w:rsidP="00B15E33">
      <w:pPr>
        <w:pStyle w:val="a4"/>
        <w:ind w:right="113" w:firstLine="708"/>
        <w:rPr>
          <w:b w:val="0"/>
          <w:sz w:val="26"/>
          <w:szCs w:val="26"/>
        </w:rPr>
      </w:pPr>
      <w:r w:rsidRPr="001E7D94">
        <w:rPr>
          <w:b w:val="0"/>
          <w:sz w:val="26"/>
          <w:szCs w:val="26"/>
        </w:rPr>
        <w:t>количество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контрольных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мероприятий,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по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результатам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которых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выявлены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нарушения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обязательных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требований,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за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отчетный</w:t>
      </w:r>
      <w:r w:rsidR="00EB4410" w:rsidRPr="001E7D94">
        <w:rPr>
          <w:b w:val="0"/>
          <w:sz w:val="26"/>
          <w:szCs w:val="26"/>
        </w:rPr>
        <w:t xml:space="preserve"> </w:t>
      </w:r>
      <w:r w:rsidRPr="001E7D94">
        <w:rPr>
          <w:b w:val="0"/>
          <w:sz w:val="26"/>
          <w:szCs w:val="26"/>
        </w:rPr>
        <w:t>период;</w:t>
      </w:r>
    </w:p>
    <w:p w:rsidR="00EB4410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мероприятий,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итогам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возбуждены дела об административн</w:t>
      </w:r>
      <w:r w:rsidRPr="001E7D94">
        <w:rPr>
          <w:sz w:val="26"/>
          <w:szCs w:val="26"/>
        </w:rPr>
        <w:t xml:space="preserve">ых правонарушениях, за отчетный </w:t>
      </w:r>
      <w:r w:rsidR="00B15E33" w:rsidRPr="001E7D94">
        <w:rPr>
          <w:sz w:val="26"/>
          <w:szCs w:val="26"/>
        </w:rPr>
        <w:t>период;</w:t>
      </w:r>
      <w:r w:rsidRPr="001E7D94">
        <w:rPr>
          <w:sz w:val="26"/>
          <w:szCs w:val="26"/>
        </w:rPr>
        <w:t xml:space="preserve"> </w:t>
      </w:r>
    </w:p>
    <w:p w:rsidR="00B15E33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сумма</w:t>
      </w:r>
      <w:r w:rsidR="00B15E33" w:rsidRPr="001E7D94">
        <w:rPr>
          <w:sz w:val="26"/>
          <w:szCs w:val="26"/>
        </w:rPr>
        <w:tab/>
        <w:t>админист</w:t>
      </w:r>
      <w:r w:rsidRPr="001E7D94">
        <w:rPr>
          <w:sz w:val="26"/>
          <w:szCs w:val="26"/>
        </w:rPr>
        <w:t>ративных</w:t>
      </w:r>
      <w:r w:rsidRPr="001E7D94">
        <w:rPr>
          <w:sz w:val="26"/>
          <w:szCs w:val="26"/>
        </w:rPr>
        <w:tab/>
        <w:t>штрафов,</w:t>
      </w:r>
      <w:r w:rsidRPr="001E7D94">
        <w:rPr>
          <w:sz w:val="26"/>
          <w:szCs w:val="26"/>
        </w:rPr>
        <w:tab/>
        <w:t>наложенных</w:t>
      </w:r>
      <w:r w:rsidRPr="001E7D94">
        <w:rPr>
          <w:sz w:val="26"/>
          <w:szCs w:val="26"/>
        </w:rPr>
        <w:tab/>
        <w:t xml:space="preserve">по </w:t>
      </w:r>
      <w:r w:rsidR="00B15E33" w:rsidRPr="001E7D94">
        <w:rPr>
          <w:sz w:val="26"/>
          <w:szCs w:val="26"/>
        </w:rPr>
        <w:t>результатам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мероприятий,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прокуратуры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согласовании проведения контрольных мероприятий, за 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прокуратуры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согласовании проведения контрольных мероприятий, по которым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прокуратуры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отказано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согласовании,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EB4410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 учтенных контролируемых лиц на конец отчетного периода;</w:t>
      </w:r>
    </w:p>
    <w:p w:rsidR="00B15E33" w:rsidRPr="001E7D94" w:rsidRDefault="00EB4410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учтенных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отношении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</w:p>
    <w:p w:rsidR="00B15E33" w:rsidRPr="001E7D94" w:rsidRDefault="00B15E33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проведены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контрольные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мероприятия,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за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отчетный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общее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жалоб,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отношении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был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нарушен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срок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рассмотрения,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lastRenderedPageBreak/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исковых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оспаривании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действий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(бездействий)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должностных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органов,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судебном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порядке,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исковых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оспаривании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действий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(бездействий)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должностных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 </w:t>
      </w:r>
      <w:r w:rsidR="00B15E33" w:rsidRPr="001E7D94">
        <w:rPr>
          <w:sz w:val="26"/>
          <w:szCs w:val="26"/>
        </w:rPr>
        <w:t>органов,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судебном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порядке,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принято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удовлетворении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требований,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мероприятий,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проведенных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грубым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нарушением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требований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</w:t>
      </w:r>
      <w:r w:rsidRPr="001E7D94">
        <w:rPr>
          <w:sz w:val="26"/>
          <w:szCs w:val="26"/>
        </w:rPr>
        <w:t xml:space="preserve"> организации </w:t>
      </w:r>
      <w:r w:rsidR="00B15E33" w:rsidRPr="001E7D94">
        <w:rPr>
          <w:sz w:val="26"/>
          <w:szCs w:val="26"/>
        </w:rPr>
        <w:t>осуществлению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результаты,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были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признаны</w:t>
      </w:r>
      <w:r w:rsidRPr="001E7D94">
        <w:rPr>
          <w:sz w:val="26"/>
          <w:szCs w:val="26"/>
        </w:rPr>
        <w:t xml:space="preserve"> недействительными </w:t>
      </w:r>
      <w:r w:rsidR="00B15E33" w:rsidRPr="001E7D94">
        <w:rPr>
          <w:sz w:val="26"/>
          <w:szCs w:val="26"/>
        </w:rPr>
        <w:t>(или)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отменены,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прокуратуры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согласовании проведения контрольных мероприятий, по которым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прокуратуры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отказано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согласовании,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D80E1D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 учтенных контролируемых лиц на конец отчетного периода;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учтенных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отношении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</w:p>
    <w:p w:rsidR="00B15E33" w:rsidRPr="001E7D94" w:rsidRDefault="00B15E33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>проведены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контрольные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мероприятия,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за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отчетный</w:t>
      </w:r>
      <w:r w:rsidR="00D80E1D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общее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жалоб,</w:t>
      </w:r>
      <w:r w:rsidRPr="001E7D94">
        <w:rPr>
          <w:sz w:val="26"/>
          <w:szCs w:val="26"/>
        </w:rPr>
        <w:t xml:space="preserve">  в </w:t>
      </w:r>
      <w:r w:rsidR="00B15E33" w:rsidRPr="001E7D94">
        <w:rPr>
          <w:sz w:val="26"/>
          <w:szCs w:val="26"/>
        </w:rPr>
        <w:t>отношении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был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нарушен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срок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рассмотрения,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исковых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оспаривании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действий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(бездействий)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должностных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органов,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судебном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порядке,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исковых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оспаривании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действий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(бездействий)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должностных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органов,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направленных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контролируемыми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лицами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в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судебном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порядке,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принято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решение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об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удовлетворении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заявленных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требований,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период;</w:t>
      </w:r>
    </w:p>
    <w:p w:rsidR="00B15E33" w:rsidRPr="001E7D94" w:rsidRDefault="00D80E1D" w:rsidP="00EB4410">
      <w:pPr>
        <w:pStyle w:val="a8"/>
        <w:jc w:val="both"/>
        <w:rPr>
          <w:sz w:val="26"/>
          <w:szCs w:val="26"/>
        </w:rPr>
      </w:pPr>
      <w:r w:rsidRPr="001E7D94">
        <w:rPr>
          <w:sz w:val="26"/>
          <w:szCs w:val="26"/>
        </w:rPr>
        <w:tab/>
      </w:r>
      <w:r w:rsidR="00B15E33" w:rsidRPr="001E7D94">
        <w:rPr>
          <w:sz w:val="26"/>
          <w:szCs w:val="26"/>
        </w:rPr>
        <w:t>количество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контрольных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(надзорных)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мероприятий,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проведенных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с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грубым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нарушением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требований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</w:t>
      </w:r>
      <w:r w:rsidRPr="001E7D94">
        <w:rPr>
          <w:sz w:val="26"/>
          <w:szCs w:val="26"/>
        </w:rPr>
        <w:t xml:space="preserve"> организации </w:t>
      </w:r>
      <w:r w:rsidR="00B15E33" w:rsidRPr="001E7D94">
        <w:rPr>
          <w:sz w:val="26"/>
          <w:szCs w:val="26"/>
        </w:rPr>
        <w:t>осуществлению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муниципального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контроля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результаты,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которых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были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признаны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недействительными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и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(или)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отменены,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за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отчетный</w:t>
      </w:r>
      <w:r w:rsidRPr="001E7D94">
        <w:rPr>
          <w:sz w:val="26"/>
          <w:szCs w:val="26"/>
        </w:rPr>
        <w:t xml:space="preserve"> </w:t>
      </w:r>
      <w:r w:rsidR="00B15E33" w:rsidRPr="001E7D94">
        <w:rPr>
          <w:sz w:val="26"/>
          <w:szCs w:val="26"/>
        </w:rPr>
        <w:t>период.</w:t>
      </w:r>
    </w:p>
    <w:p w:rsidR="00B15E33" w:rsidRPr="001E7D94" w:rsidRDefault="00B15E33" w:rsidP="00EB4410">
      <w:pPr>
        <w:pStyle w:val="a8"/>
        <w:jc w:val="both"/>
        <w:rPr>
          <w:sz w:val="26"/>
          <w:szCs w:val="26"/>
        </w:rPr>
      </w:pP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</w:p>
    <w:p w:rsidR="00B15E33" w:rsidRPr="001E7D94" w:rsidRDefault="00B15E33" w:rsidP="00B15E33">
      <w:pPr>
        <w:pStyle w:val="a4"/>
        <w:ind w:right="110" w:firstLine="708"/>
        <w:rPr>
          <w:b w:val="0"/>
          <w:sz w:val="26"/>
          <w:szCs w:val="26"/>
        </w:rPr>
      </w:pPr>
    </w:p>
    <w:p w:rsidR="00B15E33" w:rsidRPr="005B4280" w:rsidRDefault="00B15E33" w:rsidP="00B15E33">
      <w:pPr>
        <w:pStyle w:val="a4"/>
        <w:ind w:right="110" w:firstLine="708"/>
        <w:rPr>
          <w:b w:val="0"/>
          <w:sz w:val="28"/>
          <w:szCs w:val="28"/>
        </w:rPr>
      </w:pPr>
    </w:p>
    <w:p w:rsidR="00B15E33" w:rsidRDefault="00B15E33" w:rsidP="00B15E33">
      <w:pPr>
        <w:pStyle w:val="a4"/>
        <w:ind w:right="110" w:firstLine="708"/>
        <w:rPr>
          <w:b w:val="0"/>
          <w:sz w:val="28"/>
          <w:szCs w:val="28"/>
        </w:rPr>
      </w:pPr>
    </w:p>
    <w:p w:rsidR="0065710C" w:rsidRDefault="0065710C" w:rsidP="00B15E33">
      <w:pPr>
        <w:pStyle w:val="a4"/>
        <w:ind w:right="110" w:firstLine="708"/>
        <w:rPr>
          <w:b w:val="0"/>
          <w:sz w:val="28"/>
          <w:szCs w:val="28"/>
        </w:rPr>
      </w:pPr>
    </w:p>
    <w:p w:rsidR="0065710C" w:rsidRPr="005B4280" w:rsidRDefault="0065710C" w:rsidP="00B15E33">
      <w:pPr>
        <w:pStyle w:val="a4"/>
        <w:ind w:right="110" w:firstLine="708"/>
        <w:rPr>
          <w:b w:val="0"/>
          <w:sz w:val="28"/>
          <w:szCs w:val="28"/>
        </w:rPr>
      </w:pPr>
    </w:p>
    <w:p w:rsidR="00EB4410" w:rsidRPr="005B4280" w:rsidRDefault="00EB4410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1E7D94" w:rsidRDefault="001E7D94" w:rsidP="00B15E33">
      <w:pPr>
        <w:tabs>
          <w:tab w:val="num" w:pos="200"/>
        </w:tabs>
        <w:ind w:left="4536"/>
        <w:jc w:val="center"/>
        <w:outlineLvl w:val="0"/>
      </w:pP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lastRenderedPageBreak/>
        <w:t>УТВЕРЖДЕНО</w:t>
      </w:r>
    </w:p>
    <w:p w:rsidR="00B15E33" w:rsidRPr="005B4280" w:rsidRDefault="00B15E33" w:rsidP="00B15E33">
      <w:pPr>
        <w:ind w:left="4536"/>
        <w:jc w:val="center"/>
        <w:rPr>
          <w:color w:val="000000"/>
        </w:rPr>
      </w:pPr>
      <w:r w:rsidRPr="005B4280">
        <w:rPr>
          <w:color w:val="000000"/>
        </w:rPr>
        <w:t>решением Представительного Собрания Бабушкинского муниципального округа</w:t>
      </w:r>
    </w:p>
    <w:p w:rsidR="00B15E33" w:rsidRPr="005B4280" w:rsidRDefault="00B15E33" w:rsidP="00B15E33">
      <w:pPr>
        <w:tabs>
          <w:tab w:val="num" w:pos="200"/>
        </w:tabs>
        <w:ind w:left="4536"/>
        <w:jc w:val="center"/>
        <w:outlineLvl w:val="0"/>
      </w:pPr>
      <w:r w:rsidRPr="005B4280">
        <w:t>от 26 декабря 2022 года № 127</w:t>
      </w:r>
    </w:p>
    <w:p w:rsidR="00B15E33" w:rsidRPr="005B4280" w:rsidRDefault="00B15E33" w:rsidP="00B15E33">
      <w:pPr>
        <w:pStyle w:val="a4"/>
        <w:ind w:right="110" w:firstLine="708"/>
        <w:rPr>
          <w:b w:val="0"/>
          <w:sz w:val="28"/>
          <w:szCs w:val="28"/>
        </w:rPr>
      </w:pPr>
      <w:r w:rsidRPr="005B4280">
        <w:rPr>
          <w:b w:val="0"/>
        </w:rPr>
        <w:t xml:space="preserve">                                                                                              (Приложение 4)</w:t>
      </w:r>
    </w:p>
    <w:p w:rsidR="00B15E33" w:rsidRPr="005B4280" w:rsidRDefault="00B15E33" w:rsidP="00B15E33"/>
    <w:p w:rsidR="00B15E33" w:rsidRPr="001E7D94" w:rsidRDefault="00B15E33" w:rsidP="00B15E33">
      <w:pPr>
        <w:pStyle w:val="a4"/>
        <w:ind w:left="732" w:right="735"/>
        <w:jc w:val="center"/>
        <w:rPr>
          <w:sz w:val="26"/>
          <w:szCs w:val="26"/>
        </w:rPr>
      </w:pPr>
      <w:r w:rsidRPr="001E7D94">
        <w:rPr>
          <w:sz w:val="26"/>
          <w:szCs w:val="26"/>
        </w:rPr>
        <w:t>Перечень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должностных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лиц,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уполномоченных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на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осуществление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 контроля в сфере благоустройства территории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Бабушкинского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муниципального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округа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Вологодской</w:t>
      </w:r>
      <w:r w:rsidR="00EB4410" w:rsidRPr="001E7D94">
        <w:rPr>
          <w:sz w:val="26"/>
          <w:szCs w:val="26"/>
        </w:rPr>
        <w:t xml:space="preserve"> </w:t>
      </w:r>
      <w:r w:rsidRPr="001E7D94">
        <w:rPr>
          <w:sz w:val="26"/>
          <w:szCs w:val="26"/>
        </w:rPr>
        <w:t>области</w:t>
      </w:r>
    </w:p>
    <w:p w:rsidR="00B15E33" w:rsidRPr="001E7D94" w:rsidRDefault="00B15E33" w:rsidP="00B15E33">
      <w:pPr>
        <w:pStyle w:val="a4"/>
        <w:jc w:val="left"/>
        <w:rPr>
          <w:sz w:val="26"/>
          <w:szCs w:val="26"/>
        </w:rPr>
      </w:pPr>
    </w:p>
    <w:p w:rsidR="00B15E33" w:rsidRPr="001E7D94" w:rsidRDefault="00B15E33" w:rsidP="00B15E33">
      <w:pPr>
        <w:pStyle w:val="a4"/>
        <w:jc w:val="left"/>
        <w:rPr>
          <w:sz w:val="26"/>
          <w:szCs w:val="26"/>
        </w:rPr>
      </w:pPr>
    </w:p>
    <w:p w:rsidR="00B15E33" w:rsidRPr="001E7D94" w:rsidRDefault="00B15E33" w:rsidP="00B15E33">
      <w:pPr>
        <w:pStyle w:val="a6"/>
        <w:numPr>
          <w:ilvl w:val="0"/>
          <w:numId w:val="3"/>
        </w:numPr>
        <w:tabs>
          <w:tab w:val="left" w:pos="1124"/>
        </w:tabs>
        <w:ind w:right="112" w:firstLine="736"/>
        <w:rPr>
          <w:sz w:val="26"/>
          <w:szCs w:val="26"/>
        </w:rPr>
      </w:pPr>
      <w:r w:rsidRPr="001E7D94">
        <w:rPr>
          <w:sz w:val="26"/>
          <w:szCs w:val="26"/>
        </w:rPr>
        <w:t xml:space="preserve">Начальник отдела </w:t>
      </w:r>
      <w:r w:rsidRPr="001E7D94">
        <w:rPr>
          <w:color w:val="000000"/>
          <w:sz w:val="26"/>
          <w:szCs w:val="26"/>
        </w:rPr>
        <w:t xml:space="preserve">дорожной </w:t>
      </w:r>
      <w:r w:rsidRPr="001E7D94">
        <w:rPr>
          <w:sz w:val="26"/>
          <w:szCs w:val="26"/>
        </w:rPr>
        <w:t>деятельности, транспортного обслуживания и благоустройства администрации Бабушкинского муниципального округа Вологодской области.</w:t>
      </w:r>
    </w:p>
    <w:p w:rsidR="00B15E33" w:rsidRPr="001E7D94" w:rsidRDefault="00B15E33" w:rsidP="00B15E33">
      <w:pPr>
        <w:pStyle w:val="a6"/>
        <w:numPr>
          <w:ilvl w:val="0"/>
          <w:numId w:val="3"/>
        </w:numPr>
        <w:tabs>
          <w:tab w:val="left" w:pos="1124"/>
        </w:tabs>
        <w:ind w:right="112" w:firstLine="736"/>
        <w:rPr>
          <w:color w:val="000000" w:themeColor="text1"/>
          <w:sz w:val="26"/>
          <w:szCs w:val="26"/>
        </w:rPr>
      </w:pPr>
      <w:r w:rsidRPr="001E7D94">
        <w:rPr>
          <w:color w:val="000000" w:themeColor="text1"/>
          <w:sz w:val="26"/>
          <w:szCs w:val="26"/>
        </w:rPr>
        <w:t>Главный специалист отдела дорожной деятельности, транспортного обслуживания и благоустройства администрации Бабушкинского муниципального округа Вологодской области.</w:t>
      </w:r>
    </w:p>
    <w:p w:rsidR="00B15E33" w:rsidRPr="001E7D94" w:rsidRDefault="00B15E33" w:rsidP="00B15E33">
      <w:pPr>
        <w:pStyle w:val="a6"/>
        <w:tabs>
          <w:tab w:val="left" w:pos="1124"/>
        </w:tabs>
        <w:ind w:left="840" w:right="112" w:firstLine="0"/>
        <w:rPr>
          <w:sz w:val="26"/>
          <w:szCs w:val="26"/>
        </w:rPr>
      </w:pPr>
    </w:p>
    <w:p w:rsidR="00B15E33" w:rsidRPr="001E7D94" w:rsidRDefault="00B15E33" w:rsidP="00B15E33">
      <w:pPr>
        <w:rPr>
          <w:sz w:val="26"/>
          <w:szCs w:val="26"/>
        </w:rPr>
      </w:pPr>
    </w:p>
    <w:p w:rsidR="00654875" w:rsidRPr="001E7D94" w:rsidRDefault="00654875">
      <w:pPr>
        <w:rPr>
          <w:sz w:val="26"/>
          <w:szCs w:val="26"/>
        </w:rPr>
      </w:pPr>
    </w:p>
    <w:sectPr w:rsidR="00654875" w:rsidRPr="001E7D94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76E" w:rsidRDefault="007D376E" w:rsidP="004B6528">
      <w:r>
        <w:separator/>
      </w:r>
    </w:p>
  </w:endnote>
  <w:endnote w:type="continuationSeparator" w:id="0">
    <w:p w:rsidR="007D376E" w:rsidRDefault="007D376E" w:rsidP="004B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76E" w:rsidRDefault="007D376E" w:rsidP="004B6528">
      <w:r>
        <w:separator/>
      </w:r>
    </w:p>
  </w:footnote>
  <w:footnote w:type="continuationSeparator" w:id="0">
    <w:p w:rsidR="007D376E" w:rsidRDefault="007D376E" w:rsidP="004B6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ECC"/>
    <w:multiLevelType w:val="hybridMultilevel"/>
    <w:tmpl w:val="19E02ADE"/>
    <w:lvl w:ilvl="0" w:tplc="EED048CA">
      <w:start w:val="1"/>
      <w:numFmt w:val="decimal"/>
      <w:lvlText w:val="%1."/>
      <w:lvlJc w:val="left"/>
      <w:pPr>
        <w:ind w:left="104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94D8BA">
      <w:numFmt w:val="bullet"/>
      <w:lvlText w:val="•"/>
      <w:lvlJc w:val="left"/>
      <w:pPr>
        <w:ind w:left="1074" w:hanging="284"/>
      </w:pPr>
      <w:rPr>
        <w:lang w:val="ru-RU" w:eastAsia="en-US" w:bidi="ar-SA"/>
      </w:rPr>
    </w:lvl>
    <w:lvl w:ilvl="2" w:tplc="FA8EC75E">
      <w:numFmt w:val="bullet"/>
      <w:lvlText w:val="•"/>
      <w:lvlJc w:val="left"/>
      <w:pPr>
        <w:ind w:left="2049" w:hanging="284"/>
      </w:pPr>
      <w:rPr>
        <w:lang w:val="ru-RU" w:eastAsia="en-US" w:bidi="ar-SA"/>
      </w:rPr>
    </w:lvl>
    <w:lvl w:ilvl="3" w:tplc="E1FAC2E4">
      <w:numFmt w:val="bullet"/>
      <w:lvlText w:val="•"/>
      <w:lvlJc w:val="left"/>
      <w:pPr>
        <w:ind w:left="3023" w:hanging="284"/>
      </w:pPr>
      <w:rPr>
        <w:lang w:val="ru-RU" w:eastAsia="en-US" w:bidi="ar-SA"/>
      </w:rPr>
    </w:lvl>
    <w:lvl w:ilvl="4" w:tplc="5E961AFC">
      <w:numFmt w:val="bullet"/>
      <w:lvlText w:val="•"/>
      <w:lvlJc w:val="left"/>
      <w:pPr>
        <w:ind w:left="3998" w:hanging="284"/>
      </w:pPr>
      <w:rPr>
        <w:lang w:val="ru-RU" w:eastAsia="en-US" w:bidi="ar-SA"/>
      </w:rPr>
    </w:lvl>
    <w:lvl w:ilvl="5" w:tplc="99C6B740">
      <w:numFmt w:val="bullet"/>
      <w:lvlText w:val="•"/>
      <w:lvlJc w:val="left"/>
      <w:pPr>
        <w:ind w:left="4973" w:hanging="284"/>
      </w:pPr>
      <w:rPr>
        <w:lang w:val="ru-RU" w:eastAsia="en-US" w:bidi="ar-SA"/>
      </w:rPr>
    </w:lvl>
    <w:lvl w:ilvl="6" w:tplc="C64CF8B6">
      <w:numFmt w:val="bullet"/>
      <w:lvlText w:val="•"/>
      <w:lvlJc w:val="left"/>
      <w:pPr>
        <w:ind w:left="5947" w:hanging="284"/>
      </w:pPr>
      <w:rPr>
        <w:lang w:val="ru-RU" w:eastAsia="en-US" w:bidi="ar-SA"/>
      </w:rPr>
    </w:lvl>
    <w:lvl w:ilvl="7" w:tplc="1E54F2A6">
      <w:numFmt w:val="bullet"/>
      <w:lvlText w:val="•"/>
      <w:lvlJc w:val="left"/>
      <w:pPr>
        <w:ind w:left="6922" w:hanging="284"/>
      </w:pPr>
      <w:rPr>
        <w:lang w:val="ru-RU" w:eastAsia="en-US" w:bidi="ar-SA"/>
      </w:rPr>
    </w:lvl>
    <w:lvl w:ilvl="8" w:tplc="6268AAF8">
      <w:numFmt w:val="bullet"/>
      <w:lvlText w:val="•"/>
      <w:lvlJc w:val="left"/>
      <w:pPr>
        <w:ind w:left="7896" w:hanging="284"/>
      </w:pPr>
      <w:rPr>
        <w:lang w:val="ru-RU" w:eastAsia="en-US" w:bidi="ar-SA"/>
      </w:rPr>
    </w:lvl>
  </w:abstractNum>
  <w:abstractNum w:abstractNumId="1">
    <w:nsid w:val="4C7D2A9F"/>
    <w:multiLevelType w:val="hybridMultilevel"/>
    <w:tmpl w:val="BC047736"/>
    <w:lvl w:ilvl="0" w:tplc="BB5C42A6">
      <w:start w:val="1"/>
      <w:numFmt w:val="decimal"/>
      <w:lvlText w:val="%1."/>
      <w:lvlJc w:val="left"/>
      <w:pPr>
        <w:ind w:left="112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72C854">
      <w:numFmt w:val="bullet"/>
      <w:lvlText w:val="•"/>
      <w:lvlJc w:val="left"/>
      <w:pPr>
        <w:ind w:left="1992" w:hanging="280"/>
      </w:pPr>
      <w:rPr>
        <w:lang w:val="ru-RU" w:eastAsia="en-US" w:bidi="ar-SA"/>
      </w:rPr>
    </w:lvl>
    <w:lvl w:ilvl="2" w:tplc="BE84491A">
      <w:numFmt w:val="bullet"/>
      <w:lvlText w:val="•"/>
      <w:lvlJc w:val="left"/>
      <w:pPr>
        <w:ind w:left="2865" w:hanging="280"/>
      </w:pPr>
      <w:rPr>
        <w:lang w:val="ru-RU" w:eastAsia="en-US" w:bidi="ar-SA"/>
      </w:rPr>
    </w:lvl>
    <w:lvl w:ilvl="3" w:tplc="ECDC7412">
      <w:numFmt w:val="bullet"/>
      <w:lvlText w:val="•"/>
      <w:lvlJc w:val="left"/>
      <w:pPr>
        <w:ind w:left="3737" w:hanging="280"/>
      </w:pPr>
      <w:rPr>
        <w:lang w:val="ru-RU" w:eastAsia="en-US" w:bidi="ar-SA"/>
      </w:rPr>
    </w:lvl>
    <w:lvl w:ilvl="4" w:tplc="4EA0C2F2">
      <w:numFmt w:val="bullet"/>
      <w:lvlText w:val="•"/>
      <w:lvlJc w:val="left"/>
      <w:pPr>
        <w:ind w:left="4610" w:hanging="280"/>
      </w:pPr>
      <w:rPr>
        <w:lang w:val="ru-RU" w:eastAsia="en-US" w:bidi="ar-SA"/>
      </w:rPr>
    </w:lvl>
    <w:lvl w:ilvl="5" w:tplc="4000A396">
      <w:numFmt w:val="bullet"/>
      <w:lvlText w:val="•"/>
      <w:lvlJc w:val="left"/>
      <w:pPr>
        <w:ind w:left="5483" w:hanging="280"/>
      </w:pPr>
      <w:rPr>
        <w:lang w:val="ru-RU" w:eastAsia="en-US" w:bidi="ar-SA"/>
      </w:rPr>
    </w:lvl>
    <w:lvl w:ilvl="6" w:tplc="25AC882C">
      <w:numFmt w:val="bullet"/>
      <w:lvlText w:val="•"/>
      <w:lvlJc w:val="left"/>
      <w:pPr>
        <w:ind w:left="6355" w:hanging="280"/>
      </w:pPr>
      <w:rPr>
        <w:lang w:val="ru-RU" w:eastAsia="en-US" w:bidi="ar-SA"/>
      </w:rPr>
    </w:lvl>
    <w:lvl w:ilvl="7" w:tplc="966EA3C8">
      <w:numFmt w:val="bullet"/>
      <w:lvlText w:val="•"/>
      <w:lvlJc w:val="left"/>
      <w:pPr>
        <w:ind w:left="7228" w:hanging="280"/>
      </w:pPr>
      <w:rPr>
        <w:lang w:val="ru-RU" w:eastAsia="en-US" w:bidi="ar-SA"/>
      </w:rPr>
    </w:lvl>
    <w:lvl w:ilvl="8" w:tplc="A202B81A">
      <w:numFmt w:val="bullet"/>
      <w:lvlText w:val="•"/>
      <w:lvlJc w:val="left"/>
      <w:pPr>
        <w:ind w:left="8100" w:hanging="280"/>
      </w:pPr>
      <w:rPr>
        <w:lang w:val="ru-RU" w:eastAsia="en-US" w:bidi="ar-SA"/>
      </w:rPr>
    </w:lvl>
  </w:abstractNum>
  <w:abstractNum w:abstractNumId="2">
    <w:nsid w:val="72877226"/>
    <w:multiLevelType w:val="hybridMultilevel"/>
    <w:tmpl w:val="E17036FA"/>
    <w:lvl w:ilvl="0" w:tplc="7E924CEC">
      <w:numFmt w:val="bullet"/>
      <w:lvlText w:val="-"/>
      <w:lvlJc w:val="left"/>
      <w:pPr>
        <w:ind w:left="104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824096">
      <w:numFmt w:val="bullet"/>
      <w:lvlText w:val="•"/>
      <w:lvlJc w:val="left"/>
      <w:pPr>
        <w:ind w:left="1074" w:hanging="254"/>
      </w:pPr>
      <w:rPr>
        <w:lang w:val="ru-RU" w:eastAsia="en-US" w:bidi="ar-SA"/>
      </w:rPr>
    </w:lvl>
    <w:lvl w:ilvl="2" w:tplc="1E1C5EE8">
      <w:numFmt w:val="bullet"/>
      <w:lvlText w:val="•"/>
      <w:lvlJc w:val="left"/>
      <w:pPr>
        <w:ind w:left="2049" w:hanging="254"/>
      </w:pPr>
      <w:rPr>
        <w:lang w:val="ru-RU" w:eastAsia="en-US" w:bidi="ar-SA"/>
      </w:rPr>
    </w:lvl>
    <w:lvl w:ilvl="3" w:tplc="73FE6A6C">
      <w:numFmt w:val="bullet"/>
      <w:lvlText w:val="•"/>
      <w:lvlJc w:val="left"/>
      <w:pPr>
        <w:ind w:left="3023" w:hanging="254"/>
      </w:pPr>
      <w:rPr>
        <w:lang w:val="ru-RU" w:eastAsia="en-US" w:bidi="ar-SA"/>
      </w:rPr>
    </w:lvl>
    <w:lvl w:ilvl="4" w:tplc="40EC1674">
      <w:numFmt w:val="bullet"/>
      <w:lvlText w:val="•"/>
      <w:lvlJc w:val="left"/>
      <w:pPr>
        <w:ind w:left="3998" w:hanging="254"/>
      </w:pPr>
      <w:rPr>
        <w:lang w:val="ru-RU" w:eastAsia="en-US" w:bidi="ar-SA"/>
      </w:rPr>
    </w:lvl>
    <w:lvl w:ilvl="5" w:tplc="9FE6E08A">
      <w:numFmt w:val="bullet"/>
      <w:lvlText w:val="•"/>
      <w:lvlJc w:val="left"/>
      <w:pPr>
        <w:ind w:left="4973" w:hanging="254"/>
      </w:pPr>
      <w:rPr>
        <w:lang w:val="ru-RU" w:eastAsia="en-US" w:bidi="ar-SA"/>
      </w:rPr>
    </w:lvl>
    <w:lvl w:ilvl="6" w:tplc="B882F434">
      <w:numFmt w:val="bullet"/>
      <w:lvlText w:val="•"/>
      <w:lvlJc w:val="left"/>
      <w:pPr>
        <w:ind w:left="5947" w:hanging="254"/>
      </w:pPr>
      <w:rPr>
        <w:lang w:val="ru-RU" w:eastAsia="en-US" w:bidi="ar-SA"/>
      </w:rPr>
    </w:lvl>
    <w:lvl w:ilvl="7" w:tplc="28FCD07A">
      <w:numFmt w:val="bullet"/>
      <w:lvlText w:val="•"/>
      <w:lvlJc w:val="left"/>
      <w:pPr>
        <w:ind w:left="6922" w:hanging="254"/>
      </w:pPr>
      <w:rPr>
        <w:lang w:val="ru-RU" w:eastAsia="en-US" w:bidi="ar-SA"/>
      </w:rPr>
    </w:lvl>
    <w:lvl w:ilvl="8" w:tplc="96884FAC">
      <w:numFmt w:val="bullet"/>
      <w:lvlText w:val="•"/>
      <w:lvlJc w:val="left"/>
      <w:pPr>
        <w:ind w:left="7896" w:hanging="254"/>
      </w:pPr>
      <w:rPr>
        <w:lang w:val="ru-RU" w:eastAsia="en-US" w:bidi="ar-SA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E33"/>
    <w:rsid w:val="00042F25"/>
    <w:rsid w:val="000701D4"/>
    <w:rsid w:val="000C6D46"/>
    <w:rsid w:val="000D41F8"/>
    <w:rsid w:val="000E022B"/>
    <w:rsid w:val="00110BBD"/>
    <w:rsid w:val="00177014"/>
    <w:rsid w:val="00196A46"/>
    <w:rsid w:val="001E7D94"/>
    <w:rsid w:val="002E7431"/>
    <w:rsid w:val="00304143"/>
    <w:rsid w:val="00306524"/>
    <w:rsid w:val="003A7BEA"/>
    <w:rsid w:val="003D7C2F"/>
    <w:rsid w:val="003E376B"/>
    <w:rsid w:val="004B6528"/>
    <w:rsid w:val="004E2FD6"/>
    <w:rsid w:val="005962A3"/>
    <w:rsid w:val="005B4280"/>
    <w:rsid w:val="00630409"/>
    <w:rsid w:val="00654875"/>
    <w:rsid w:val="0065710C"/>
    <w:rsid w:val="006948E8"/>
    <w:rsid w:val="00751D6B"/>
    <w:rsid w:val="007B3770"/>
    <w:rsid w:val="007D376E"/>
    <w:rsid w:val="007E4E52"/>
    <w:rsid w:val="00853696"/>
    <w:rsid w:val="008B64BB"/>
    <w:rsid w:val="009502D9"/>
    <w:rsid w:val="009C76B1"/>
    <w:rsid w:val="009E5239"/>
    <w:rsid w:val="00A63470"/>
    <w:rsid w:val="00A8215C"/>
    <w:rsid w:val="00B15E33"/>
    <w:rsid w:val="00BA42CC"/>
    <w:rsid w:val="00BA6BF7"/>
    <w:rsid w:val="00BC0974"/>
    <w:rsid w:val="00C21463"/>
    <w:rsid w:val="00CA6608"/>
    <w:rsid w:val="00D112BC"/>
    <w:rsid w:val="00D34D14"/>
    <w:rsid w:val="00D80E1D"/>
    <w:rsid w:val="00D95B46"/>
    <w:rsid w:val="00DA4148"/>
    <w:rsid w:val="00DF23C5"/>
    <w:rsid w:val="00E975F5"/>
    <w:rsid w:val="00EA112D"/>
    <w:rsid w:val="00EB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E3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B15E33"/>
    <w:pPr>
      <w:ind w:right="-483"/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B15E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15E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1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B15E33"/>
    <w:pPr>
      <w:widowControl w:val="0"/>
      <w:autoSpaceDE w:val="0"/>
      <w:autoSpaceDN w:val="0"/>
      <w:ind w:left="104" w:firstLine="736"/>
      <w:jc w:val="both"/>
    </w:pPr>
    <w:rPr>
      <w:sz w:val="22"/>
      <w:szCs w:val="22"/>
      <w:lang w:eastAsia="en-US"/>
    </w:rPr>
  </w:style>
  <w:style w:type="paragraph" w:customStyle="1" w:styleId="ConsTitle">
    <w:name w:val="ConsTitle"/>
    <w:rsid w:val="00B15E3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B15E3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B15E3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B15E3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7">
    <w:name w:val="Цветовое выделение"/>
    <w:rsid w:val="00B15E33"/>
    <w:rPr>
      <w:b/>
      <w:bCs w:val="0"/>
      <w:color w:val="26282F"/>
    </w:rPr>
  </w:style>
  <w:style w:type="paragraph" w:styleId="a8">
    <w:name w:val="No Spacing"/>
    <w:uiPriority w:val="1"/>
    <w:qFormat/>
    <w:rsid w:val="00950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9502D9"/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header"/>
    <w:basedOn w:val="a"/>
    <w:link w:val="aa"/>
    <w:uiPriority w:val="99"/>
    <w:semiHidden/>
    <w:unhideWhenUsed/>
    <w:rsid w:val="004B65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B6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B65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B6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E376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37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58750&amp;date=25.06.2021&amp;demo=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135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58750&amp;date=25.06.2021&amp;demo=1&amp;dst=100998&amp;fld=13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&amp;dst=1013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8980&amp;date=25.06.2021&amp;demo=1&amp;dst=100014&amp;fld=134" TargetMode="External"/><Relationship Id="rId10" Type="http://schemas.openxmlformats.org/officeDocument/2006/relationships/hyperlink" Target="https://login.consultant.ru/link/?req=doc&amp;base=LAW&amp;n=495001&amp;dst=1014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7759</Words>
  <Characters>44230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2025-05-29T14:03:00Z</cp:lastPrinted>
  <dcterms:created xsi:type="dcterms:W3CDTF">2025-05-29T13:49:00Z</dcterms:created>
  <dcterms:modified xsi:type="dcterms:W3CDTF">2025-06-03T07:06:00Z</dcterms:modified>
</cp:coreProperties>
</file>