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0B6" w:rsidRPr="00F77AF7" w:rsidRDefault="00D170B6" w:rsidP="00D170B6">
      <w:pPr>
        <w:spacing w:after="0" w:line="240" w:lineRule="auto"/>
        <w:jc w:val="center"/>
        <w:rPr>
          <w:rFonts w:ascii="Times New Roman" w:eastAsia="Times New Roman" w:hAnsi="Times New Roman" w:cs="Times New Roman"/>
          <w:sz w:val="24"/>
          <w:szCs w:val="24"/>
          <w:lang w:eastAsia="ru-RU"/>
        </w:rPr>
      </w:pPr>
      <w:r w:rsidRPr="00F77AF7">
        <w:rPr>
          <w:rFonts w:ascii="Times New Roman" w:eastAsia="Times New Roman" w:hAnsi="Times New Roman" w:cs="Times New Roman"/>
          <w:sz w:val="24"/>
          <w:szCs w:val="24"/>
          <w:lang w:eastAsia="ru-RU"/>
        </w:rPr>
        <w:t>Администрация Бабушкинского муниципального округа Вологодской области</w:t>
      </w:r>
    </w:p>
    <w:p w:rsidR="00D170B6" w:rsidRPr="00F77AF7" w:rsidRDefault="00D170B6" w:rsidP="00D170B6">
      <w:pPr>
        <w:spacing w:after="0" w:line="240" w:lineRule="auto"/>
        <w:jc w:val="center"/>
        <w:rPr>
          <w:rFonts w:ascii="Times New Roman" w:eastAsia="Times New Roman" w:hAnsi="Times New Roman" w:cs="Times New Roman"/>
          <w:sz w:val="24"/>
          <w:szCs w:val="24"/>
          <w:lang w:eastAsia="ru-RU"/>
        </w:rPr>
      </w:pPr>
      <w:r w:rsidRPr="00F77AF7">
        <w:rPr>
          <w:rFonts w:ascii="Times New Roman" w:eastAsia="Times New Roman" w:hAnsi="Times New Roman" w:cs="Times New Roman"/>
          <w:sz w:val="24"/>
          <w:szCs w:val="24"/>
          <w:lang w:eastAsia="ru-RU"/>
        </w:rPr>
        <w:t xml:space="preserve">казенное учреждение Бабушкинского муниципального округа </w:t>
      </w:r>
    </w:p>
    <w:p w:rsidR="00D170B6" w:rsidRPr="004D1D3E" w:rsidRDefault="00D170B6" w:rsidP="00D170B6">
      <w:pPr>
        <w:spacing w:after="0" w:line="240" w:lineRule="auto"/>
        <w:jc w:val="center"/>
        <w:rPr>
          <w:rFonts w:ascii="Times New Roman" w:eastAsia="Times New Roman" w:hAnsi="Times New Roman" w:cs="Times New Roman"/>
          <w:sz w:val="24"/>
          <w:szCs w:val="24"/>
          <w:lang w:eastAsia="ru-RU"/>
        </w:rPr>
      </w:pPr>
      <w:r w:rsidRPr="00F77AF7">
        <w:rPr>
          <w:rFonts w:ascii="Times New Roman" w:eastAsia="Times New Roman" w:hAnsi="Times New Roman" w:cs="Times New Roman"/>
          <w:sz w:val="24"/>
          <w:szCs w:val="24"/>
          <w:lang w:eastAsia="ru-RU"/>
        </w:rPr>
        <w:t>«Центр бухгалтерского учета»</w:t>
      </w:r>
    </w:p>
    <w:p w:rsidR="00D170B6" w:rsidRPr="004D1D3E" w:rsidRDefault="00D170B6" w:rsidP="00D170B6">
      <w:pPr>
        <w:spacing w:after="0" w:line="240" w:lineRule="auto"/>
        <w:jc w:val="center"/>
        <w:rPr>
          <w:rFonts w:ascii="Times New Roman" w:eastAsia="Times New Roman" w:hAnsi="Times New Roman" w:cs="Times New Roman"/>
          <w:sz w:val="24"/>
          <w:szCs w:val="24"/>
          <w:lang w:eastAsia="ru-RU"/>
        </w:rPr>
      </w:pPr>
    </w:p>
    <w:p w:rsidR="00D170B6" w:rsidRPr="004D1D3E" w:rsidRDefault="00D170B6" w:rsidP="00D170B6">
      <w:pPr>
        <w:spacing w:after="0" w:line="240" w:lineRule="auto"/>
        <w:jc w:val="center"/>
        <w:rPr>
          <w:rFonts w:ascii="Times New Roman" w:eastAsia="Times New Roman" w:hAnsi="Times New Roman" w:cs="Times New Roman"/>
          <w:sz w:val="24"/>
          <w:szCs w:val="24"/>
          <w:lang w:eastAsia="ru-RU"/>
        </w:rPr>
      </w:pPr>
    </w:p>
    <w:p w:rsidR="00D170B6" w:rsidRPr="004D1D3E" w:rsidRDefault="00D170B6" w:rsidP="00D170B6">
      <w:pPr>
        <w:spacing w:after="0" w:line="240" w:lineRule="auto"/>
        <w:jc w:val="center"/>
        <w:rPr>
          <w:rFonts w:ascii="Times New Roman" w:eastAsia="Times New Roman" w:hAnsi="Times New Roman" w:cs="Times New Roman"/>
          <w:sz w:val="24"/>
          <w:szCs w:val="24"/>
          <w:lang w:eastAsia="ru-RU"/>
        </w:rPr>
      </w:pPr>
    </w:p>
    <w:p w:rsidR="00D170B6" w:rsidRDefault="00D170B6" w:rsidP="00D170B6">
      <w:pPr>
        <w:spacing w:after="0" w:line="240" w:lineRule="auto"/>
        <w:jc w:val="center"/>
        <w:rPr>
          <w:rFonts w:ascii="Times New Roman" w:eastAsia="Times New Roman" w:hAnsi="Times New Roman" w:cs="Times New Roman"/>
          <w:sz w:val="24"/>
          <w:szCs w:val="24"/>
          <w:lang w:eastAsia="ru-RU"/>
        </w:rPr>
      </w:pPr>
    </w:p>
    <w:p w:rsidR="00D170B6" w:rsidRDefault="00D170B6" w:rsidP="00D170B6">
      <w:pPr>
        <w:spacing w:after="0" w:line="240" w:lineRule="auto"/>
        <w:jc w:val="center"/>
        <w:rPr>
          <w:rFonts w:ascii="Times New Roman" w:eastAsia="Times New Roman" w:hAnsi="Times New Roman" w:cs="Times New Roman"/>
          <w:sz w:val="24"/>
          <w:szCs w:val="24"/>
          <w:lang w:eastAsia="ru-RU"/>
        </w:rPr>
      </w:pPr>
    </w:p>
    <w:p w:rsidR="00D170B6" w:rsidRDefault="00D170B6" w:rsidP="00D170B6">
      <w:pPr>
        <w:spacing w:after="0" w:line="240" w:lineRule="auto"/>
        <w:jc w:val="center"/>
        <w:rPr>
          <w:rFonts w:ascii="Times New Roman" w:eastAsia="Times New Roman" w:hAnsi="Times New Roman" w:cs="Times New Roman"/>
          <w:sz w:val="24"/>
          <w:szCs w:val="24"/>
          <w:lang w:eastAsia="ru-RU"/>
        </w:rPr>
      </w:pPr>
    </w:p>
    <w:p w:rsidR="00D170B6" w:rsidRDefault="00D170B6" w:rsidP="00D170B6">
      <w:pPr>
        <w:spacing w:after="0" w:line="240" w:lineRule="auto"/>
        <w:jc w:val="center"/>
        <w:rPr>
          <w:rFonts w:ascii="Times New Roman" w:eastAsia="Times New Roman" w:hAnsi="Times New Roman" w:cs="Times New Roman"/>
          <w:sz w:val="24"/>
          <w:szCs w:val="24"/>
          <w:lang w:eastAsia="ru-RU"/>
        </w:rPr>
      </w:pPr>
    </w:p>
    <w:p w:rsidR="00D170B6" w:rsidRDefault="00D170B6" w:rsidP="00D170B6">
      <w:pPr>
        <w:spacing w:after="0" w:line="240" w:lineRule="auto"/>
        <w:jc w:val="center"/>
        <w:rPr>
          <w:rFonts w:ascii="Times New Roman" w:eastAsia="Times New Roman" w:hAnsi="Times New Roman" w:cs="Times New Roman"/>
          <w:sz w:val="24"/>
          <w:szCs w:val="24"/>
          <w:lang w:eastAsia="ru-RU"/>
        </w:rPr>
      </w:pPr>
    </w:p>
    <w:p w:rsidR="00D170B6" w:rsidRDefault="00D170B6" w:rsidP="00D170B6">
      <w:pPr>
        <w:spacing w:after="0" w:line="240" w:lineRule="auto"/>
        <w:jc w:val="center"/>
        <w:rPr>
          <w:rFonts w:ascii="Times New Roman" w:eastAsia="Times New Roman" w:hAnsi="Times New Roman" w:cs="Times New Roman"/>
          <w:sz w:val="24"/>
          <w:szCs w:val="24"/>
          <w:lang w:eastAsia="ru-RU"/>
        </w:rPr>
      </w:pPr>
    </w:p>
    <w:p w:rsidR="00D170B6" w:rsidRDefault="00D170B6" w:rsidP="00D170B6">
      <w:pPr>
        <w:spacing w:after="0" w:line="240" w:lineRule="auto"/>
        <w:jc w:val="center"/>
        <w:rPr>
          <w:rFonts w:ascii="Times New Roman" w:eastAsia="Times New Roman" w:hAnsi="Times New Roman" w:cs="Times New Roman"/>
          <w:sz w:val="24"/>
          <w:szCs w:val="24"/>
          <w:lang w:eastAsia="ru-RU"/>
        </w:rPr>
      </w:pPr>
    </w:p>
    <w:p w:rsidR="00D170B6" w:rsidRDefault="00D170B6" w:rsidP="00D170B6">
      <w:pPr>
        <w:spacing w:after="0" w:line="240" w:lineRule="auto"/>
        <w:jc w:val="center"/>
        <w:rPr>
          <w:rFonts w:ascii="Times New Roman" w:eastAsia="Times New Roman" w:hAnsi="Times New Roman" w:cs="Times New Roman"/>
          <w:sz w:val="24"/>
          <w:szCs w:val="24"/>
          <w:lang w:eastAsia="ru-RU"/>
        </w:rPr>
      </w:pPr>
    </w:p>
    <w:p w:rsidR="00D170B6" w:rsidRPr="004D1D3E" w:rsidRDefault="00D170B6" w:rsidP="00D170B6">
      <w:pPr>
        <w:spacing w:after="0" w:line="240" w:lineRule="auto"/>
        <w:jc w:val="center"/>
        <w:rPr>
          <w:rFonts w:ascii="Times New Roman" w:eastAsia="Times New Roman" w:hAnsi="Times New Roman" w:cs="Times New Roman"/>
          <w:sz w:val="24"/>
          <w:szCs w:val="24"/>
          <w:lang w:eastAsia="ru-RU"/>
        </w:rPr>
      </w:pPr>
    </w:p>
    <w:p w:rsidR="00D170B6" w:rsidRPr="004D1D3E" w:rsidRDefault="00D170B6" w:rsidP="00D170B6">
      <w:pPr>
        <w:spacing w:after="0" w:line="240" w:lineRule="auto"/>
        <w:jc w:val="center"/>
        <w:rPr>
          <w:rFonts w:ascii="Times New Roman" w:eastAsia="Times New Roman" w:hAnsi="Times New Roman" w:cs="Times New Roman"/>
          <w:sz w:val="24"/>
          <w:szCs w:val="24"/>
          <w:lang w:eastAsia="ru-RU"/>
        </w:rPr>
      </w:pPr>
    </w:p>
    <w:p w:rsidR="00D170B6" w:rsidRPr="004D1D3E" w:rsidRDefault="00D170B6" w:rsidP="00D170B6">
      <w:pPr>
        <w:spacing w:after="0" w:line="240" w:lineRule="auto"/>
        <w:jc w:val="center"/>
        <w:rPr>
          <w:rFonts w:ascii="Times New Roman" w:eastAsia="Times New Roman" w:hAnsi="Times New Roman" w:cs="Times New Roman"/>
          <w:sz w:val="24"/>
          <w:szCs w:val="24"/>
          <w:lang w:eastAsia="ru-RU"/>
        </w:rPr>
      </w:pPr>
    </w:p>
    <w:p w:rsidR="00D170B6" w:rsidRPr="00F77AF7" w:rsidRDefault="00D170B6" w:rsidP="00D170B6">
      <w:pPr>
        <w:spacing w:after="0" w:line="240" w:lineRule="auto"/>
        <w:jc w:val="center"/>
        <w:rPr>
          <w:rFonts w:ascii="Times New Roman" w:eastAsia="Times New Roman" w:hAnsi="Times New Roman" w:cs="Times New Roman"/>
          <w:sz w:val="28"/>
          <w:szCs w:val="24"/>
          <w:lang w:eastAsia="ru-RU"/>
        </w:rPr>
      </w:pPr>
      <w:r w:rsidRPr="00F77AF7">
        <w:rPr>
          <w:rFonts w:ascii="Times New Roman" w:eastAsia="Times New Roman" w:hAnsi="Times New Roman" w:cs="Times New Roman"/>
          <w:sz w:val="28"/>
          <w:szCs w:val="24"/>
          <w:lang w:eastAsia="ru-RU"/>
        </w:rPr>
        <w:t>ОТЧЕТ</w:t>
      </w:r>
    </w:p>
    <w:p w:rsidR="00D170B6" w:rsidRPr="00F77AF7" w:rsidRDefault="00D170B6" w:rsidP="00D170B6">
      <w:pPr>
        <w:spacing w:after="0" w:line="240" w:lineRule="auto"/>
        <w:jc w:val="center"/>
        <w:rPr>
          <w:rFonts w:ascii="Times New Roman" w:eastAsia="Times New Roman" w:hAnsi="Times New Roman" w:cs="Times New Roman"/>
          <w:sz w:val="28"/>
          <w:szCs w:val="24"/>
          <w:lang w:eastAsia="ru-RU"/>
        </w:rPr>
      </w:pPr>
      <w:r w:rsidRPr="00F77AF7">
        <w:rPr>
          <w:rFonts w:ascii="Times New Roman" w:eastAsia="Times New Roman" w:hAnsi="Times New Roman" w:cs="Times New Roman"/>
          <w:sz w:val="28"/>
          <w:szCs w:val="24"/>
          <w:lang w:eastAsia="ru-RU"/>
        </w:rPr>
        <w:t xml:space="preserve">о реализации муниципальной программы </w:t>
      </w:r>
    </w:p>
    <w:p w:rsidR="00D170B6" w:rsidRPr="004D1D3E" w:rsidRDefault="00D170B6" w:rsidP="00D170B6">
      <w:pPr>
        <w:spacing w:after="0" w:line="240" w:lineRule="auto"/>
        <w:jc w:val="center"/>
        <w:rPr>
          <w:rFonts w:ascii="Times New Roman" w:eastAsia="Times New Roman" w:hAnsi="Times New Roman" w:cs="Times New Roman"/>
          <w:sz w:val="28"/>
          <w:szCs w:val="24"/>
          <w:lang w:eastAsia="ru-RU"/>
        </w:rPr>
      </w:pPr>
      <w:r w:rsidRPr="00F77AF7">
        <w:rPr>
          <w:rFonts w:ascii="Times New Roman" w:eastAsia="Times New Roman" w:hAnsi="Times New Roman" w:cs="Times New Roman"/>
          <w:sz w:val="28"/>
          <w:szCs w:val="24"/>
          <w:lang w:eastAsia="ru-RU" w:bidi="ru-RU"/>
        </w:rPr>
        <w:t>«Обеспечение качественного бюджетного (бухгалтерского) учета и отчетности в органах местного самоуправления округа, казенных и бюджетных учреждениях Бабушкинского муниципального округа»</w:t>
      </w:r>
    </w:p>
    <w:p w:rsidR="00D170B6" w:rsidRPr="004D1D3E" w:rsidRDefault="00D170B6" w:rsidP="00D170B6">
      <w:pPr>
        <w:spacing w:after="0" w:line="240" w:lineRule="auto"/>
        <w:jc w:val="center"/>
        <w:rPr>
          <w:rFonts w:ascii="Times New Roman" w:eastAsia="Times New Roman" w:hAnsi="Times New Roman" w:cs="Times New Roman"/>
          <w:sz w:val="28"/>
          <w:szCs w:val="24"/>
          <w:lang w:eastAsia="ru-RU"/>
        </w:rPr>
      </w:pPr>
      <w:r w:rsidRPr="004D1D3E">
        <w:rPr>
          <w:rFonts w:ascii="Times New Roman" w:eastAsia="Times New Roman" w:hAnsi="Times New Roman" w:cs="Times New Roman"/>
          <w:sz w:val="28"/>
          <w:szCs w:val="24"/>
          <w:lang w:eastAsia="ru-RU"/>
        </w:rPr>
        <w:t xml:space="preserve">за </w:t>
      </w:r>
      <w:r>
        <w:rPr>
          <w:rFonts w:ascii="Times New Roman" w:eastAsia="Times New Roman" w:hAnsi="Times New Roman" w:cs="Times New Roman"/>
          <w:sz w:val="28"/>
          <w:szCs w:val="24"/>
          <w:lang w:eastAsia="ru-RU"/>
        </w:rPr>
        <w:t>202</w:t>
      </w:r>
      <w:r w:rsidR="009E6781">
        <w:rPr>
          <w:rFonts w:ascii="Times New Roman" w:eastAsia="Times New Roman" w:hAnsi="Times New Roman" w:cs="Times New Roman"/>
          <w:sz w:val="28"/>
          <w:szCs w:val="24"/>
          <w:lang w:eastAsia="ru-RU"/>
        </w:rPr>
        <w:t>4</w:t>
      </w:r>
      <w:r>
        <w:rPr>
          <w:rFonts w:ascii="Times New Roman" w:eastAsia="Times New Roman" w:hAnsi="Times New Roman" w:cs="Times New Roman"/>
          <w:sz w:val="28"/>
          <w:szCs w:val="24"/>
          <w:lang w:eastAsia="ru-RU"/>
        </w:rPr>
        <w:t xml:space="preserve"> год</w:t>
      </w:r>
    </w:p>
    <w:p w:rsidR="00D170B6" w:rsidRPr="004D1D3E" w:rsidRDefault="00D170B6" w:rsidP="00D170B6">
      <w:pPr>
        <w:spacing w:after="0" w:line="240" w:lineRule="auto"/>
        <w:jc w:val="center"/>
        <w:rPr>
          <w:rFonts w:ascii="Times New Roman" w:eastAsia="Times New Roman" w:hAnsi="Times New Roman" w:cs="Times New Roman"/>
          <w:sz w:val="24"/>
          <w:szCs w:val="24"/>
          <w:lang w:eastAsia="ru-RU"/>
        </w:rPr>
      </w:pPr>
    </w:p>
    <w:p w:rsidR="00D170B6" w:rsidRPr="004D1D3E" w:rsidRDefault="00D170B6" w:rsidP="00D170B6">
      <w:pPr>
        <w:spacing w:after="0" w:line="240" w:lineRule="auto"/>
        <w:jc w:val="center"/>
        <w:rPr>
          <w:rFonts w:ascii="Times New Roman" w:eastAsia="Times New Roman" w:hAnsi="Times New Roman" w:cs="Times New Roman"/>
          <w:sz w:val="24"/>
          <w:szCs w:val="24"/>
          <w:lang w:eastAsia="ru-RU"/>
        </w:rPr>
      </w:pPr>
    </w:p>
    <w:p w:rsidR="00D170B6" w:rsidRPr="004D1D3E" w:rsidRDefault="00D170B6" w:rsidP="00D170B6">
      <w:pPr>
        <w:spacing w:after="0" w:line="240" w:lineRule="auto"/>
        <w:jc w:val="center"/>
        <w:rPr>
          <w:rFonts w:ascii="Times New Roman" w:eastAsia="Times New Roman" w:hAnsi="Times New Roman" w:cs="Times New Roman"/>
          <w:sz w:val="24"/>
          <w:szCs w:val="24"/>
          <w:lang w:eastAsia="ru-RU"/>
        </w:rPr>
      </w:pPr>
    </w:p>
    <w:p w:rsidR="00D170B6" w:rsidRPr="004D1D3E" w:rsidRDefault="00D170B6" w:rsidP="00D170B6">
      <w:pPr>
        <w:spacing w:after="0" w:line="240" w:lineRule="auto"/>
        <w:jc w:val="center"/>
        <w:rPr>
          <w:rFonts w:ascii="Times New Roman" w:eastAsia="Times New Roman" w:hAnsi="Times New Roman" w:cs="Times New Roman"/>
          <w:sz w:val="24"/>
          <w:szCs w:val="24"/>
          <w:lang w:eastAsia="ru-RU"/>
        </w:rPr>
      </w:pPr>
    </w:p>
    <w:p w:rsidR="00D170B6" w:rsidRPr="004D1D3E" w:rsidRDefault="00D170B6" w:rsidP="00D170B6">
      <w:pPr>
        <w:spacing w:after="0" w:line="240" w:lineRule="auto"/>
        <w:jc w:val="center"/>
        <w:rPr>
          <w:rFonts w:ascii="Times New Roman" w:eastAsia="Times New Roman" w:hAnsi="Times New Roman" w:cs="Times New Roman"/>
          <w:sz w:val="24"/>
          <w:szCs w:val="24"/>
          <w:lang w:eastAsia="ru-RU"/>
        </w:rPr>
      </w:pPr>
    </w:p>
    <w:p w:rsidR="00D170B6" w:rsidRPr="004D1D3E" w:rsidRDefault="00D170B6" w:rsidP="00D170B6">
      <w:pPr>
        <w:spacing w:after="0" w:line="240" w:lineRule="auto"/>
        <w:jc w:val="center"/>
        <w:rPr>
          <w:rFonts w:ascii="Times New Roman" w:eastAsia="Times New Roman" w:hAnsi="Times New Roman" w:cs="Times New Roman"/>
          <w:sz w:val="24"/>
          <w:szCs w:val="24"/>
          <w:lang w:eastAsia="ru-RU"/>
        </w:rPr>
      </w:pPr>
    </w:p>
    <w:p w:rsidR="00D170B6" w:rsidRPr="004D1D3E" w:rsidRDefault="00D170B6" w:rsidP="00D170B6">
      <w:pPr>
        <w:spacing w:after="0" w:line="240" w:lineRule="auto"/>
        <w:jc w:val="center"/>
        <w:rPr>
          <w:rFonts w:ascii="Times New Roman" w:eastAsia="Times New Roman" w:hAnsi="Times New Roman" w:cs="Times New Roman"/>
          <w:sz w:val="24"/>
          <w:szCs w:val="24"/>
          <w:lang w:eastAsia="ru-RU"/>
        </w:rPr>
      </w:pPr>
    </w:p>
    <w:p w:rsidR="00D170B6" w:rsidRPr="004D1D3E" w:rsidRDefault="00D170B6" w:rsidP="00D170B6">
      <w:pPr>
        <w:spacing w:after="0" w:line="240" w:lineRule="auto"/>
        <w:rPr>
          <w:rFonts w:ascii="Times New Roman" w:eastAsia="Times New Roman" w:hAnsi="Times New Roman" w:cs="Times New Roman"/>
          <w:sz w:val="24"/>
          <w:szCs w:val="24"/>
          <w:lang w:eastAsia="ru-RU"/>
        </w:rPr>
      </w:pPr>
      <w:r w:rsidRPr="004D1D3E">
        <w:rPr>
          <w:rFonts w:ascii="Times New Roman" w:eastAsia="Times New Roman" w:hAnsi="Times New Roman" w:cs="Times New Roman"/>
          <w:sz w:val="24"/>
          <w:szCs w:val="24"/>
          <w:lang w:eastAsia="ru-RU"/>
        </w:rPr>
        <w:t>Дата составления отчета:</w:t>
      </w:r>
      <w:r w:rsidR="009E6781">
        <w:rPr>
          <w:rFonts w:ascii="Times New Roman" w:eastAsia="Times New Roman" w:hAnsi="Times New Roman" w:cs="Times New Roman"/>
          <w:sz w:val="24"/>
          <w:szCs w:val="24"/>
          <w:lang w:eastAsia="ru-RU"/>
        </w:rPr>
        <w:t>1</w:t>
      </w:r>
      <w:r w:rsidR="002228AD">
        <w:rPr>
          <w:rFonts w:ascii="Times New Roman" w:eastAsia="Times New Roman" w:hAnsi="Times New Roman" w:cs="Times New Roman"/>
          <w:sz w:val="24"/>
          <w:szCs w:val="24"/>
          <w:lang w:eastAsia="ru-RU"/>
        </w:rPr>
        <w:t>8</w:t>
      </w:r>
      <w:r w:rsidRPr="004D1D3E">
        <w:rPr>
          <w:rFonts w:ascii="Times New Roman" w:eastAsia="Times New Roman" w:hAnsi="Times New Roman" w:cs="Times New Roman"/>
          <w:sz w:val="24"/>
          <w:szCs w:val="24"/>
          <w:lang w:eastAsia="ru-RU"/>
        </w:rPr>
        <w:t>.</w:t>
      </w:r>
      <w:r w:rsidR="00411A3E">
        <w:rPr>
          <w:rFonts w:ascii="Times New Roman" w:eastAsia="Times New Roman" w:hAnsi="Times New Roman" w:cs="Times New Roman"/>
          <w:sz w:val="24"/>
          <w:szCs w:val="24"/>
          <w:lang w:eastAsia="ru-RU"/>
        </w:rPr>
        <w:t>0</w:t>
      </w:r>
      <w:r w:rsidR="00FF2ED1">
        <w:rPr>
          <w:rFonts w:ascii="Times New Roman" w:eastAsia="Times New Roman" w:hAnsi="Times New Roman" w:cs="Times New Roman"/>
          <w:sz w:val="24"/>
          <w:szCs w:val="24"/>
          <w:lang w:eastAsia="ru-RU"/>
        </w:rPr>
        <w:t>2</w:t>
      </w:r>
      <w:r w:rsidRPr="004D1D3E">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9E6781">
        <w:rPr>
          <w:rFonts w:ascii="Times New Roman" w:eastAsia="Times New Roman" w:hAnsi="Times New Roman" w:cs="Times New Roman"/>
          <w:sz w:val="24"/>
          <w:szCs w:val="24"/>
          <w:lang w:eastAsia="ru-RU"/>
        </w:rPr>
        <w:t>5</w:t>
      </w:r>
    </w:p>
    <w:p w:rsidR="00D170B6" w:rsidRPr="004D1D3E" w:rsidRDefault="00D170B6" w:rsidP="00D170B6">
      <w:pPr>
        <w:spacing w:after="0" w:line="240" w:lineRule="auto"/>
        <w:rPr>
          <w:rFonts w:ascii="Times New Roman" w:eastAsia="Times New Roman" w:hAnsi="Times New Roman" w:cs="Times New Roman"/>
          <w:sz w:val="24"/>
          <w:szCs w:val="24"/>
          <w:lang w:eastAsia="ru-RU"/>
        </w:rPr>
      </w:pPr>
    </w:p>
    <w:p w:rsidR="00D170B6" w:rsidRDefault="00D170B6" w:rsidP="00D170B6">
      <w:pPr>
        <w:spacing w:after="0" w:line="240" w:lineRule="auto"/>
        <w:rPr>
          <w:rFonts w:ascii="Times New Roman" w:eastAsia="Times New Roman" w:hAnsi="Times New Roman" w:cs="Times New Roman"/>
          <w:sz w:val="24"/>
          <w:szCs w:val="24"/>
          <w:lang w:eastAsia="ru-RU"/>
        </w:rPr>
      </w:pPr>
    </w:p>
    <w:p w:rsidR="00D170B6" w:rsidRDefault="00D170B6" w:rsidP="00D170B6">
      <w:pPr>
        <w:spacing w:after="0" w:line="240" w:lineRule="auto"/>
        <w:rPr>
          <w:rFonts w:ascii="Times New Roman" w:eastAsia="Times New Roman" w:hAnsi="Times New Roman" w:cs="Times New Roman"/>
          <w:sz w:val="24"/>
          <w:szCs w:val="24"/>
          <w:lang w:eastAsia="ru-RU"/>
        </w:rPr>
      </w:pPr>
    </w:p>
    <w:p w:rsidR="00D170B6" w:rsidRPr="004D1D3E" w:rsidRDefault="00D170B6" w:rsidP="00D170B6">
      <w:pPr>
        <w:spacing w:after="0" w:line="240" w:lineRule="auto"/>
        <w:rPr>
          <w:rFonts w:ascii="Times New Roman" w:eastAsia="Times New Roman" w:hAnsi="Times New Roman" w:cs="Times New Roman"/>
          <w:sz w:val="24"/>
          <w:szCs w:val="24"/>
          <w:lang w:eastAsia="ru-RU"/>
        </w:rPr>
      </w:pPr>
    </w:p>
    <w:p w:rsidR="00D170B6" w:rsidRPr="004D1D3E" w:rsidRDefault="00D170B6" w:rsidP="00D170B6">
      <w:pPr>
        <w:spacing w:after="0" w:line="240" w:lineRule="auto"/>
        <w:rPr>
          <w:rFonts w:ascii="Times New Roman" w:eastAsia="Times New Roman" w:hAnsi="Times New Roman" w:cs="Times New Roman"/>
          <w:sz w:val="24"/>
          <w:szCs w:val="24"/>
          <w:lang w:eastAsia="ru-RU"/>
        </w:rPr>
      </w:pPr>
    </w:p>
    <w:p w:rsidR="00D170B6" w:rsidRPr="004D1D3E" w:rsidRDefault="00D170B6" w:rsidP="00D170B6">
      <w:pPr>
        <w:spacing w:after="0" w:line="240" w:lineRule="auto"/>
        <w:rPr>
          <w:rFonts w:ascii="Times New Roman" w:eastAsia="Times New Roman" w:hAnsi="Times New Roman" w:cs="Times New Roman"/>
          <w:sz w:val="24"/>
          <w:szCs w:val="24"/>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D170B6" w:rsidTr="00D170B6">
        <w:tc>
          <w:tcPr>
            <w:tcW w:w="5210" w:type="dxa"/>
          </w:tcPr>
          <w:p w:rsidR="00D170B6" w:rsidRDefault="00D170B6" w:rsidP="00D170B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w:t>
            </w:r>
          </w:p>
        </w:tc>
        <w:tc>
          <w:tcPr>
            <w:tcW w:w="5211" w:type="dxa"/>
          </w:tcPr>
          <w:p w:rsidR="00D170B6" w:rsidRDefault="00D170B6" w:rsidP="00D170B6">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М.Н. Поспелова</w:t>
            </w:r>
          </w:p>
        </w:tc>
      </w:tr>
    </w:tbl>
    <w:p w:rsidR="004D1D3E" w:rsidRPr="004D1D3E" w:rsidRDefault="004D1D3E" w:rsidP="004D1D3E">
      <w:pPr>
        <w:spacing w:after="0" w:line="240" w:lineRule="auto"/>
        <w:jc w:val="center"/>
        <w:rPr>
          <w:rFonts w:ascii="Times New Roman" w:eastAsia="Times New Roman" w:hAnsi="Times New Roman" w:cs="Times New Roman"/>
          <w:sz w:val="24"/>
          <w:szCs w:val="24"/>
          <w:lang w:eastAsia="ru-RU"/>
        </w:rPr>
      </w:pPr>
    </w:p>
    <w:p w:rsidR="004D1D3E" w:rsidRPr="004D1D3E" w:rsidRDefault="004D1D3E" w:rsidP="004D1D3E">
      <w:pPr>
        <w:spacing w:after="0" w:line="240" w:lineRule="auto"/>
        <w:jc w:val="center"/>
        <w:rPr>
          <w:rFonts w:ascii="Times New Roman" w:eastAsia="Times New Roman" w:hAnsi="Times New Roman" w:cs="Times New Roman"/>
          <w:sz w:val="24"/>
          <w:szCs w:val="24"/>
          <w:lang w:eastAsia="ru-RU"/>
        </w:rPr>
      </w:pPr>
    </w:p>
    <w:p w:rsidR="004D1D3E" w:rsidRPr="004D1D3E" w:rsidRDefault="004D1D3E" w:rsidP="004D1D3E">
      <w:pPr>
        <w:spacing w:after="0" w:line="240" w:lineRule="auto"/>
        <w:jc w:val="center"/>
        <w:rPr>
          <w:rFonts w:ascii="Times New Roman" w:eastAsia="Times New Roman" w:hAnsi="Times New Roman" w:cs="Times New Roman"/>
          <w:sz w:val="24"/>
          <w:szCs w:val="24"/>
          <w:lang w:eastAsia="ru-RU"/>
        </w:rPr>
      </w:pPr>
    </w:p>
    <w:p w:rsidR="004D1D3E" w:rsidRDefault="004D1D3E" w:rsidP="004D1D3E">
      <w:pPr>
        <w:spacing w:after="0" w:line="240" w:lineRule="auto"/>
        <w:jc w:val="center"/>
        <w:rPr>
          <w:rFonts w:ascii="Times New Roman" w:eastAsia="Times New Roman" w:hAnsi="Times New Roman" w:cs="Times New Roman"/>
          <w:sz w:val="24"/>
          <w:szCs w:val="24"/>
          <w:lang w:eastAsia="ru-RU"/>
        </w:rPr>
      </w:pPr>
    </w:p>
    <w:p w:rsidR="00080C93" w:rsidRDefault="00080C93" w:rsidP="004D1D3E">
      <w:pPr>
        <w:spacing w:after="0" w:line="240" w:lineRule="auto"/>
        <w:jc w:val="center"/>
        <w:rPr>
          <w:rFonts w:ascii="Times New Roman" w:eastAsia="Times New Roman" w:hAnsi="Times New Roman" w:cs="Times New Roman"/>
          <w:sz w:val="24"/>
          <w:szCs w:val="24"/>
          <w:lang w:eastAsia="ru-RU"/>
        </w:rPr>
      </w:pPr>
    </w:p>
    <w:p w:rsidR="00080C93" w:rsidRDefault="00080C93" w:rsidP="004D1D3E">
      <w:pPr>
        <w:spacing w:after="0" w:line="240" w:lineRule="auto"/>
        <w:jc w:val="center"/>
        <w:rPr>
          <w:rFonts w:ascii="Times New Roman" w:eastAsia="Times New Roman" w:hAnsi="Times New Roman" w:cs="Times New Roman"/>
          <w:sz w:val="24"/>
          <w:szCs w:val="24"/>
          <w:lang w:eastAsia="ru-RU"/>
        </w:rPr>
      </w:pPr>
    </w:p>
    <w:p w:rsidR="00080C93" w:rsidRDefault="00080C93" w:rsidP="004D1D3E">
      <w:pPr>
        <w:spacing w:after="0" w:line="240" w:lineRule="auto"/>
        <w:jc w:val="center"/>
        <w:rPr>
          <w:rFonts w:ascii="Times New Roman" w:eastAsia="Times New Roman" w:hAnsi="Times New Roman" w:cs="Times New Roman"/>
          <w:sz w:val="24"/>
          <w:szCs w:val="24"/>
          <w:lang w:eastAsia="ru-RU"/>
        </w:rPr>
      </w:pPr>
    </w:p>
    <w:p w:rsidR="00080C93" w:rsidRDefault="00080C93" w:rsidP="004D1D3E">
      <w:pPr>
        <w:spacing w:after="0" w:line="240" w:lineRule="auto"/>
        <w:jc w:val="center"/>
        <w:rPr>
          <w:rFonts w:ascii="Times New Roman" w:eastAsia="Times New Roman" w:hAnsi="Times New Roman" w:cs="Times New Roman"/>
          <w:sz w:val="24"/>
          <w:szCs w:val="24"/>
          <w:lang w:eastAsia="ru-RU"/>
        </w:rPr>
      </w:pPr>
    </w:p>
    <w:p w:rsidR="00080C93" w:rsidRDefault="00080C93" w:rsidP="004D1D3E">
      <w:pPr>
        <w:spacing w:after="0" w:line="240" w:lineRule="auto"/>
        <w:jc w:val="center"/>
        <w:rPr>
          <w:rFonts w:ascii="Times New Roman" w:eastAsia="Times New Roman" w:hAnsi="Times New Roman" w:cs="Times New Roman"/>
          <w:sz w:val="24"/>
          <w:szCs w:val="24"/>
          <w:lang w:eastAsia="ru-RU"/>
        </w:rPr>
      </w:pPr>
    </w:p>
    <w:p w:rsidR="00080C93" w:rsidRDefault="00080C93" w:rsidP="004D1D3E">
      <w:pPr>
        <w:spacing w:after="0" w:line="240" w:lineRule="auto"/>
        <w:jc w:val="center"/>
        <w:rPr>
          <w:rFonts w:ascii="Times New Roman" w:eastAsia="Times New Roman" w:hAnsi="Times New Roman" w:cs="Times New Roman"/>
          <w:sz w:val="24"/>
          <w:szCs w:val="24"/>
          <w:lang w:eastAsia="ru-RU"/>
        </w:rPr>
      </w:pPr>
    </w:p>
    <w:p w:rsidR="00080C93" w:rsidRDefault="00080C93" w:rsidP="004D1D3E">
      <w:pPr>
        <w:spacing w:after="0" w:line="240" w:lineRule="auto"/>
        <w:jc w:val="center"/>
        <w:rPr>
          <w:rFonts w:ascii="Times New Roman" w:eastAsia="Times New Roman" w:hAnsi="Times New Roman" w:cs="Times New Roman"/>
          <w:sz w:val="24"/>
          <w:szCs w:val="24"/>
          <w:lang w:eastAsia="ru-RU"/>
        </w:rPr>
      </w:pPr>
    </w:p>
    <w:p w:rsidR="00080C93" w:rsidRPr="004D1D3E" w:rsidRDefault="00080C93" w:rsidP="004D1D3E">
      <w:pPr>
        <w:spacing w:after="0" w:line="240" w:lineRule="auto"/>
        <w:jc w:val="center"/>
        <w:rPr>
          <w:rFonts w:ascii="Times New Roman" w:eastAsia="Times New Roman" w:hAnsi="Times New Roman" w:cs="Times New Roman"/>
          <w:sz w:val="24"/>
          <w:szCs w:val="24"/>
          <w:lang w:eastAsia="ru-RU"/>
        </w:rPr>
      </w:pPr>
    </w:p>
    <w:p w:rsidR="004D1D3E" w:rsidRPr="004D1D3E" w:rsidRDefault="004D1D3E" w:rsidP="004D1D3E">
      <w:pPr>
        <w:spacing w:after="0" w:line="240" w:lineRule="auto"/>
        <w:jc w:val="center"/>
        <w:rPr>
          <w:rFonts w:ascii="Times New Roman" w:eastAsia="Times New Roman" w:hAnsi="Times New Roman" w:cs="Times New Roman"/>
          <w:sz w:val="24"/>
          <w:szCs w:val="24"/>
          <w:lang w:eastAsia="ru-RU"/>
        </w:rPr>
      </w:pPr>
    </w:p>
    <w:p w:rsidR="00A97E1E" w:rsidRPr="004D1D3E" w:rsidRDefault="00A97E1E" w:rsidP="00A97E1E">
      <w:pPr>
        <w:spacing w:after="0" w:line="240" w:lineRule="auto"/>
        <w:jc w:val="center"/>
        <w:rPr>
          <w:rFonts w:ascii="Times New Roman" w:eastAsia="Times New Roman" w:hAnsi="Times New Roman" w:cs="Times New Roman"/>
          <w:b/>
          <w:sz w:val="24"/>
          <w:szCs w:val="28"/>
          <w:lang w:eastAsia="ru-RU"/>
        </w:rPr>
      </w:pPr>
      <w:r w:rsidRPr="004D1D3E">
        <w:rPr>
          <w:rFonts w:ascii="Times New Roman" w:eastAsia="Times New Roman" w:hAnsi="Times New Roman" w:cs="Times New Roman"/>
          <w:b/>
          <w:sz w:val="24"/>
          <w:szCs w:val="28"/>
          <w:lang w:eastAsia="ru-RU"/>
        </w:rPr>
        <w:lastRenderedPageBreak/>
        <w:t>Пояснительная записка</w:t>
      </w:r>
    </w:p>
    <w:p w:rsidR="00A97E1E" w:rsidRDefault="00A97E1E" w:rsidP="00A97E1E">
      <w:pPr>
        <w:spacing w:after="0" w:line="240" w:lineRule="auto"/>
        <w:jc w:val="center"/>
        <w:rPr>
          <w:rFonts w:ascii="Times New Roman" w:eastAsia="Times New Roman" w:hAnsi="Times New Roman" w:cs="Times New Roman"/>
          <w:sz w:val="28"/>
          <w:szCs w:val="28"/>
          <w:lang w:eastAsia="ru-RU"/>
        </w:rPr>
      </w:pPr>
    </w:p>
    <w:p w:rsidR="00A97E1E" w:rsidRPr="001741DE" w:rsidRDefault="00A97E1E" w:rsidP="00A97E1E">
      <w:pPr>
        <w:spacing w:after="0" w:line="240" w:lineRule="auto"/>
        <w:ind w:firstLine="709"/>
        <w:jc w:val="both"/>
        <w:rPr>
          <w:rFonts w:ascii="Times New Roman" w:eastAsia="Times New Roman" w:hAnsi="Times New Roman" w:cs="Times New Roman"/>
          <w:sz w:val="24"/>
          <w:szCs w:val="28"/>
          <w:lang w:eastAsia="ru-RU" w:bidi="ru-RU"/>
        </w:rPr>
      </w:pPr>
      <w:r w:rsidRPr="001741DE">
        <w:rPr>
          <w:rFonts w:ascii="Times New Roman" w:eastAsia="Times New Roman" w:hAnsi="Times New Roman" w:cs="Times New Roman"/>
          <w:sz w:val="24"/>
          <w:szCs w:val="28"/>
          <w:lang w:eastAsia="ru-RU" w:bidi="ru-RU"/>
        </w:rPr>
        <w:t>Муниципальная программа «</w:t>
      </w:r>
      <w:r w:rsidR="001741DE" w:rsidRPr="001741DE">
        <w:rPr>
          <w:rFonts w:ascii="Times New Roman" w:eastAsia="Times New Roman" w:hAnsi="Times New Roman" w:cs="Times New Roman"/>
          <w:sz w:val="24"/>
          <w:szCs w:val="28"/>
          <w:lang w:eastAsia="ru-RU" w:bidi="ru-RU"/>
        </w:rPr>
        <w:t>Обеспечение качественного бюджетного (бухгалтерского) учета и отчетности в органах местного самоуправления округа, казенных и бюджетных учреждениях Бабушкинского муниципального округа</w:t>
      </w:r>
      <w:r w:rsidRPr="001741DE">
        <w:rPr>
          <w:rFonts w:ascii="Times New Roman" w:eastAsia="Times New Roman" w:hAnsi="Times New Roman" w:cs="Times New Roman"/>
          <w:sz w:val="24"/>
          <w:szCs w:val="28"/>
          <w:lang w:eastAsia="ru-RU" w:bidi="ru-RU"/>
        </w:rPr>
        <w:t xml:space="preserve">» утверждена постановлением администрации Бабушкинского муниципального района от </w:t>
      </w:r>
      <w:r w:rsidR="00E5106A" w:rsidRPr="001741DE">
        <w:rPr>
          <w:rFonts w:ascii="Times New Roman" w:eastAsia="Times New Roman" w:hAnsi="Times New Roman" w:cs="Times New Roman"/>
          <w:sz w:val="24"/>
          <w:szCs w:val="28"/>
          <w:lang w:eastAsia="ru-RU" w:bidi="ru-RU"/>
        </w:rPr>
        <w:t>2</w:t>
      </w:r>
      <w:r w:rsidRPr="001741DE">
        <w:rPr>
          <w:rFonts w:ascii="Times New Roman" w:eastAsia="Times New Roman" w:hAnsi="Times New Roman" w:cs="Times New Roman"/>
          <w:sz w:val="24"/>
          <w:szCs w:val="28"/>
          <w:lang w:eastAsia="ru-RU" w:bidi="ru-RU"/>
        </w:rPr>
        <w:t>6.</w:t>
      </w:r>
      <w:r w:rsidR="00E5106A" w:rsidRPr="001741DE">
        <w:rPr>
          <w:rFonts w:ascii="Times New Roman" w:eastAsia="Times New Roman" w:hAnsi="Times New Roman" w:cs="Times New Roman"/>
          <w:sz w:val="24"/>
          <w:szCs w:val="28"/>
          <w:lang w:eastAsia="ru-RU" w:bidi="ru-RU"/>
        </w:rPr>
        <w:t>11</w:t>
      </w:r>
      <w:r w:rsidRPr="001741DE">
        <w:rPr>
          <w:rFonts w:ascii="Times New Roman" w:eastAsia="Times New Roman" w:hAnsi="Times New Roman" w:cs="Times New Roman"/>
          <w:sz w:val="24"/>
          <w:szCs w:val="28"/>
          <w:lang w:eastAsia="ru-RU" w:bidi="ru-RU"/>
        </w:rPr>
        <w:t>.20</w:t>
      </w:r>
      <w:r w:rsidR="00E5106A" w:rsidRPr="001741DE">
        <w:rPr>
          <w:rFonts w:ascii="Times New Roman" w:eastAsia="Times New Roman" w:hAnsi="Times New Roman" w:cs="Times New Roman"/>
          <w:sz w:val="24"/>
          <w:szCs w:val="28"/>
          <w:lang w:eastAsia="ru-RU" w:bidi="ru-RU"/>
        </w:rPr>
        <w:t>20</w:t>
      </w:r>
      <w:r w:rsidRPr="001741DE">
        <w:rPr>
          <w:rFonts w:ascii="Times New Roman" w:eastAsia="Times New Roman" w:hAnsi="Times New Roman" w:cs="Times New Roman"/>
          <w:sz w:val="24"/>
          <w:szCs w:val="28"/>
          <w:lang w:eastAsia="ru-RU" w:bidi="ru-RU"/>
        </w:rPr>
        <w:t xml:space="preserve"> № </w:t>
      </w:r>
      <w:r w:rsidR="00E5106A" w:rsidRPr="001741DE">
        <w:rPr>
          <w:rFonts w:ascii="Times New Roman" w:eastAsia="Times New Roman" w:hAnsi="Times New Roman" w:cs="Times New Roman"/>
          <w:sz w:val="24"/>
          <w:szCs w:val="28"/>
          <w:lang w:eastAsia="ru-RU" w:bidi="ru-RU"/>
        </w:rPr>
        <w:t>902</w:t>
      </w:r>
      <w:r w:rsidRPr="001741DE">
        <w:rPr>
          <w:rFonts w:ascii="Times New Roman" w:eastAsia="Times New Roman" w:hAnsi="Times New Roman" w:cs="Times New Roman"/>
          <w:sz w:val="24"/>
          <w:szCs w:val="28"/>
          <w:lang w:eastAsia="ru-RU" w:bidi="ru-RU"/>
        </w:rPr>
        <w:t xml:space="preserve"> «Об утверждении муниципальной программы «</w:t>
      </w:r>
      <w:r w:rsidR="00E5106A" w:rsidRPr="001741DE">
        <w:rPr>
          <w:rFonts w:ascii="Times New Roman" w:eastAsia="Times New Roman" w:hAnsi="Times New Roman" w:cs="Times New Roman"/>
          <w:bCs/>
          <w:sz w:val="24"/>
          <w:szCs w:val="28"/>
          <w:lang w:eastAsia="ru-RU" w:bidi="ru-RU"/>
        </w:rPr>
        <w:t xml:space="preserve">Обеспечение качественного бюджетного (бухгалтерского) учета и отчетности в органах местного самоуправления </w:t>
      </w:r>
      <w:r w:rsidR="00332234" w:rsidRPr="001741DE">
        <w:rPr>
          <w:rFonts w:ascii="Times New Roman" w:eastAsia="Times New Roman" w:hAnsi="Times New Roman" w:cs="Times New Roman"/>
          <w:bCs/>
          <w:sz w:val="24"/>
          <w:szCs w:val="28"/>
          <w:lang w:eastAsia="ru-RU" w:bidi="ru-RU"/>
        </w:rPr>
        <w:t>района</w:t>
      </w:r>
      <w:r w:rsidR="00E5106A" w:rsidRPr="001741DE">
        <w:rPr>
          <w:rFonts w:ascii="Times New Roman" w:eastAsia="Times New Roman" w:hAnsi="Times New Roman" w:cs="Times New Roman"/>
          <w:bCs/>
          <w:sz w:val="24"/>
          <w:szCs w:val="28"/>
          <w:lang w:eastAsia="ru-RU" w:bidi="ru-RU"/>
        </w:rPr>
        <w:t xml:space="preserve">, казенных и бюджетных учреждениях Бабушкинского муниципального </w:t>
      </w:r>
      <w:r w:rsidR="00332234" w:rsidRPr="001741DE">
        <w:rPr>
          <w:rFonts w:ascii="Times New Roman" w:eastAsia="Times New Roman" w:hAnsi="Times New Roman" w:cs="Times New Roman"/>
          <w:bCs/>
          <w:sz w:val="24"/>
          <w:szCs w:val="28"/>
          <w:lang w:eastAsia="ru-RU" w:bidi="ru-RU"/>
        </w:rPr>
        <w:t>района</w:t>
      </w:r>
      <w:r w:rsidR="00E5106A" w:rsidRPr="001741DE">
        <w:rPr>
          <w:rFonts w:ascii="Times New Roman" w:eastAsia="Times New Roman" w:hAnsi="Times New Roman" w:cs="Times New Roman"/>
          <w:bCs/>
          <w:sz w:val="24"/>
          <w:szCs w:val="28"/>
          <w:lang w:eastAsia="ru-RU" w:bidi="ru-RU"/>
        </w:rPr>
        <w:t xml:space="preserve"> на 2022 – 2026 годы</w:t>
      </w:r>
      <w:r w:rsidRPr="001741DE">
        <w:rPr>
          <w:rFonts w:ascii="Times New Roman" w:eastAsia="Times New Roman" w:hAnsi="Times New Roman" w:cs="Times New Roman"/>
          <w:sz w:val="24"/>
          <w:szCs w:val="28"/>
          <w:lang w:eastAsia="ru-RU" w:bidi="ru-RU"/>
        </w:rPr>
        <w:t xml:space="preserve">» (с изменениями). </w:t>
      </w:r>
    </w:p>
    <w:p w:rsidR="00A97E1E" w:rsidRPr="001741DE" w:rsidRDefault="00A97E1E" w:rsidP="00A97E1E">
      <w:pPr>
        <w:spacing w:after="0" w:line="240" w:lineRule="auto"/>
        <w:ind w:firstLine="709"/>
        <w:jc w:val="both"/>
        <w:rPr>
          <w:rFonts w:ascii="Times New Roman" w:eastAsia="Times New Roman" w:hAnsi="Times New Roman" w:cs="Times New Roman"/>
          <w:sz w:val="24"/>
          <w:szCs w:val="28"/>
          <w:lang w:eastAsia="ru-RU" w:bidi="ru-RU"/>
        </w:rPr>
      </w:pPr>
      <w:r w:rsidRPr="001741DE">
        <w:rPr>
          <w:rFonts w:ascii="Times New Roman" w:eastAsia="Times New Roman" w:hAnsi="Times New Roman" w:cs="Times New Roman"/>
          <w:sz w:val="24"/>
          <w:szCs w:val="28"/>
          <w:lang w:eastAsia="ru-RU" w:bidi="ru-RU"/>
        </w:rPr>
        <w:t>Программа не содержит подпрограмм.</w:t>
      </w:r>
    </w:p>
    <w:p w:rsidR="00A97E1E" w:rsidRPr="007549EC" w:rsidRDefault="00A97E1E" w:rsidP="00A97E1E">
      <w:pPr>
        <w:pStyle w:val="a3"/>
        <w:spacing w:after="0" w:line="240" w:lineRule="auto"/>
        <w:ind w:firstLine="709"/>
        <w:jc w:val="both"/>
        <w:rPr>
          <w:rFonts w:eastAsia="Times New Roman" w:cs="Times New Roman"/>
          <w:kern w:val="0"/>
          <w:sz w:val="24"/>
          <w:szCs w:val="28"/>
          <w:lang w:eastAsia="ru-RU"/>
        </w:rPr>
      </w:pPr>
      <w:r w:rsidRPr="007549EC">
        <w:rPr>
          <w:rFonts w:eastAsia="Times New Roman" w:cs="Times New Roman"/>
          <w:kern w:val="0"/>
          <w:sz w:val="24"/>
          <w:szCs w:val="28"/>
          <w:lang w:eastAsia="ru-RU"/>
        </w:rPr>
        <w:t xml:space="preserve">Цель программы – </w:t>
      </w:r>
      <w:r w:rsidR="007549EC" w:rsidRPr="007549EC">
        <w:rPr>
          <w:rFonts w:eastAsiaTheme="minorHAnsi" w:cstheme="minorBidi"/>
          <w:color w:val="000000"/>
          <w:kern w:val="0"/>
          <w:sz w:val="24"/>
          <w:shd w:val="clear" w:color="auto" w:fill="FFFFFF"/>
          <w:lang w:eastAsia="en-US"/>
        </w:rPr>
        <w:t>повышение качества ведения бухгалтерского и статистического </w:t>
      </w:r>
      <w:hyperlink r:id="rId6" w:tooltip="Учет доходов и расходов" w:history="1">
        <w:r w:rsidR="007549EC" w:rsidRPr="007549EC">
          <w:rPr>
            <w:rFonts w:eastAsiaTheme="minorHAnsi" w:cstheme="minorBidi"/>
            <w:color w:val="000000"/>
            <w:kern w:val="0"/>
            <w:sz w:val="24"/>
            <w:bdr w:val="none" w:sz="0" w:space="0" w:color="auto" w:frame="1"/>
            <w:shd w:val="clear" w:color="auto" w:fill="FFFFFF"/>
            <w:lang w:eastAsia="en-US"/>
          </w:rPr>
          <w:t>учета доходов и расходов</w:t>
        </w:r>
      </w:hyperlink>
      <w:r w:rsidR="007549EC" w:rsidRPr="007549EC">
        <w:rPr>
          <w:rFonts w:eastAsiaTheme="minorHAnsi" w:cstheme="minorBidi"/>
          <w:color w:val="000000"/>
          <w:kern w:val="0"/>
          <w:sz w:val="24"/>
          <w:shd w:val="clear" w:color="auto" w:fill="FFFFFF"/>
          <w:lang w:eastAsia="en-US"/>
        </w:rPr>
        <w:t>, составление требуемой отчетности и предоставление ее в порядке и сроки, установленные действующим законодательством</w:t>
      </w:r>
      <w:r w:rsidRPr="007549EC">
        <w:rPr>
          <w:rFonts w:eastAsia="Times New Roman" w:cs="Times New Roman"/>
          <w:kern w:val="0"/>
          <w:sz w:val="24"/>
          <w:szCs w:val="28"/>
          <w:lang w:eastAsia="ru-RU"/>
        </w:rPr>
        <w:t>.</w:t>
      </w:r>
    </w:p>
    <w:p w:rsidR="00A97E1E" w:rsidRPr="00507732" w:rsidRDefault="00A97E1E" w:rsidP="00A97E1E">
      <w:pPr>
        <w:pStyle w:val="a3"/>
        <w:spacing w:after="0" w:line="240" w:lineRule="auto"/>
        <w:ind w:firstLine="709"/>
        <w:jc w:val="both"/>
        <w:rPr>
          <w:rFonts w:eastAsia="Times New Roman" w:cs="Times New Roman"/>
          <w:kern w:val="0"/>
          <w:sz w:val="24"/>
          <w:szCs w:val="28"/>
          <w:lang w:eastAsia="ru-RU"/>
        </w:rPr>
      </w:pPr>
      <w:r w:rsidRPr="00507732">
        <w:rPr>
          <w:rFonts w:eastAsia="Times New Roman" w:cs="Times New Roman"/>
          <w:kern w:val="0"/>
          <w:sz w:val="24"/>
          <w:szCs w:val="28"/>
          <w:lang w:eastAsia="ru-RU"/>
        </w:rPr>
        <w:t>В 202</w:t>
      </w:r>
      <w:r w:rsidR="009E6781">
        <w:rPr>
          <w:rFonts w:eastAsia="Times New Roman" w:cs="Times New Roman"/>
          <w:kern w:val="0"/>
          <w:sz w:val="24"/>
          <w:szCs w:val="28"/>
          <w:lang w:eastAsia="ru-RU"/>
        </w:rPr>
        <w:t>4</w:t>
      </w:r>
      <w:r w:rsidRPr="00507732">
        <w:rPr>
          <w:rFonts w:eastAsia="Times New Roman" w:cs="Times New Roman"/>
          <w:kern w:val="0"/>
          <w:sz w:val="24"/>
          <w:szCs w:val="28"/>
          <w:lang w:eastAsia="ru-RU"/>
        </w:rPr>
        <w:t xml:space="preserve"> году в программу вносились изменения:</w:t>
      </w:r>
    </w:p>
    <w:p w:rsidR="008151D9" w:rsidRPr="002228AD" w:rsidRDefault="008151D9" w:rsidP="00A97E1E">
      <w:pPr>
        <w:pStyle w:val="a3"/>
        <w:spacing w:after="0" w:line="240" w:lineRule="auto"/>
        <w:ind w:firstLine="709"/>
        <w:jc w:val="both"/>
        <w:rPr>
          <w:rFonts w:eastAsia="Times New Roman" w:cs="Times New Roman"/>
          <w:kern w:val="0"/>
          <w:sz w:val="24"/>
          <w:szCs w:val="28"/>
          <w:lang w:eastAsia="ru-RU"/>
        </w:rPr>
      </w:pPr>
      <w:r w:rsidRPr="002228AD">
        <w:rPr>
          <w:rFonts w:eastAsia="Times New Roman" w:cs="Times New Roman"/>
          <w:kern w:val="0"/>
          <w:sz w:val="24"/>
          <w:szCs w:val="28"/>
          <w:lang w:eastAsia="ru-RU"/>
        </w:rPr>
        <w:t xml:space="preserve">- </w:t>
      </w:r>
      <w:r w:rsidR="007549EC" w:rsidRPr="002228AD">
        <w:rPr>
          <w:rFonts w:eastAsia="Times New Roman" w:cs="Times New Roman"/>
          <w:kern w:val="0"/>
          <w:sz w:val="24"/>
          <w:szCs w:val="28"/>
          <w:lang w:eastAsia="ru-RU"/>
        </w:rPr>
        <w:t>П</w:t>
      </w:r>
      <w:r w:rsidRPr="002228AD">
        <w:rPr>
          <w:rFonts w:eastAsia="Times New Roman" w:cs="Times New Roman"/>
          <w:kern w:val="0"/>
          <w:sz w:val="24"/>
          <w:szCs w:val="28"/>
          <w:lang w:eastAsia="ru-RU"/>
        </w:rPr>
        <w:t xml:space="preserve">остановление </w:t>
      </w:r>
      <w:r w:rsidR="007549EC" w:rsidRPr="002228AD">
        <w:rPr>
          <w:rFonts w:eastAsia="Times New Roman" w:cs="Times New Roman"/>
          <w:kern w:val="0"/>
          <w:sz w:val="24"/>
          <w:szCs w:val="28"/>
          <w:lang w:eastAsia="ru-RU"/>
        </w:rPr>
        <w:t>А</w:t>
      </w:r>
      <w:r w:rsidRPr="002228AD">
        <w:rPr>
          <w:rFonts w:eastAsia="Times New Roman" w:cs="Times New Roman"/>
          <w:kern w:val="0"/>
          <w:sz w:val="24"/>
          <w:szCs w:val="28"/>
          <w:lang w:eastAsia="ru-RU"/>
        </w:rPr>
        <w:t xml:space="preserve">дминистрации </w:t>
      </w:r>
      <w:r w:rsidR="007549EC" w:rsidRPr="002228AD">
        <w:rPr>
          <w:rFonts w:eastAsia="Times New Roman" w:cs="Times New Roman"/>
          <w:kern w:val="0"/>
          <w:sz w:val="24"/>
          <w:szCs w:val="28"/>
          <w:lang w:eastAsia="ru-RU"/>
        </w:rPr>
        <w:t>Бабушкинского муниципального округа</w:t>
      </w:r>
      <w:r w:rsidRPr="002228AD">
        <w:rPr>
          <w:rFonts w:eastAsia="Times New Roman" w:cs="Times New Roman"/>
          <w:kern w:val="0"/>
          <w:sz w:val="24"/>
          <w:szCs w:val="28"/>
          <w:lang w:eastAsia="ru-RU"/>
        </w:rPr>
        <w:t xml:space="preserve"> от </w:t>
      </w:r>
      <w:r w:rsidR="002228AD" w:rsidRPr="002228AD">
        <w:rPr>
          <w:rFonts w:eastAsia="Times New Roman" w:cs="Times New Roman"/>
          <w:kern w:val="0"/>
          <w:sz w:val="24"/>
          <w:szCs w:val="28"/>
          <w:lang w:eastAsia="ru-RU"/>
        </w:rPr>
        <w:t>29</w:t>
      </w:r>
      <w:r w:rsidRPr="002228AD">
        <w:rPr>
          <w:rFonts w:eastAsia="Times New Roman" w:cs="Times New Roman"/>
          <w:kern w:val="0"/>
          <w:sz w:val="24"/>
          <w:szCs w:val="28"/>
          <w:lang w:eastAsia="ru-RU"/>
        </w:rPr>
        <w:t>.</w:t>
      </w:r>
      <w:r w:rsidR="00507732" w:rsidRPr="002228AD">
        <w:rPr>
          <w:rFonts w:eastAsia="Times New Roman" w:cs="Times New Roman"/>
          <w:kern w:val="0"/>
          <w:sz w:val="24"/>
          <w:szCs w:val="28"/>
          <w:lang w:eastAsia="ru-RU"/>
        </w:rPr>
        <w:t>0</w:t>
      </w:r>
      <w:r w:rsidR="002228AD" w:rsidRPr="002228AD">
        <w:rPr>
          <w:rFonts w:eastAsia="Times New Roman" w:cs="Times New Roman"/>
          <w:kern w:val="0"/>
          <w:sz w:val="24"/>
          <w:szCs w:val="28"/>
          <w:lang w:eastAsia="ru-RU"/>
        </w:rPr>
        <w:t>2</w:t>
      </w:r>
      <w:r w:rsidRPr="002228AD">
        <w:rPr>
          <w:rFonts w:eastAsia="Times New Roman" w:cs="Times New Roman"/>
          <w:kern w:val="0"/>
          <w:sz w:val="24"/>
          <w:szCs w:val="28"/>
          <w:lang w:eastAsia="ru-RU"/>
        </w:rPr>
        <w:t>.202</w:t>
      </w:r>
      <w:r w:rsidR="002228AD" w:rsidRPr="002228AD">
        <w:rPr>
          <w:rFonts w:eastAsia="Times New Roman" w:cs="Times New Roman"/>
          <w:kern w:val="0"/>
          <w:sz w:val="24"/>
          <w:szCs w:val="28"/>
          <w:lang w:eastAsia="ru-RU"/>
        </w:rPr>
        <w:t>4</w:t>
      </w:r>
      <w:r w:rsidRPr="002228AD">
        <w:rPr>
          <w:rFonts w:eastAsia="Times New Roman" w:cs="Times New Roman"/>
          <w:kern w:val="0"/>
          <w:sz w:val="24"/>
          <w:szCs w:val="28"/>
          <w:lang w:eastAsia="ru-RU"/>
        </w:rPr>
        <w:t xml:space="preserve"> г. № </w:t>
      </w:r>
      <w:r w:rsidR="002228AD" w:rsidRPr="002228AD">
        <w:rPr>
          <w:rFonts w:eastAsia="Times New Roman" w:cs="Times New Roman"/>
          <w:kern w:val="0"/>
          <w:sz w:val="24"/>
          <w:szCs w:val="28"/>
          <w:lang w:eastAsia="ru-RU"/>
        </w:rPr>
        <w:t>173</w:t>
      </w:r>
      <w:r w:rsidRPr="002228AD">
        <w:rPr>
          <w:rFonts w:eastAsia="Times New Roman" w:cs="Times New Roman"/>
          <w:kern w:val="0"/>
          <w:sz w:val="24"/>
          <w:szCs w:val="28"/>
          <w:lang w:eastAsia="ru-RU"/>
        </w:rPr>
        <w:t xml:space="preserve"> «</w:t>
      </w:r>
      <w:r w:rsidR="00E5106A" w:rsidRPr="002228AD">
        <w:rPr>
          <w:rFonts w:eastAsia="Times New Roman" w:cs="Times New Roman"/>
          <w:kern w:val="0"/>
          <w:sz w:val="24"/>
          <w:szCs w:val="28"/>
          <w:lang w:eastAsia="ru-RU"/>
        </w:rPr>
        <w:t>О внесении изменений в постановление Администрации Бабушкинского муниципального района от 26.11.2020 года № 902</w:t>
      </w:r>
      <w:r w:rsidRPr="002228AD">
        <w:rPr>
          <w:rFonts w:eastAsia="Times New Roman" w:cs="Times New Roman"/>
          <w:kern w:val="0"/>
          <w:sz w:val="24"/>
          <w:szCs w:val="28"/>
          <w:lang w:eastAsia="ru-RU"/>
        </w:rPr>
        <w:t>»</w:t>
      </w:r>
    </w:p>
    <w:p w:rsidR="00D8121D" w:rsidRPr="002228AD" w:rsidRDefault="00D8121D" w:rsidP="00D8121D">
      <w:pPr>
        <w:pStyle w:val="a3"/>
        <w:spacing w:after="0" w:line="240" w:lineRule="auto"/>
        <w:ind w:firstLine="709"/>
        <w:jc w:val="both"/>
        <w:rPr>
          <w:rFonts w:eastAsia="Times New Roman" w:cs="Times New Roman"/>
          <w:kern w:val="0"/>
          <w:sz w:val="24"/>
          <w:szCs w:val="28"/>
          <w:lang w:eastAsia="ru-RU"/>
        </w:rPr>
      </w:pPr>
      <w:r w:rsidRPr="002228AD">
        <w:rPr>
          <w:rFonts w:eastAsia="Times New Roman" w:cs="Times New Roman"/>
          <w:kern w:val="0"/>
          <w:sz w:val="24"/>
          <w:szCs w:val="28"/>
          <w:lang w:eastAsia="ru-RU"/>
        </w:rPr>
        <w:t xml:space="preserve">- Постановление Администрации Бабушкинского муниципального округа от </w:t>
      </w:r>
      <w:r w:rsidR="002228AD" w:rsidRPr="002228AD">
        <w:rPr>
          <w:rFonts w:eastAsia="Times New Roman" w:cs="Times New Roman"/>
          <w:kern w:val="0"/>
          <w:sz w:val="24"/>
          <w:szCs w:val="28"/>
          <w:lang w:eastAsia="ru-RU"/>
        </w:rPr>
        <w:t>01</w:t>
      </w:r>
      <w:r w:rsidRPr="002228AD">
        <w:rPr>
          <w:rFonts w:eastAsia="Times New Roman" w:cs="Times New Roman"/>
          <w:kern w:val="0"/>
          <w:sz w:val="24"/>
          <w:szCs w:val="28"/>
          <w:lang w:eastAsia="ru-RU"/>
        </w:rPr>
        <w:t>.0</w:t>
      </w:r>
      <w:r w:rsidR="002228AD" w:rsidRPr="002228AD">
        <w:rPr>
          <w:rFonts w:eastAsia="Times New Roman" w:cs="Times New Roman"/>
          <w:kern w:val="0"/>
          <w:sz w:val="24"/>
          <w:szCs w:val="28"/>
          <w:lang w:eastAsia="ru-RU"/>
        </w:rPr>
        <w:t>8</w:t>
      </w:r>
      <w:r w:rsidRPr="002228AD">
        <w:rPr>
          <w:rFonts w:eastAsia="Times New Roman" w:cs="Times New Roman"/>
          <w:kern w:val="0"/>
          <w:sz w:val="24"/>
          <w:szCs w:val="28"/>
          <w:lang w:eastAsia="ru-RU"/>
        </w:rPr>
        <w:t xml:space="preserve">.2024 г. № </w:t>
      </w:r>
      <w:r w:rsidR="002228AD" w:rsidRPr="002228AD">
        <w:rPr>
          <w:rFonts w:eastAsia="Times New Roman" w:cs="Times New Roman"/>
          <w:kern w:val="0"/>
          <w:sz w:val="24"/>
          <w:szCs w:val="28"/>
          <w:lang w:eastAsia="ru-RU"/>
        </w:rPr>
        <w:t>625</w:t>
      </w:r>
      <w:r w:rsidRPr="002228AD">
        <w:rPr>
          <w:rFonts w:eastAsia="Times New Roman" w:cs="Times New Roman"/>
          <w:kern w:val="0"/>
          <w:sz w:val="24"/>
          <w:szCs w:val="28"/>
          <w:lang w:eastAsia="ru-RU"/>
        </w:rPr>
        <w:t xml:space="preserve"> «О внесении изменений в постановление Администрации Бабушкинского муниципального района от 26.11.2020 года № 902»</w:t>
      </w:r>
    </w:p>
    <w:p w:rsidR="002228AD" w:rsidRDefault="002228AD" w:rsidP="002228AD">
      <w:pPr>
        <w:pStyle w:val="a3"/>
        <w:spacing w:after="0" w:line="240" w:lineRule="auto"/>
        <w:ind w:firstLine="709"/>
        <w:jc w:val="both"/>
        <w:rPr>
          <w:rFonts w:eastAsia="Times New Roman" w:cs="Times New Roman"/>
          <w:kern w:val="0"/>
          <w:sz w:val="24"/>
          <w:szCs w:val="28"/>
          <w:lang w:eastAsia="ru-RU"/>
        </w:rPr>
      </w:pPr>
      <w:r w:rsidRPr="002228AD">
        <w:rPr>
          <w:rFonts w:eastAsia="Times New Roman" w:cs="Times New Roman"/>
          <w:kern w:val="0"/>
          <w:sz w:val="24"/>
          <w:szCs w:val="28"/>
          <w:lang w:eastAsia="ru-RU"/>
        </w:rPr>
        <w:t>- Постановление Администрации Бабушкинского муниципального округа от 18.10.2024 г. № 1013 «О внесении изменений в постановление Администрации Бабушкинского муниципального района от 26.11.2020 года № 902»</w:t>
      </w:r>
    </w:p>
    <w:p w:rsidR="00A97E1E" w:rsidRPr="00507732" w:rsidRDefault="00A97E1E" w:rsidP="00A97E1E">
      <w:pPr>
        <w:pStyle w:val="a3"/>
        <w:spacing w:after="0" w:line="240" w:lineRule="auto"/>
        <w:ind w:firstLine="709"/>
        <w:jc w:val="both"/>
        <w:rPr>
          <w:rFonts w:eastAsia="Times New Roman" w:cs="Times New Roman"/>
          <w:sz w:val="24"/>
          <w:szCs w:val="28"/>
          <w:lang w:eastAsia="ru-RU"/>
        </w:rPr>
      </w:pPr>
      <w:r w:rsidRPr="00507732">
        <w:rPr>
          <w:rFonts w:eastAsia="Times New Roman" w:cs="Times New Roman"/>
          <w:sz w:val="24"/>
          <w:szCs w:val="28"/>
          <w:lang w:eastAsia="ru-RU"/>
        </w:rPr>
        <w:t>На реализацию программы в 20</w:t>
      </w:r>
      <w:r w:rsidR="00D06C91" w:rsidRPr="00507732">
        <w:rPr>
          <w:rFonts w:eastAsia="Times New Roman" w:cs="Times New Roman"/>
          <w:sz w:val="24"/>
          <w:szCs w:val="28"/>
          <w:lang w:eastAsia="ru-RU"/>
        </w:rPr>
        <w:t>2</w:t>
      </w:r>
      <w:r w:rsidR="009E6781">
        <w:rPr>
          <w:rFonts w:eastAsia="Times New Roman" w:cs="Times New Roman"/>
          <w:sz w:val="24"/>
          <w:szCs w:val="28"/>
          <w:lang w:eastAsia="ru-RU"/>
        </w:rPr>
        <w:t>4</w:t>
      </w:r>
      <w:r w:rsidRPr="00507732">
        <w:rPr>
          <w:rFonts w:eastAsia="Times New Roman" w:cs="Times New Roman"/>
          <w:sz w:val="24"/>
          <w:szCs w:val="28"/>
          <w:lang w:eastAsia="ru-RU"/>
        </w:rPr>
        <w:t xml:space="preserve"> году было предусмотрено </w:t>
      </w:r>
      <w:r w:rsidR="00507732" w:rsidRPr="005A1412">
        <w:rPr>
          <w:rFonts w:eastAsia="Times New Roman" w:cs="Times New Roman"/>
          <w:sz w:val="24"/>
          <w:szCs w:val="28"/>
          <w:lang w:eastAsia="ru-RU" w:bidi="ru-RU"/>
        </w:rPr>
        <w:t>1</w:t>
      </w:r>
      <w:r w:rsidR="005A1412" w:rsidRPr="005A1412">
        <w:rPr>
          <w:rFonts w:eastAsia="Times New Roman" w:cs="Times New Roman"/>
          <w:sz w:val="24"/>
          <w:szCs w:val="28"/>
          <w:lang w:eastAsia="ru-RU" w:bidi="ru-RU"/>
        </w:rPr>
        <w:t>6 045,0</w:t>
      </w:r>
      <w:r w:rsidRPr="005A1412">
        <w:rPr>
          <w:rFonts w:eastAsia="Times New Roman" w:cs="Times New Roman"/>
          <w:sz w:val="24"/>
          <w:szCs w:val="28"/>
          <w:lang w:eastAsia="ru-RU" w:bidi="ru-RU"/>
        </w:rPr>
        <w:t xml:space="preserve"> тыс. рублей</w:t>
      </w:r>
      <w:r w:rsidRPr="005A1412">
        <w:rPr>
          <w:rFonts w:eastAsia="Times New Roman" w:cs="Times New Roman"/>
          <w:sz w:val="24"/>
          <w:szCs w:val="28"/>
          <w:lang w:eastAsia="ru-RU"/>
        </w:rPr>
        <w:t xml:space="preserve">, из них средства муниципального бюджета – </w:t>
      </w:r>
      <w:r w:rsidR="005A1412" w:rsidRPr="005A1412">
        <w:rPr>
          <w:rFonts w:eastAsia="Times New Roman" w:cs="Times New Roman"/>
          <w:sz w:val="24"/>
          <w:szCs w:val="28"/>
          <w:lang w:eastAsia="ru-RU" w:bidi="ru-RU"/>
        </w:rPr>
        <w:t>16 045,0</w:t>
      </w:r>
      <w:r w:rsidRPr="005A1412">
        <w:rPr>
          <w:rFonts w:eastAsia="Times New Roman" w:cs="Times New Roman"/>
          <w:sz w:val="24"/>
          <w:szCs w:val="28"/>
          <w:lang w:eastAsia="ru-RU" w:bidi="ru-RU"/>
        </w:rPr>
        <w:t>тыс. рублей</w:t>
      </w:r>
      <w:r w:rsidRPr="005A1412">
        <w:rPr>
          <w:rFonts w:eastAsia="Times New Roman" w:cs="Times New Roman"/>
          <w:sz w:val="24"/>
          <w:szCs w:val="28"/>
          <w:lang w:eastAsia="ru-RU"/>
        </w:rPr>
        <w:t>.</w:t>
      </w:r>
    </w:p>
    <w:p w:rsidR="00A97E1E" w:rsidRPr="00507732" w:rsidRDefault="00A97E1E" w:rsidP="00A97E1E">
      <w:pPr>
        <w:pStyle w:val="a3"/>
        <w:spacing w:after="0" w:line="240" w:lineRule="auto"/>
        <w:ind w:firstLine="709"/>
        <w:jc w:val="both"/>
        <w:rPr>
          <w:rFonts w:eastAsia="Times New Roman" w:cs="Times New Roman"/>
          <w:kern w:val="0"/>
          <w:sz w:val="24"/>
          <w:szCs w:val="28"/>
          <w:lang w:eastAsia="ru-RU"/>
        </w:rPr>
      </w:pPr>
      <w:r w:rsidRPr="00507732">
        <w:rPr>
          <w:rFonts w:eastAsia="Times New Roman" w:cs="Times New Roman"/>
          <w:kern w:val="0"/>
          <w:sz w:val="24"/>
          <w:szCs w:val="28"/>
          <w:lang w:eastAsia="ru-RU"/>
        </w:rPr>
        <w:t>В рамках реализации программы выполнены следующие мероприятия.</w:t>
      </w:r>
    </w:p>
    <w:p w:rsidR="00A97E1E" w:rsidRPr="007549EC" w:rsidRDefault="00A97E1E" w:rsidP="00A97E1E">
      <w:pPr>
        <w:pStyle w:val="a3"/>
        <w:spacing w:after="0" w:line="240" w:lineRule="auto"/>
        <w:ind w:firstLine="709"/>
        <w:jc w:val="both"/>
        <w:rPr>
          <w:sz w:val="24"/>
        </w:rPr>
      </w:pPr>
      <w:r w:rsidRPr="007549EC">
        <w:rPr>
          <w:sz w:val="24"/>
        </w:rPr>
        <w:t xml:space="preserve">КУ «ЦБУ» Бабушкинского </w:t>
      </w:r>
      <w:r w:rsidR="007549EC" w:rsidRPr="007549EC">
        <w:rPr>
          <w:sz w:val="24"/>
        </w:rPr>
        <w:t>округа</w:t>
      </w:r>
      <w:r w:rsidRPr="007549EC">
        <w:rPr>
          <w:sz w:val="24"/>
        </w:rPr>
        <w:t xml:space="preserve"> предоставляет услуги по </w:t>
      </w:r>
      <w:r w:rsidRPr="007549EC">
        <w:rPr>
          <w:sz w:val="24"/>
          <w:lang w:bidi="ru-RU"/>
        </w:rPr>
        <w:t>ведению бюджетного (бухгалтерского) учета, составлению бюджетной (бухгалтерской) отчетности (сводной отчетности), налоговой отчетности и отчетности в государственные внебюджетные фонды, а также по</w:t>
      </w:r>
      <w:r w:rsidRPr="007549EC">
        <w:rPr>
          <w:sz w:val="24"/>
        </w:rPr>
        <w:t xml:space="preserve"> ведению статистического учета, составлению статистической отчетности органам местного самоуправления, казенным и бюджетным учреждениям Бабушкинского муниципального </w:t>
      </w:r>
      <w:r w:rsidR="007549EC" w:rsidRPr="007549EC">
        <w:rPr>
          <w:sz w:val="24"/>
        </w:rPr>
        <w:t>округа</w:t>
      </w:r>
      <w:r w:rsidRPr="007549EC">
        <w:rPr>
          <w:sz w:val="24"/>
        </w:rPr>
        <w:t>.</w:t>
      </w:r>
    </w:p>
    <w:p w:rsidR="00A97E1E" w:rsidRPr="007549EC" w:rsidRDefault="00A97E1E" w:rsidP="00A97E1E">
      <w:pPr>
        <w:pStyle w:val="a3"/>
        <w:spacing w:after="0" w:line="240" w:lineRule="auto"/>
        <w:ind w:firstLine="709"/>
        <w:jc w:val="both"/>
        <w:rPr>
          <w:sz w:val="24"/>
        </w:rPr>
      </w:pPr>
      <w:r w:rsidRPr="007549EC">
        <w:rPr>
          <w:rFonts w:cs="Times New Roman"/>
          <w:sz w:val="24"/>
        </w:rPr>
        <w:t xml:space="preserve">Также КУ «ЦБУ» Бабушкинского </w:t>
      </w:r>
      <w:r w:rsidR="007549EC" w:rsidRPr="007549EC">
        <w:rPr>
          <w:rFonts w:cs="Times New Roman"/>
          <w:sz w:val="24"/>
        </w:rPr>
        <w:t>округа</w:t>
      </w:r>
      <w:r w:rsidRPr="007549EC">
        <w:rPr>
          <w:rFonts w:cs="Times New Roman"/>
          <w:sz w:val="24"/>
        </w:rPr>
        <w:t xml:space="preserve"> оказывает услуги по анализу показателей (в том числе плановых) финансового состояния, фактов хозяйственной жизни, потребностей в материальных и финансовых ресурсах учреждений, по осуществлению комплексного финансового планирования на основании полученных данных и по подготовке проектов финансовых документов.</w:t>
      </w:r>
    </w:p>
    <w:p w:rsidR="00A97E1E" w:rsidRPr="00507732" w:rsidRDefault="00A97E1E" w:rsidP="00A97E1E">
      <w:pPr>
        <w:pStyle w:val="a3"/>
        <w:spacing w:after="0" w:line="240" w:lineRule="auto"/>
        <w:ind w:firstLine="709"/>
        <w:jc w:val="both"/>
        <w:rPr>
          <w:sz w:val="24"/>
        </w:rPr>
      </w:pPr>
      <w:r w:rsidRPr="00507732">
        <w:rPr>
          <w:sz w:val="24"/>
        </w:rPr>
        <w:t>В соответствии с программой в 20</w:t>
      </w:r>
      <w:r w:rsidR="00D06C91" w:rsidRPr="00507732">
        <w:rPr>
          <w:sz w:val="24"/>
        </w:rPr>
        <w:t>2</w:t>
      </w:r>
      <w:r w:rsidR="009E6781">
        <w:rPr>
          <w:sz w:val="24"/>
        </w:rPr>
        <w:t>4</w:t>
      </w:r>
      <w:r w:rsidRPr="00507732">
        <w:rPr>
          <w:sz w:val="24"/>
        </w:rPr>
        <w:t xml:space="preserve"> году КУ «ЦБУ» Бабушкинского </w:t>
      </w:r>
      <w:r w:rsidR="00D8121D">
        <w:rPr>
          <w:sz w:val="24"/>
        </w:rPr>
        <w:t>округа</w:t>
      </w:r>
      <w:r w:rsidRPr="00507732">
        <w:rPr>
          <w:sz w:val="24"/>
        </w:rPr>
        <w:t xml:space="preserve"> заключило договоры </w:t>
      </w:r>
      <w:r w:rsidR="004A0A16">
        <w:rPr>
          <w:sz w:val="24"/>
        </w:rPr>
        <w:t>о  передаче полномочий по ведению бухгалтерского (бюджетного) учета и представлению бухгалтерской (бюджетной) отчетности</w:t>
      </w:r>
      <w:r w:rsidRPr="00507732">
        <w:rPr>
          <w:sz w:val="24"/>
        </w:rPr>
        <w:t xml:space="preserve"> со следующими учреждениями (органами местного самоуправления): </w:t>
      </w:r>
    </w:p>
    <w:p w:rsidR="00507732" w:rsidRPr="001765BA" w:rsidRDefault="00507732" w:rsidP="00507732">
      <w:pPr>
        <w:pStyle w:val="Bodytext20"/>
        <w:spacing w:after="0" w:line="240" w:lineRule="auto"/>
        <w:ind w:firstLine="709"/>
        <w:rPr>
          <w:sz w:val="24"/>
        </w:rPr>
      </w:pPr>
      <w:r w:rsidRPr="001765BA">
        <w:rPr>
          <w:sz w:val="24"/>
        </w:rPr>
        <w:t>Администрация Бабушкинского муниципального округа Вологодской области</w:t>
      </w:r>
    </w:p>
    <w:p w:rsidR="00507732" w:rsidRPr="001765BA" w:rsidRDefault="00507732" w:rsidP="00507732">
      <w:pPr>
        <w:pStyle w:val="Bodytext20"/>
        <w:spacing w:after="0" w:line="240" w:lineRule="auto"/>
        <w:ind w:firstLine="709"/>
        <w:rPr>
          <w:sz w:val="24"/>
        </w:rPr>
      </w:pPr>
      <w:r w:rsidRPr="001765BA">
        <w:rPr>
          <w:sz w:val="24"/>
        </w:rPr>
        <w:t>Представительное Собрание Бабушкинского муниципального округа Вологодской области</w:t>
      </w:r>
    </w:p>
    <w:p w:rsidR="00507732" w:rsidRPr="001765BA" w:rsidRDefault="00507732" w:rsidP="00507732">
      <w:pPr>
        <w:pStyle w:val="Bodytext20"/>
        <w:spacing w:after="0" w:line="240" w:lineRule="auto"/>
        <w:ind w:firstLine="709"/>
        <w:rPr>
          <w:sz w:val="24"/>
        </w:rPr>
      </w:pPr>
      <w:r w:rsidRPr="001765BA">
        <w:rPr>
          <w:sz w:val="24"/>
        </w:rPr>
        <w:t>Контрольно-счетная комиссия Бабушкинского муниципального округа Вологодской области</w:t>
      </w:r>
    </w:p>
    <w:p w:rsidR="00507732" w:rsidRPr="001765BA" w:rsidRDefault="00507732" w:rsidP="00507732">
      <w:pPr>
        <w:pStyle w:val="Bodytext20"/>
        <w:spacing w:after="0" w:line="240" w:lineRule="auto"/>
        <w:ind w:firstLine="709"/>
        <w:rPr>
          <w:sz w:val="24"/>
        </w:rPr>
      </w:pPr>
      <w:r w:rsidRPr="001765BA">
        <w:rPr>
          <w:sz w:val="24"/>
        </w:rPr>
        <w:t>Управление образования администрации Бабушкинского муниципального округа Вологодской области</w:t>
      </w:r>
    </w:p>
    <w:p w:rsidR="00507732" w:rsidRPr="001765BA" w:rsidRDefault="00507732" w:rsidP="00507732">
      <w:pPr>
        <w:pStyle w:val="Bodytext20"/>
        <w:spacing w:after="0" w:line="240" w:lineRule="auto"/>
        <w:ind w:firstLine="709"/>
        <w:rPr>
          <w:sz w:val="24"/>
        </w:rPr>
      </w:pPr>
      <w:r w:rsidRPr="001765BA">
        <w:rPr>
          <w:sz w:val="24"/>
        </w:rPr>
        <w:t>Финансовое управление администрации Бабушкинского муниципального округа Вологодской области</w:t>
      </w:r>
    </w:p>
    <w:p w:rsidR="00507732" w:rsidRPr="001765BA" w:rsidRDefault="00507732" w:rsidP="00507732">
      <w:pPr>
        <w:pStyle w:val="Bodytext20"/>
        <w:spacing w:after="0" w:line="240" w:lineRule="auto"/>
        <w:ind w:firstLine="709"/>
        <w:rPr>
          <w:sz w:val="24"/>
        </w:rPr>
      </w:pPr>
      <w:r w:rsidRPr="001765BA">
        <w:rPr>
          <w:sz w:val="24"/>
        </w:rPr>
        <w:t>Муниципальное бюджетное учреждение культуры «Бабушкинский исторический музей»</w:t>
      </w:r>
    </w:p>
    <w:p w:rsidR="00507732" w:rsidRPr="001765BA" w:rsidRDefault="00507732" w:rsidP="00507732">
      <w:pPr>
        <w:pStyle w:val="Bodytext20"/>
        <w:spacing w:after="0" w:line="240" w:lineRule="auto"/>
        <w:ind w:firstLine="709"/>
        <w:rPr>
          <w:sz w:val="24"/>
        </w:rPr>
      </w:pPr>
      <w:r w:rsidRPr="001765BA">
        <w:rPr>
          <w:sz w:val="24"/>
        </w:rPr>
        <w:t>Муниципальное бюджетное учреждение дополнительного образования «Бабушкинская детская музыкальная школа»</w:t>
      </w:r>
    </w:p>
    <w:p w:rsidR="00507732" w:rsidRPr="001765BA" w:rsidRDefault="00507732" w:rsidP="00507732">
      <w:pPr>
        <w:pStyle w:val="Bodytext20"/>
        <w:spacing w:after="0" w:line="240" w:lineRule="auto"/>
        <w:ind w:firstLine="709"/>
        <w:rPr>
          <w:sz w:val="24"/>
        </w:rPr>
      </w:pPr>
      <w:r w:rsidRPr="001765BA">
        <w:rPr>
          <w:sz w:val="24"/>
        </w:rPr>
        <w:t xml:space="preserve">Муниципальное бюджетное учреждение культуры «Центральный Дом культуры» </w:t>
      </w:r>
      <w:r w:rsidRPr="001765BA">
        <w:rPr>
          <w:sz w:val="24"/>
        </w:rPr>
        <w:lastRenderedPageBreak/>
        <w:t>Бабушкинского муниципального округа</w:t>
      </w:r>
    </w:p>
    <w:p w:rsidR="00507732" w:rsidRPr="001765BA" w:rsidRDefault="00507732" w:rsidP="00507732">
      <w:pPr>
        <w:pStyle w:val="Bodytext20"/>
        <w:spacing w:after="0" w:line="240" w:lineRule="auto"/>
        <w:ind w:firstLine="709"/>
        <w:rPr>
          <w:sz w:val="24"/>
        </w:rPr>
      </w:pPr>
      <w:r w:rsidRPr="001765BA">
        <w:rPr>
          <w:sz w:val="24"/>
        </w:rPr>
        <w:t>Муниципальное учреждение культуры «Бабушкинская межпоселенческая централизованная библиотечная система»</w:t>
      </w:r>
    </w:p>
    <w:p w:rsidR="00507732" w:rsidRPr="001765BA" w:rsidRDefault="00507732" w:rsidP="00507732">
      <w:pPr>
        <w:pStyle w:val="Bodytext20"/>
        <w:spacing w:after="0" w:line="240" w:lineRule="auto"/>
        <w:ind w:firstLine="709"/>
        <w:rPr>
          <w:sz w:val="24"/>
        </w:rPr>
      </w:pPr>
      <w:r w:rsidRPr="001765BA">
        <w:rPr>
          <w:sz w:val="24"/>
        </w:rPr>
        <w:t>Казенное учреждение Бабушкинского муниципального округа «Многофункциональный центр предоставления государственных и муниципальных услуг»</w:t>
      </w:r>
    </w:p>
    <w:p w:rsidR="00507732" w:rsidRPr="001765BA" w:rsidRDefault="00507732" w:rsidP="00507732">
      <w:pPr>
        <w:pStyle w:val="Bodytext20"/>
        <w:spacing w:after="0" w:line="240" w:lineRule="auto"/>
        <w:ind w:firstLine="709"/>
        <w:rPr>
          <w:sz w:val="24"/>
        </w:rPr>
      </w:pPr>
      <w:r w:rsidRPr="001765BA">
        <w:rPr>
          <w:sz w:val="24"/>
        </w:rPr>
        <w:t>Муниципальное казенное учреждение «Центр обслуживания учреждений» Бабушкинского муниципального округа</w:t>
      </w:r>
    </w:p>
    <w:p w:rsidR="00507732" w:rsidRPr="001765BA" w:rsidRDefault="00507732" w:rsidP="00FB52A6">
      <w:pPr>
        <w:pStyle w:val="Bodytext20"/>
        <w:spacing w:after="0" w:line="240" w:lineRule="auto"/>
        <w:ind w:firstLine="709"/>
        <w:rPr>
          <w:sz w:val="24"/>
        </w:rPr>
      </w:pPr>
      <w:r w:rsidRPr="001765BA">
        <w:rPr>
          <w:sz w:val="24"/>
        </w:rPr>
        <w:t>Муниципальное бюджетное дошколь</w:t>
      </w:r>
      <w:r w:rsidR="00FB52A6" w:rsidRPr="001765BA">
        <w:rPr>
          <w:sz w:val="24"/>
        </w:rPr>
        <w:t xml:space="preserve">ное образовательное учреждение </w:t>
      </w:r>
      <w:r w:rsidRPr="001765BA">
        <w:rPr>
          <w:sz w:val="24"/>
        </w:rPr>
        <w:t>«Детский сад №2 «Солнышко»</w:t>
      </w:r>
    </w:p>
    <w:p w:rsidR="00507732" w:rsidRPr="001765BA" w:rsidRDefault="00507732" w:rsidP="00507732">
      <w:pPr>
        <w:pStyle w:val="Bodytext20"/>
        <w:spacing w:after="0" w:line="240" w:lineRule="auto"/>
        <w:ind w:firstLine="709"/>
        <w:rPr>
          <w:sz w:val="24"/>
        </w:rPr>
      </w:pPr>
      <w:r w:rsidRPr="001765BA">
        <w:rPr>
          <w:sz w:val="24"/>
        </w:rPr>
        <w:t>Муниципальное бюджетное дошкольное образовательное учреждение «Детский сад общеразвивающего вида №1 «Березка»</w:t>
      </w:r>
    </w:p>
    <w:p w:rsidR="00507732" w:rsidRPr="001765BA" w:rsidRDefault="00507732" w:rsidP="00F6673B">
      <w:pPr>
        <w:pStyle w:val="Bodytext20"/>
        <w:spacing w:after="0" w:line="240" w:lineRule="auto"/>
        <w:ind w:firstLine="709"/>
        <w:rPr>
          <w:sz w:val="24"/>
        </w:rPr>
      </w:pPr>
      <w:r w:rsidRPr="001765BA">
        <w:rPr>
          <w:sz w:val="24"/>
        </w:rPr>
        <w:t>Муниципальное бюджетное дошколь</w:t>
      </w:r>
      <w:r w:rsidR="00F6673B" w:rsidRPr="001765BA">
        <w:rPr>
          <w:sz w:val="24"/>
        </w:rPr>
        <w:t xml:space="preserve">ное образовательное учреждение </w:t>
      </w:r>
      <w:r w:rsidRPr="001765BA">
        <w:rPr>
          <w:sz w:val="24"/>
        </w:rPr>
        <w:t>«Миньковский детский сад»</w:t>
      </w:r>
    </w:p>
    <w:p w:rsidR="00507732" w:rsidRPr="001765BA" w:rsidRDefault="00507732" w:rsidP="00507732">
      <w:pPr>
        <w:pStyle w:val="Bodytext20"/>
        <w:spacing w:after="0" w:line="240" w:lineRule="auto"/>
        <w:ind w:firstLine="709"/>
        <w:rPr>
          <w:sz w:val="24"/>
        </w:rPr>
      </w:pPr>
      <w:r w:rsidRPr="001765BA">
        <w:rPr>
          <w:sz w:val="24"/>
        </w:rPr>
        <w:t>Муниципальное бюджетное дошкольное образовательное учреждение «Красотинский детский сад»</w:t>
      </w:r>
    </w:p>
    <w:p w:rsidR="00507732" w:rsidRPr="001765BA" w:rsidRDefault="00507732" w:rsidP="00507732">
      <w:pPr>
        <w:pStyle w:val="Bodytext20"/>
        <w:spacing w:after="0" w:line="240" w:lineRule="auto"/>
        <w:ind w:firstLine="709"/>
        <w:rPr>
          <w:sz w:val="24"/>
        </w:rPr>
      </w:pPr>
      <w:r w:rsidRPr="001765BA">
        <w:rPr>
          <w:sz w:val="24"/>
        </w:rPr>
        <w:t>Муниципальное бюджетное общеобразовательное учреждение «Бабушкинская средняя школа»</w:t>
      </w:r>
    </w:p>
    <w:p w:rsidR="00507732" w:rsidRPr="001765BA" w:rsidRDefault="00507732" w:rsidP="00507732">
      <w:pPr>
        <w:pStyle w:val="Bodytext20"/>
        <w:spacing w:after="0" w:line="240" w:lineRule="auto"/>
        <w:ind w:firstLine="709"/>
        <w:rPr>
          <w:sz w:val="24"/>
        </w:rPr>
      </w:pPr>
      <w:r w:rsidRPr="001765BA">
        <w:rPr>
          <w:sz w:val="24"/>
        </w:rPr>
        <w:t>Муниципальное бюджетное общеобразовательное учреждение «Рослятинская средняя общеобразовательная школа»</w:t>
      </w:r>
    </w:p>
    <w:p w:rsidR="00507732" w:rsidRPr="001765BA" w:rsidRDefault="00507732" w:rsidP="00507732">
      <w:pPr>
        <w:pStyle w:val="Bodytext20"/>
        <w:spacing w:after="0" w:line="240" w:lineRule="auto"/>
        <w:ind w:firstLine="709"/>
        <w:rPr>
          <w:sz w:val="24"/>
        </w:rPr>
      </w:pPr>
      <w:r w:rsidRPr="001765BA">
        <w:rPr>
          <w:sz w:val="24"/>
        </w:rPr>
        <w:t>Муниципальное бюджетное общеобразовательное учреждение «Зайчиковская основная школа»</w:t>
      </w:r>
    </w:p>
    <w:p w:rsidR="00507732" w:rsidRPr="001765BA" w:rsidRDefault="00507732" w:rsidP="00507732">
      <w:pPr>
        <w:pStyle w:val="Bodytext20"/>
        <w:spacing w:after="0" w:line="240" w:lineRule="auto"/>
        <w:ind w:firstLine="709"/>
        <w:rPr>
          <w:sz w:val="24"/>
        </w:rPr>
      </w:pPr>
      <w:r w:rsidRPr="001765BA">
        <w:rPr>
          <w:sz w:val="24"/>
        </w:rPr>
        <w:t>Муниципальное бюджетное общеобразовательное учреждение «Миньковская средняя общеобразовательная школа имени лётчика-космонавта Героя Советского Союза П.И. Беляева»</w:t>
      </w:r>
    </w:p>
    <w:p w:rsidR="00507732" w:rsidRPr="001765BA" w:rsidRDefault="00507732" w:rsidP="00507732">
      <w:pPr>
        <w:pStyle w:val="Bodytext20"/>
        <w:spacing w:after="0" w:line="240" w:lineRule="auto"/>
        <w:ind w:firstLine="709"/>
        <w:rPr>
          <w:sz w:val="24"/>
        </w:rPr>
      </w:pPr>
      <w:r w:rsidRPr="001765BA">
        <w:rPr>
          <w:sz w:val="24"/>
        </w:rPr>
        <w:t>Муниципальное бюджетное общеобразовательное учреждение «Тимановская основная общеобразовательная школа»</w:t>
      </w:r>
    </w:p>
    <w:p w:rsidR="00507732" w:rsidRPr="001765BA" w:rsidRDefault="00507732" w:rsidP="00507732">
      <w:pPr>
        <w:pStyle w:val="Bodytext20"/>
        <w:spacing w:after="0" w:line="240" w:lineRule="auto"/>
        <w:ind w:firstLine="709"/>
        <w:rPr>
          <w:sz w:val="24"/>
        </w:rPr>
      </w:pPr>
      <w:r w:rsidRPr="001765BA">
        <w:rPr>
          <w:sz w:val="24"/>
        </w:rPr>
        <w:t>Муниципальное бюджетное общеобразовательное учреждение «Васильевская основная общеобразовательная школа»</w:t>
      </w:r>
    </w:p>
    <w:p w:rsidR="00507732" w:rsidRPr="001765BA" w:rsidRDefault="00507732" w:rsidP="00507732">
      <w:pPr>
        <w:pStyle w:val="Bodytext20"/>
        <w:spacing w:after="0" w:line="240" w:lineRule="auto"/>
        <w:ind w:firstLine="709"/>
        <w:rPr>
          <w:sz w:val="24"/>
        </w:rPr>
      </w:pPr>
      <w:r w:rsidRPr="001765BA">
        <w:rPr>
          <w:sz w:val="24"/>
        </w:rPr>
        <w:t>Муниципальное бюджетное общеобразовательное учреждение «Подболотная средняя общеобразовательная школа»</w:t>
      </w:r>
    </w:p>
    <w:p w:rsidR="00507732" w:rsidRPr="001765BA" w:rsidRDefault="00507732" w:rsidP="00507732">
      <w:pPr>
        <w:pStyle w:val="Bodytext20"/>
        <w:spacing w:after="0" w:line="240" w:lineRule="auto"/>
        <w:ind w:firstLine="709"/>
        <w:rPr>
          <w:sz w:val="24"/>
        </w:rPr>
      </w:pPr>
      <w:r w:rsidRPr="001765BA">
        <w:rPr>
          <w:sz w:val="24"/>
        </w:rPr>
        <w:t>Муниципальное бюджетное образовательное учреждение дополнительного образования «Бабушкинский центр дополнительного образования»</w:t>
      </w:r>
    </w:p>
    <w:p w:rsidR="00A97E1E" w:rsidRPr="001765BA" w:rsidRDefault="00507732" w:rsidP="00507732">
      <w:pPr>
        <w:pStyle w:val="Bodytext20"/>
        <w:spacing w:after="0" w:line="240" w:lineRule="auto"/>
        <w:ind w:firstLine="709"/>
        <w:rPr>
          <w:sz w:val="24"/>
        </w:rPr>
      </w:pPr>
      <w:r w:rsidRPr="001765BA">
        <w:rPr>
          <w:sz w:val="24"/>
        </w:rPr>
        <w:t>Казенное учреждение Бабушкинского муниципального округа «Центр бухгалтерского учета»</w:t>
      </w:r>
    </w:p>
    <w:p w:rsidR="00321CE2" w:rsidRPr="001765BA" w:rsidRDefault="00321CE2" w:rsidP="00507732">
      <w:pPr>
        <w:pStyle w:val="Bodytext20"/>
        <w:spacing w:after="0" w:line="240" w:lineRule="auto"/>
        <w:ind w:firstLine="709"/>
        <w:rPr>
          <w:sz w:val="24"/>
        </w:rPr>
      </w:pPr>
      <w:r w:rsidRPr="001765BA">
        <w:rPr>
          <w:bCs/>
          <w:sz w:val="24"/>
          <w:szCs w:val="24"/>
          <w:lang w:eastAsia="ru-RU"/>
        </w:rPr>
        <w:t>муниципальное бюджетное учреждение</w:t>
      </w:r>
      <w:r w:rsidR="001765BA" w:rsidRPr="001765BA">
        <w:rPr>
          <w:bCs/>
          <w:sz w:val="24"/>
          <w:szCs w:val="24"/>
          <w:lang w:eastAsia="ru-RU"/>
        </w:rPr>
        <w:t xml:space="preserve"> дополнительного образования «Спортивная школа «ФОКУС»</w:t>
      </w:r>
      <w:r w:rsidRPr="001765BA">
        <w:rPr>
          <w:bCs/>
          <w:sz w:val="24"/>
          <w:szCs w:val="24"/>
          <w:lang w:eastAsia="ru-RU"/>
        </w:rPr>
        <w:t xml:space="preserve"> Бабушкинского муниципального округа </w:t>
      </w:r>
      <w:r w:rsidR="001765BA" w:rsidRPr="001765BA">
        <w:rPr>
          <w:bCs/>
          <w:sz w:val="24"/>
          <w:szCs w:val="24"/>
          <w:lang w:eastAsia="ru-RU"/>
        </w:rPr>
        <w:t>Вологодской области</w:t>
      </w:r>
    </w:p>
    <w:p w:rsidR="00A97E1E" w:rsidRPr="001765BA" w:rsidRDefault="00A97E1E" w:rsidP="00A97E1E">
      <w:pPr>
        <w:pStyle w:val="Bodytext20"/>
        <w:shd w:val="clear" w:color="auto" w:fill="auto"/>
        <w:spacing w:after="0" w:line="240" w:lineRule="auto"/>
        <w:ind w:firstLine="709"/>
        <w:rPr>
          <w:sz w:val="24"/>
        </w:rPr>
      </w:pPr>
      <w:r w:rsidRPr="001765BA">
        <w:rPr>
          <w:sz w:val="24"/>
        </w:rPr>
        <w:t xml:space="preserve">Таким образом, было достигнуто количество учреждений, которым КУ «ЦБУ» Бабушкинского района должно было оказывать услуги: из </w:t>
      </w:r>
      <w:r w:rsidR="00F6673B" w:rsidRPr="001765BA">
        <w:rPr>
          <w:sz w:val="24"/>
        </w:rPr>
        <w:t>2</w:t>
      </w:r>
      <w:r w:rsidR="00D8121D" w:rsidRPr="001765BA">
        <w:rPr>
          <w:sz w:val="24"/>
        </w:rPr>
        <w:t>5</w:t>
      </w:r>
      <w:r w:rsidRPr="001765BA">
        <w:rPr>
          <w:sz w:val="24"/>
        </w:rPr>
        <w:t xml:space="preserve"> заявленного в программе учреждения  с </w:t>
      </w:r>
      <w:r w:rsidR="00F6673B" w:rsidRPr="001765BA">
        <w:rPr>
          <w:sz w:val="24"/>
        </w:rPr>
        <w:t>2</w:t>
      </w:r>
      <w:r w:rsidR="00D8121D" w:rsidRPr="001765BA">
        <w:rPr>
          <w:sz w:val="24"/>
        </w:rPr>
        <w:t xml:space="preserve">5 </w:t>
      </w:r>
      <w:r w:rsidRPr="001765BA">
        <w:rPr>
          <w:sz w:val="24"/>
        </w:rPr>
        <w:t>заключены соответствующие договоры. Финансирование реализации программы было осуществлено с учетом количества обслуживаемых учреждений.</w:t>
      </w:r>
    </w:p>
    <w:p w:rsidR="00A97E1E" w:rsidRPr="001765BA" w:rsidRDefault="00A97E1E" w:rsidP="00A97E1E">
      <w:pPr>
        <w:pStyle w:val="Bodytext20"/>
        <w:shd w:val="clear" w:color="auto" w:fill="auto"/>
        <w:spacing w:after="0" w:line="240" w:lineRule="auto"/>
        <w:ind w:firstLine="709"/>
        <w:rPr>
          <w:sz w:val="24"/>
        </w:rPr>
      </w:pPr>
      <w:r w:rsidRPr="001765BA">
        <w:rPr>
          <w:sz w:val="24"/>
        </w:rPr>
        <w:t xml:space="preserve">Услуги оказывались учреждением силами </w:t>
      </w:r>
      <w:r w:rsidR="005B3402" w:rsidRPr="001765BA">
        <w:rPr>
          <w:sz w:val="24"/>
        </w:rPr>
        <w:t>20</w:t>
      </w:r>
      <w:r w:rsidRPr="001765BA">
        <w:rPr>
          <w:sz w:val="24"/>
        </w:rPr>
        <w:t xml:space="preserve"> квалифицированных работников с применением современного технического оборудования и программного обеспечения, часть которого была предоставлена обслуживаемыми учреждениями. </w:t>
      </w:r>
    </w:p>
    <w:p w:rsidR="005A1412" w:rsidRDefault="00A97E1E" w:rsidP="005B3402">
      <w:pPr>
        <w:spacing w:after="0" w:line="240" w:lineRule="auto"/>
        <w:ind w:firstLine="709"/>
        <w:rPr>
          <w:rFonts w:ascii="Times New Roman" w:hAnsi="Times New Roman" w:cs="Times New Roman"/>
          <w:sz w:val="24"/>
        </w:rPr>
      </w:pPr>
      <w:r w:rsidRPr="001765BA">
        <w:rPr>
          <w:rFonts w:ascii="Times New Roman" w:hAnsi="Times New Roman" w:cs="Times New Roman"/>
          <w:sz w:val="24"/>
        </w:rPr>
        <w:t>Для повышения уровня оснащенности учреждения мебелью, компьютерной техникой</w:t>
      </w:r>
      <w:r w:rsidRPr="005B3402">
        <w:rPr>
          <w:rFonts w:ascii="Times New Roman" w:hAnsi="Times New Roman" w:cs="Times New Roman"/>
          <w:sz w:val="24"/>
        </w:rPr>
        <w:t xml:space="preserve"> и программным обеспечением, соответствующим современным требованиям бухгалтерского учета, в 20</w:t>
      </w:r>
      <w:r w:rsidR="00C76518" w:rsidRPr="005B3402">
        <w:rPr>
          <w:rFonts w:ascii="Times New Roman" w:hAnsi="Times New Roman" w:cs="Times New Roman"/>
          <w:sz w:val="24"/>
        </w:rPr>
        <w:t>2</w:t>
      </w:r>
      <w:r w:rsidR="005A1412">
        <w:rPr>
          <w:rFonts w:ascii="Times New Roman" w:hAnsi="Times New Roman" w:cs="Times New Roman"/>
          <w:sz w:val="24"/>
        </w:rPr>
        <w:t>4</w:t>
      </w:r>
      <w:r w:rsidRPr="005B3402">
        <w:rPr>
          <w:rFonts w:ascii="Times New Roman" w:hAnsi="Times New Roman" w:cs="Times New Roman"/>
          <w:sz w:val="24"/>
        </w:rPr>
        <w:t xml:space="preserve"> году учреждением приобретен</w:t>
      </w:r>
      <w:r w:rsidR="005A1412">
        <w:rPr>
          <w:rFonts w:ascii="Times New Roman" w:hAnsi="Times New Roman" w:cs="Times New Roman"/>
          <w:sz w:val="24"/>
        </w:rPr>
        <w:t>ы:</w:t>
      </w:r>
    </w:p>
    <w:p w:rsidR="005A1412" w:rsidRDefault="005A1412" w:rsidP="005A1412">
      <w:pPr>
        <w:pStyle w:val="a9"/>
        <w:numPr>
          <w:ilvl w:val="0"/>
          <w:numId w:val="8"/>
        </w:numPr>
        <w:spacing w:after="0" w:line="240" w:lineRule="auto"/>
        <w:ind w:left="1134" w:hanging="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ПАК </w:t>
      </w:r>
      <w:r>
        <w:rPr>
          <w:rFonts w:ascii="Times New Roman" w:eastAsia="Times New Roman" w:hAnsi="Times New Roman" w:cs="Times New Roman"/>
          <w:sz w:val="24"/>
          <w:szCs w:val="24"/>
          <w:lang w:val="en-US" w:eastAsia="ru-RU"/>
        </w:rPr>
        <w:t>ViPNetCoordinator</w:t>
      </w:r>
      <w:r>
        <w:rPr>
          <w:rFonts w:ascii="Times New Roman" w:eastAsia="Times New Roman" w:hAnsi="Times New Roman" w:cs="Times New Roman"/>
          <w:sz w:val="24"/>
          <w:szCs w:val="24"/>
          <w:lang w:eastAsia="ru-RU"/>
        </w:rPr>
        <w:t xml:space="preserve">в количестве 1 шт. на сумму </w:t>
      </w:r>
      <w:r w:rsidRPr="005A1412">
        <w:rPr>
          <w:rFonts w:ascii="Times New Roman" w:eastAsia="Times New Roman" w:hAnsi="Times New Roman" w:cs="Times New Roman"/>
          <w:sz w:val="24"/>
          <w:szCs w:val="24"/>
          <w:lang w:eastAsia="ru-RU"/>
        </w:rPr>
        <w:t>514</w:t>
      </w:r>
      <w:r>
        <w:rPr>
          <w:rFonts w:ascii="Times New Roman" w:eastAsia="Times New Roman" w:hAnsi="Times New Roman" w:cs="Times New Roman"/>
          <w:sz w:val="24"/>
          <w:szCs w:val="24"/>
          <w:lang w:eastAsia="ru-RU"/>
        </w:rPr>
        <w:t> 810,00 руб.</w:t>
      </w:r>
      <w:r w:rsidRPr="00B82F73">
        <w:rPr>
          <w:rFonts w:ascii="Times New Roman" w:eastAsia="Times New Roman" w:hAnsi="Times New Roman" w:cs="Times New Roman"/>
          <w:sz w:val="24"/>
          <w:szCs w:val="24"/>
          <w:lang w:eastAsia="ru-RU"/>
        </w:rPr>
        <w:t xml:space="preserve">; </w:t>
      </w:r>
    </w:p>
    <w:p w:rsidR="005A1412" w:rsidRDefault="005A1412" w:rsidP="005A1412">
      <w:pPr>
        <w:pStyle w:val="a9"/>
        <w:numPr>
          <w:ilvl w:val="0"/>
          <w:numId w:val="8"/>
        </w:numPr>
        <w:spacing w:after="0" w:line="240" w:lineRule="auto"/>
        <w:ind w:left="1134" w:hanging="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лазерное МФУ </w:t>
      </w:r>
      <w:r w:rsidRPr="00B82F73">
        <w:rPr>
          <w:rFonts w:ascii="Times New Roman" w:eastAsia="Times New Roman" w:hAnsi="Times New Roman" w:cs="Times New Roman"/>
          <w:sz w:val="24"/>
          <w:szCs w:val="24"/>
          <w:lang w:eastAsia="ru-RU"/>
        </w:rPr>
        <w:t>в количестве 1 шт. на су</w:t>
      </w:r>
      <w:r>
        <w:rPr>
          <w:rFonts w:ascii="Times New Roman" w:eastAsia="Times New Roman" w:hAnsi="Times New Roman" w:cs="Times New Roman"/>
          <w:sz w:val="24"/>
          <w:szCs w:val="24"/>
          <w:lang w:eastAsia="ru-RU"/>
        </w:rPr>
        <w:t>м</w:t>
      </w:r>
      <w:r w:rsidRPr="00B82F73">
        <w:rPr>
          <w:rFonts w:ascii="Times New Roman" w:eastAsia="Times New Roman" w:hAnsi="Times New Roman" w:cs="Times New Roman"/>
          <w:sz w:val="24"/>
          <w:szCs w:val="24"/>
          <w:lang w:eastAsia="ru-RU"/>
        </w:rPr>
        <w:t xml:space="preserve">му  </w:t>
      </w:r>
      <w:r>
        <w:rPr>
          <w:rFonts w:ascii="Times New Roman" w:eastAsia="Times New Roman" w:hAnsi="Times New Roman" w:cs="Times New Roman"/>
          <w:sz w:val="24"/>
          <w:szCs w:val="24"/>
          <w:lang w:eastAsia="ru-RU"/>
        </w:rPr>
        <w:t>46 473,00 руб.</w:t>
      </w:r>
      <w:r w:rsidRPr="00B82F73">
        <w:rPr>
          <w:rFonts w:ascii="Times New Roman" w:eastAsia="Times New Roman" w:hAnsi="Times New Roman" w:cs="Times New Roman"/>
          <w:sz w:val="24"/>
          <w:szCs w:val="24"/>
          <w:lang w:eastAsia="ru-RU"/>
        </w:rPr>
        <w:t xml:space="preserve">; </w:t>
      </w:r>
    </w:p>
    <w:p w:rsidR="005A1412" w:rsidRDefault="005A1412" w:rsidP="005A1412">
      <w:pPr>
        <w:pStyle w:val="a9"/>
        <w:numPr>
          <w:ilvl w:val="0"/>
          <w:numId w:val="8"/>
        </w:numPr>
        <w:spacing w:after="0" w:line="240" w:lineRule="auto"/>
        <w:ind w:left="1134" w:hanging="425"/>
        <w:jc w:val="both"/>
        <w:rPr>
          <w:rFonts w:ascii="Times New Roman" w:eastAsia="Times New Roman" w:hAnsi="Times New Roman" w:cs="Times New Roman"/>
          <w:sz w:val="24"/>
          <w:szCs w:val="24"/>
          <w:lang w:eastAsia="ru-RU"/>
        </w:rPr>
      </w:pPr>
      <w:r w:rsidRPr="00B82F73">
        <w:rPr>
          <w:rFonts w:ascii="Times New Roman" w:eastAsia="Times New Roman" w:hAnsi="Times New Roman" w:cs="Times New Roman"/>
          <w:sz w:val="24"/>
          <w:szCs w:val="24"/>
          <w:lang w:eastAsia="ru-RU"/>
        </w:rPr>
        <w:t>кресло</w:t>
      </w:r>
      <w:r>
        <w:rPr>
          <w:rFonts w:ascii="Times New Roman" w:eastAsia="Times New Roman" w:hAnsi="Times New Roman" w:cs="Times New Roman"/>
          <w:sz w:val="24"/>
          <w:szCs w:val="24"/>
          <w:lang w:eastAsia="ru-RU"/>
        </w:rPr>
        <w:t xml:space="preserve"> офисное </w:t>
      </w:r>
      <w:r w:rsidRPr="00B82F73">
        <w:rPr>
          <w:rFonts w:ascii="Times New Roman" w:eastAsia="Times New Roman" w:hAnsi="Times New Roman" w:cs="Times New Roman"/>
          <w:sz w:val="24"/>
          <w:szCs w:val="24"/>
          <w:lang w:eastAsia="ru-RU"/>
        </w:rPr>
        <w:t xml:space="preserve">в количестве </w:t>
      </w:r>
      <w:r>
        <w:rPr>
          <w:rFonts w:ascii="Times New Roman" w:eastAsia="Times New Roman" w:hAnsi="Times New Roman" w:cs="Times New Roman"/>
          <w:sz w:val="24"/>
          <w:szCs w:val="24"/>
          <w:lang w:eastAsia="ru-RU"/>
        </w:rPr>
        <w:t>4</w:t>
      </w:r>
      <w:r w:rsidRPr="00B82F73">
        <w:rPr>
          <w:rFonts w:ascii="Times New Roman" w:eastAsia="Times New Roman" w:hAnsi="Times New Roman" w:cs="Times New Roman"/>
          <w:sz w:val="24"/>
          <w:szCs w:val="24"/>
          <w:lang w:eastAsia="ru-RU"/>
        </w:rPr>
        <w:t xml:space="preserve"> шт. на су</w:t>
      </w:r>
      <w:r>
        <w:rPr>
          <w:rFonts w:ascii="Times New Roman" w:eastAsia="Times New Roman" w:hAnsi="Times New Roman" w:cs="Times New Roman"/>
          <w:sz w:val="24"/>
          <w:szCs w:val="24"/>
          <w:lang w:eastAsia="ru-RU"/>
        </w:rPr>
        <w:t>м</w:t>
      </w:r>
      <w:r w:rsidRPr="00B82F73">
        <w:rPr>
          <w:rFonts w:ascii="Times New Roman" w:eastAsia="Times New Roman" w:hAnsi="Times New Roman" w:cs="Times New Roman"/>
          <w:sz w:val="24"/>
          <w:szCs w:val="24"/>
          <w:lang w:eastAsia="ru-RU"/>
        </w:rPr>
        <w:t xml:space="preserve">му </w:t>
      </w:r>
      <w:r>
        <w:rPr>
          <w:rFonts w:ascii="Times New Roman" w:eastAsia="Times New Roman" w:hAnsi="Times New Roman" w:cs="Times New Roman"/>
          <w:sz w:val="24"/>
          <w:szCs w:val="24"/>
          <w:lang w:eastAsia="ru-RU"/>
        </w:rPr>
        <w:t>43 988,00 руб.;</w:t>
      </w:r>
    </w:p>
    <w:p w:rsidR="005A1412" w:rsidRPr="005A1412" w:rsidRDefault="005A1412" w:rsidP="005A1412">
      <w:pPr>
        <w:pStyle w:val="a9"/>
        <w:numPr>
          <w:ilvl w:val="0"/>
          <w:numId w:val="8"/>
        </w:numPr>
        <w:spacing w:after="0" w:line="240" w:lineRule="auto"/>
        <w:ind w:left="1134" w:hanging="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стремянка стальная в количестве 1 шт. на сумму 6 640,00 руб.</w:t>
      </w:r>
    </w:p>
    <w:p w:rsidR="00A97E1E" w:rsidRPr="005B3402" w:rsidRDefault="00A97E1E" w:rsidP="005A1412">
      <w:pPr>
        <w:spacing w:after="0" w:line="240" w:lineRule="auto"/>
        <w:ind w:firstLine="709"/>
        <w:jc w:val="both"/>
        <w:rPr>
          <w:rFonts w:ascii="Times New Roman" w:hAnsi="Times New Roman" w:cs="Times New Roman"/>
          <w:sz w:val="24"/>
        </w:rPr>
      </w:pPr>
      <w:r w:rsidRPr="005B3402">
        <w:rPr>
          <w:rFonts w:ascii="Times New Roman" w:eastAsia="Times New Roman" w:hAnsi="Times New Roman" w:cs="Times New Roman"/>
          <w:sz w:val="24"/>
          <w:szCs w:val="24"/>
          <w:lang w:eastAsia="ru-RU"/>
        </w:rPr>
        <w:t>Оборудование, программное обеспечение, о</w:t>
      </w:r>
      <w:r w:rsidR="005A1412">
        <w:rPr>
          <w:rFonts w:ascii="Times New Roman" w:eastAsia="Times New Roman" w:hAnsi="Times New Roman" w:cs="Times New Roman"/>
          <w:sz w:val="24"/>
          <w:szCs w:val="24"/>
          <w:lang w:eastAsia="ru-RU"/>
        </w:rPr>
        <w:t xml:space="preserve">беспечение услугами связи также </w:t>
      </w:r>
      <w:r w:rsidRPr="005B3402">
        <w:rPr>
          <w:rFonts w:ascii="Times New Roman" w:eastAsia="Times New Roman" w:hAnsi="Times New Roman" w:cs="Times New Roman"/>
          <w:sz w:val="24"/>
          <w:szCs w:val="24"/>
          <w:lang w:eastAsia="ru-RU"/>
        </w:rPr>
        <w:t>предоставлялись обслуживаемыми учреждениями.</w:t>
      </w:r>
    </w:p>
    <w:p w:rsidR="00A97E1E" w:rsidRPr="005B3402" w:rsidRDefault="00A97E1E" w:rsidP="005A1412">
      <w:pPr>
        <w:pStyle w:val="a3"/>
        <w:spacing w:after="0" w:line="240" w:lineRule="auto"/>
        <w:ind w:firstLine="709"/>
        <w:jc w:val="both"/>
        <w:rPr>
          <w:sz w:val="24"/>
        </w:rPr>
      </w:pPr>
      <w:r w:rsidRPr="005B3402">
        <w:rPr>
          <w:sz w:val="24"/>
        </w:rPr>
        <w:lastRenderedPageBreak/>
        <w:t>Мероприятия, запланированные Программой, реализованы в полной мере благодаря следующим факторам:</w:t>
      </w:r>
    </w:p>
    <w:p w:rsidR="00A97E1E" w:rsidRPr="005B3402" w:rsidRDefault="00A97E1E" w:rsidP="00A97E1E">
      <w:pPr>
        <w:pStyle w:val="a3"/>
        <w:numPr>
          <w:ilvl w:val="0"/>
          <w:numId w:val="4"/>
        </w:numPr>
        <w:spacing w:after="0" w:line="240" w:lineRule="auto"/>
        <w:ind w:left="0" w:firstLine="709"/>
        <w:jc w:val="both"/>
        <w:rPr>
          <w:sz w:val="24"/>
        </w:rPr>
      </w:pPr>
      <w:r w:rsidRPr="005B3402">
        <w:rPr>
          <w:sz w:val="24"/>
        </w:rPr>
        <w:t xml:space="preserve">обеспеченность КУ «ЦБУ» Бабушкинского </w:t>
      </w:r>
      <w:r w:rsidR="005B3402" w:rsidRPr="005B3402">
        <w:rPr>
          <w:sz w:val="24"/>
        </w:rPr>
        <w:t>округа</w:t>
      </w:r>
      <w:r w:rsidRPr="005B3402">
        <w:rPr>
          <w:sz w:val="24"/>
        </w:rPr>
        <w:t xml:space="preserve"> квалифицированными кадрами;</w:t>
      </w:r>
    </w:p>
    <w:p w:rsidR="00A97E1E" w:rsidRPr="005B3402" w:rsidRDefault="00A97E1E" w:rsidP="00A97E1E">
      <w:pPr>
        <w:pStyle w:val="a3"/>
        <w:numPr>
          <w:ilvl w:val="0"/>
          <w:numId w:val="4"/>
        </w:numPr>
        <w:spacing w:after="0" w:line="240" w:lineRule="auto"/>
        <w:ind w:left="0" w:firstLine="709"/>
        <w:jc w:val="both"/>
        <w:rPr>
          <w:sz w:val="24"/>
        </w:rPr>
      </w:pPr>
      <w:r w:rsidRPr="005B3402">
        <w:rPr>
          <w:sz w:val="24"/>
        </w:rPr>
        <w:t>обеспеченность материально-техническими средствами (компьютерная техника, программное обеспечение);</w:t>
      </w:r>
    </w:p>
    <w:p w:rsidR="00A97E1E" w:rsidRPr="005B3402" w:rsidRDefault="00A97E1E" w:rsidP="00A97E1E">
      <w:pPr>
        <w:pStyle w:val="a3"/>
        <w:numPr>
          <w:ilvl w:val="0"/>
          <w:numId w:val="4"/>
        </w:numPr>
        <w:spacing w:after="0" w:line="240" w:lineRule="auto"/>
        <w:ind w:left="0" w:firstLine="709"/>
        <w:jc w:val="both"/>
        <w:rPr>
          <w:sz w:val="24"/>
        </w:rPr>
      </w:pPr>
      <w:r w:rsidRPr="005B3402">
        <w:rPr>
          <w:sz w:val="24"/>
        </w:rPr>
        <w:t xml:space="preserve">грамотная организация, контроль и руководство деятельностью работников КУ «ЦБУ» Бабушкинского </w:t>
      </w:r>
      <w:r w:rsidR="005B3402" w:rsidRPr="005B3402">
        <w:rPr>
          <w:sz w:val="24"/>
        </w:rPr>
        <w:t>округа</w:t>
      </w:r>
      <w:r w:rsidRPr="005B3402">
        <w:rPr>
          <w:sz w:val="24"/>
        </w:rPr>
        <w:t>.</w:t>
      </w:r>
    </w:p>
    <w:p w:rsidR="00A97E1E" w:rsidRPr="005B3402" w:rsidRDefault="00A97E1E" w:rsidP="00A97E1E">
      <w:pPr>
        <w:spacing w:after="0" w:line="240" w:lineRule="auto"/>
        <w:ind w:firstLine="709"/>
        <w:jc w:val="both"/>
        <w:rPr>
          <w:rFonts w:ascii="Times New Roman" w:eastAsia="Times New Roman" w:hAnsi="Times New Roman" w:cs="Times New Roman"/>
          <w:sz w:val="24"/>
          <w:szCs w:val="24"/>
          <w:lang w:eastAsia="ru-RU"/>
        </w:rPr>
      </w:pPr>
      <w:r w:rsidRPr="005B3402">
        <w:rPr>
          <w:rFonts w:ascii="Times New Roman" w:eastAsia="Times New Roman" w:hAnsi="Times New Roman" w:cs="Times New Roman"/>
          <w:sz w:val="24"/>
          <w:szCs w:val="24"/>
          <w:lang w:eastAsia="ru-RU"/>
        </w:rPr>
        <w:t xml:space="preserve">Благодаря этому были достигнуты запланированные результаты реализации муниципальной программы. </w:t>
      </w:r>
    </w:p>
    <w:p w:rsidR="00A97E1E" w:rsidRPr="005B3402" w:rsidRDefault="00A97E1E" w:rsidP="00A97E1E">
      <w:pPr>
        <w:pStyle w:val="a3"/>
        <w:spacing w:after="0" w:line="240" w:lineRule="auto"/>
        <w:ind w:firstLine="709"/>
        <w:jc w:val="both"/>
        <w:rPr>
          <w:sz w:val="24"/>
        </w:rPr>
      </w:pPr>
      <w:r w:rsidRPr="005B3402">
        <w:rPr>
          <w:sz w:val="24"/>
          <w:lang w:bidi="ru-RU"/>
        </w:rPr>
        <w:t>Ожидаемые результаты реализации Программы:</w:t>
      </w:r>
    </w:p>
    <w:p w:rsidR="00AD38C8" w:rsidRPr="001765BA" w:rsidRDefault="00AD38C8" w:rsidP="00AD38C8">
      <w:pPr>
        <w:pStyle w:val="Bodytext20"/>
        <w:numPr>
          <w:ilvl w:val="0"/>
          <w:numId w:val="1"/>
        </w:numPr>
        <w:tabs>
          <w:tab w:val="left" w:pos="1134"/>
          <w:tab w:val="left" w:pos="8448"/>
        </w:tabs>
        <w:spacing w:after="0" w:line="240" w:lineRule="auto"/>
        <w:ind w:left="0" w:firstLine="709"/>
        <w:rPr>
          <w:sz w:val="24"/>
          <w:szCs w:val="24"/>
        </w:rPr>
      </w:pPr>
      <w:r w:rsidRPr="001765BA">
        <w:rPr>
          <w:sz w:val="24"/>
          <w:szCs w:val="24"/>
        </w:rPr>
        <w:t>Отсутствие просроченной кредиторской задолженности у обслуживаемых учреждений – 0 рублей;</w:t>
      </w:r>
    </w:p>
    <w:p w:rsidR="00AD38C8" w:rsidRPr="001765BA" w:rsidRDefault="00AD38C8" w:rsidP="00AD38C8">
      <w:pPr>
        <w:pStyle w:val="Bodytext20"/>
        <w:numPr>
          <w:ilvl w:val="0"/>
          <w:numId w:val="1"/>
        </w:numPr>
        <w:tabs>
          <w:tab w:val="left" w:pos="1134"/>
          <w:tab w:val="left" w:pos="8448"/>
        </w:tabs>
        <w:spacing w:after="0" w:line="240" w:lineRule="auto"/>
        <w:ind w:left="0" w:firstLine="710"/>
        <w:rPr>
          <w:sz w:val="24"/>
          <w:szCs w:val="24"/>
        </w:rPr>
      </w:pPr>
      <w:r w:rsidRPr="001765BA">
        <w:rPr>
          <w:sz w:val="24"/>
          <w:szCs w:val="24"/>
        </w:rPr>
        <w:t xml:space="preserve">Оплаченные в срок документы по расчетам с поставщиками и подрядчиками обслуживаемых учреждений – </w:t>
      </w:r>
      <w:r w:rsidR="0061116E" w:rsidRPr="001765BA">
        <w:rPr>
          <w:sz w:val="24"/>
          <w:szCs w:val="24"/>
        </w:rPr>
        <w:t>99,</w:t>
      </w:r>
      <w:r w:rsidR="001765BA" w:rsidRPr="001765BA">
        <w:rPr>
          <w:sz w:val="24"/>
          <w:szCs w:val="24"/>
        </w:rPr>
        <w:t>0</w:t>
      </w:r>
      <w:r w:rsidRPr="001765BA">
        <w:rPr>
          <w:sz w:val="24"/>
          <w:szCs w:val="24"/>
        </w:rPr>
        <w:t>%;</w:t>
      </w:r>
    </w:p>
    <w:p w:rsidR="00AD38C8" w:rsidRPr="001765BA" w:rsidRDefault="00AD38C8" w:rsidP="00AD38C8">
      <w:pPr>
        <w:pStyle w:val="Bodytext20"/>
        <w:numPr>
          <w:ilvl w:val="0"/>
          <w:numId w:val="1"/>
        </w:numPr>
        <w:tabs>
          <w:tab w:val="left" w:pos="1134"/>
          <w:tab w:val="left" w:pos="8448"/>
        </w:tabs>
        <w:spacing w:after="0" w:line="240" w:lineRule="auto"/>
        <w:ind w:left="0" w:firstLine="710"/>
        <w:rPr>
          <w:sz w:val="24"/>
          <w:szCs w:val="24"/>
        </w:rPr>
      </w:pPr>
      <w:r w:rsidRPr="001765BA">
        <w:rPr>
          <w:sz w:val="24"/>
          <w:szCs w:val="24"/>
        </w:rPr>
        <w:t>Отсутствие прироста просроченной дебиторской задолженности у обслуживаемых учреждений – 0 рублей;</w:t>
      </w:r>
    </w:p>
    <w:p w:rsidR="00AD38C8" w:rsidRPr="001765BA" w:rsidRDefault="00AD38C8" w:rsidP="00AD38C8">
      <w:pPr>
        <w:pStyle w:val="Bodytext20"/>
        <w:numPr>
          <w:ilvl w:val="0"/>
          <w:numId w:val="1"/>
        </w:numPr>
        <w:tabs>
          <w:tab w:val="left" w:pos="1134"/>
        </w:tabs>
        <w:spacing w:after="0" w:line="240" w:lineRule="auto"/>
        <w:ind w:left="0" w:firstLine="710"/>
        <w:rPr>
          <w:sz w:val="24"/>
          <w:szCs w:val="24"/>
        </w:rPr>
      </w:pPr>
      <w:r w:rsidRPr="001765BA">
        <w:rPr>
          <w:sz w:val="24"/>
          <w:szCs w:val="24"/>
        </w:rPr>
        <w:t>Отсутствие нарушений сроков выплаты и порядка исчисления заработной платы, иных выплат работникам и вознаграждений, иных выплат контрагентам – физическим лицам обслуживаемых учреждений – 0;</w:t>
      </w:r>
    </w:p>
    <w:p w:rsidR="00AD38C8" w:rsidRPr="001765BA" w:rsidRDefault="00AD38C8" w:rsidP="00AD38C8">
      <w:pPr>
        <w:pStyle w:val="Bodytext20"/>
        <w:numPr>
          <w:ilvl w:val="0"/>
          <w:numId w:val="1"/>
        </w:numPr>
        <w:tabs>
          <w:tab w:val="left" w:pos="1134"/>
          <w:tab w:val="left" w:pos="8448"/>
        </w:tabs>
        <w:spacing w:after="0" w:line="240" w:lineRule="auto"/>
        <w:ind w:left="0" w:firstLine="710"/>
        <w:rPr>
          <w:sz w:val="24"/>
          <w:szCs w:val="24"/>
        </w:rPr>
      </w:pPr>
      <w:r w:rsidRPr="001765BA">
        <w:rPr>
          <w:sz w:val="24"/>
          <w:szCs w:val="24"/>
        </w:rPr>
        <w:t xml:space="preserve">Соблюдение установленных сроков формирования и представления бухгалтерской, налоговой и статистической отчетности – </w:t>
      </w:r>
      <w:r w:rsidR="00F20A4B" w:rsidRPr="001765BA">
        <w:rPr>
          <w:sz w:val="24"/>
          <w:szCs w:val="24"/>
        </w:rPr>
        <w:t>0</w:t>
      </w:r>
      <w:r w:rsidRPr="001765BA">
        <w:rPr>
          <w:sz w:val="24"/>
          <w:szCs w:val="24"/>
        </w:rPr>
        <w:t>;</w:t>
      </w:r>
    </w:p>
    <w:p w:rsidR="00AD38C8" w:rsidRPr="001765BA" w:rsidRDefault="00AD38C8" w:rsidP="00AD38C8">
      <w:pPr>
        <w:pStyle w:val="Bodytext20"/>
        <w:numPr>
          <w:ilvl w:val="0"/>
          <w:numId w:val="1"/>
        </w:numPr>
        <w:tabs>
          <w:tab w:val="left" w:pos="1134"/>
        </w:tabs>
        <w:spacing w:after="0" w:line="240" w:lineRule="auto"/>
        <w:ind w:left="0" w:firstLine="710"/>
        <w:rPr>
          <w:sz w:val="24"/>
          <w:szCs w:val="24"/>
        </w:rPr>
      </w:pPr>
      <w:r w:rsidRPr="001765BA">
        <w:rPr>
          <w:sz w:val="24"/>
          <w:szCs w:val="24"/>
        </w:rPr>
        <w:t>Соблюдение требований о составе бухгалтерской, налоговой, финансовой и статистической отчетности – 0;</w:t>
      </w:r>
    </w:p>
    <w:p w:rsidR="00A97E1E" w:rsidRPr="001765BA" w:rsidRDefault="00AD38C8" w:rsidP="00AD38C8">
      <w:pPr>
        <w:pStyle w:val="Bodytext20"/>
        <w:numPr>
          <w:ilvl w:val="0"/>
          <w:numId w:val="1"/>
        </w:numPr>
        <w:tabs>
          <w:tab w:val="left" w:pos="1134"/>
          <w:tab w:val="left" w:pos="8448"/>
        </w:tabs>
        <w:spacing w:after="0" w:line="240" w:lineRule="auto"/>
        <w:rPr>
          <w:sz w:val="24"/>
          <w:szCs w:val="24"/>
        </w:rPr>
      </w:pPr>
      <w:r w:rsidRPr="001765BA">
        <w:rPr>
          <w:sz w:val="24"/>
          <w:szCs w:val="24"/>
        </w:rPr>
        <w:t>Доля обслуживаемых учреждений, прошедших инвентаризацию – 100%.</w:t>
      </w:r>
    </w:p>
    <w:p w:rsidR="00A97E1E" w:rsidRPr="00F20A4B" w:rsidRDefault="00A97E1E" w:rsidP="00A97E1E">
      <w:pPr>
        <w:pStyle w:val="a3"/>
        <w:spacing w:after="0" w:line="240" w:lineRule="auto"/>
        <w:ind w:firstLine="709"/>
        <w:jc w:val="both"/>
        <w:rPr>
          <w:sz w:val="24"/>
        </w:rPr>
      </w:pPr>
      <w:r w:rsidRPr="00F20A4B">
        <w:rPr>
          <w:sz w:val="24"/>
        </w:rPr>
        <w:t xml:space="preserve">Указанные результаты были достигнуты за отчетный период в полной мере. </w:t>
      </w:r>
    </w:p>
    <w:p w:rsidR="00A97E1E" w:rsidRPr="00F20A4B" w:rsidRDefault="00A97E1E" w:rsidP="00A97E1E">
      <w:pPr>
        <w:pStyle w:val="a3"/>
        <w:spacing w:after="0" w:line="240" w:lineRule="auto"/>
        <w:ind w:firstLine="709"/>
        <w:jc w:val="both"/>
        <w:rPr>
          <w:sz w:val="24"/>
        </w:rPr>
      </w:pPr>
      <w:r w:rsidRPr="00F20A4B">
        <w:rPr>
          <w:sz w:val="24"/>
        </w:rPr>
        <w:t xml:space="preserve">Повышение качества оказываемых услуг по организации бухгалтерского учета предполагает </w:t>
      </w:r>
      <w:r w:rsidRPr="00F20A4B">
        <w:rPr>
          <w:sz w:val="24"/>
          <w:lang w:bidi="ru-RU"/>
        </w:rPr>
        <w:t>обеспечение качественной организации и ведения бухгалтерского и налогового учета и отчетности, документального и взаимосвязанного их отражения в бухгалтерских регистрах. Эти показатели</w:t>
      </w:r>
      <w:r w:rsidRPr="00F20A4B">
        <w:rPr>
          <w:sz w:val="24"/>
        </w:rPr>
        <w:t xml:space="preserve"> достигнуты за счет того, что основной деятельностью КУ «ЦБУ» Бабушкинского </w:t>
      </w:r>
      <w:r w:rsidR="00F20A4B" w:rsidRPr="00F20A4B">
        <w:rPr>
          <w:sz w:val="24"/>
        </w:rPr>
        <w:t>округа</w:t>
      </w:r>
      <w:r w:rsidRPr="00F20A4B">
        <w:rPr>
          <w:sz w:val="24"/>
        </w:rPr>
        <w:t xml:space="preserve"> является ведение бухгалтерского, бюджетного учета, статистического учета, составление бухгалтерской, бюджетной, статистической, налоговой отчетности, отчетности во внебюджетные фонды. Благодаря сосредоточению всех ресурсов учреждения (материальных, трудовых) именно на этой деятельности, повышается ее качество. Наиболее рационально используются денежные средства: нет необходимости приобретать права на использование специальных справочно-правовых систем, средств защиты информации каждым учреждением – достаточно приобрести только для КУ «ЦБУ» Бабушкинского </w:t>
      </w:r>
      <w:r w:rsidR="00F20A4B" w:rsidRPr="00F20A4B">
        <w:rPr>
          <w:sz w:val="24"/>
        </w:rPr>
        <w:t>округа</w:t>
      </w:r>
      <w:r w:rsidRPr="00F20A4B">
        <w:rPr>
          <w:sz w:val="24"/>
        </w:rPr>
        <w:t xml:space="preserve">, это позволяет использовать более разнообразные и качественные средства (приобретены неисключительные права использования электронной системы «Госфинансы», которыми пользуются все работники учреждения). Формируется единый, наиболее правильный подход (методики) к ведению бухгалтерского, бюджетного учета, статистического учета, составлению бухгалтерской, бюджетной, статистической, налоговой отчетности, отчетности во внебюджетные фонды в муниципальных учреждениях </w:t>
      </w:r>
      <w:r w:rsidR="00332234" w:rsidRPr="00F20A4B">
        <w:rPr>
          <w:sz w:val="24"/>
        </w:rPr>
        <w:t>района</w:t>
      </w:r>
      <w:r w:rsidRPr="00F20A4B">
        <w:rPr>
          <w:sz w:val="24"/>
        </w:rPr>
        <w:t>, органах местного самоуправления.</w:t>
      </w:r>
    </w:p>
    <w:p w:rsidR="00A97E1E" w:rsidRPr="00473665" w:rsidRDefault="00A97E1E" w:rsidP="00A97E1E">
      <w:pPr>
        <w:pStyle w:val="a3"/>
        <w:spacing w:after="0" w:line="240" w:lineRule="auto"/>
        <w:ind w:firstLine="709"/>
        <w:jc w:val="both"/>
        <w:rPr>
          <w:sz w:val="24"/>
        </w:rPr>
      </w:pPr>
      <w:r w:rsidRPr="00F20A4B">
        <w:rPr>
          <w:sz w:val="24"/>
        </w:rPr>
        <w:t>Повышение качества формирования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также обеспечение информацией, необходимой внутренним и внешним пользователям, обеспечение контроля за соблюдением финансовой дисциплины муниципальных учреждений, а также выполнение показателя повышения качества оказываемых услуг по организации бухгалтерского учета подтверждается отсутствием замечаний, претензий и представлений об устранении нарушений со стороны самих учреждений, налоговых органов, органов управления внебюджетными фондами, Департамента финансов Вологодской области, Департамента культуры и туризма Вологодской области, Департамента образования Вологодской области, Финансового управления</w:t>
      </w:r>
      <w:r w:rsidR="00F20A4B" w:rsidRPr="00F20A4B">
        <w:rPr>
          <w:sz w:val="24"/>
        </w:rPr>
        <w:t xml:space="preserve"> администрации</w:t>
      </w:r>
      <w:r w:rsidRPr="00F20A4B">
        <w:rPr>
          <w:sz w:val="24"/>
        </w:rPr>
        <w:t xml:space="preserve"> Бабушкинского муниципального </w:t>
      </w:r>
      <w:r w:rsidR="00F20A4B" w:rsidRPr="00F20A4B">
        <w:rPr>
          <w:sz w:val="24"/>
        </w:rPr>
        <w:t xml:space="preserve">округа </w:t>
      </w:r>
      <w:r w:rsidR="00F20A4B" w:rsidRPr="00F20A4B">
        <w:rPr>
          <w:sz w:val="24"/>
        </w:rPr>
        <w:lastRenderedPageBreak/>
        <w:t>Вологодской области</w:t>
      </w:r>
      <w:r w:rsidRPr="00F20A4B">
        <w:rPr>
          <w:sz w:val="24"/>
        </w:rPr>
        <w:t xml:space="preserve">, контрольно-надзорных органов в отношении деятельности КУ «ЦБУ» Бабушкинского </w:t>
      </w:r>
      <w:r w:rsidR="00F20A4B" w:rsidRPr="00F20A4B">
        <w:rPr>
          <w:sz w:val="24"/>
        </w:rPr>
        <w:t>округа</w:t>
      </w:r>
      <w:r w:rsidRPr="00F20A4B">
        <w:rPr>
          <w:sz w:val="24"/>
        </w:rPr>
        <w:t xml:space="preserve"> в отчетном периоде. Также отсутствуют случаи возбуждения дел об административных правонарушениях, уголовных дел, подачи исков, связанных с финансово-хозяйственной деятельностью обслуживаемых учреждений в отчетном периоде.</w:t>
      </w:r>
    </w:p>
    <w:p w:rsidR="00A97E1E" w:rsidRPr="001741DE" w:rsidRDefault="00A97E1E" w:rsidP="001D0DAA">
      <w:pPr>
        <w:pStyle w:val="a3"/>
        <w:spacing w:after="0" w:line="240" w:lineRule="auto"/>
        <w:ind w:firstLine="709"/>
        <w:jc w:val="both"/>
        <w:rPr>
          <w:b/>
          <w:sz w:val="24"/>
          <w:highlight w:val="yellow"/>
        </w:rPr>
      </w:pPr>
    </w:p>
    <w:p w:rsidR="001741DE" w:rsidRPr="001741DE" w:rsidRDefault="001741DE" w:rsidP="001741DE">
      <w:pPr>
        <w:pStyle w:val="a3"/>
        <w:spacing w:after="0" w:line="240" w:lineRule="auto"/>
        <w:ind w:firstLine="709"/>
        <w:jc w:val="both"/>
        <w:rPr>
          <w:b/>
          <w:sz w:val="24"/>
        </w:rPr>
      </w:pPr>
      <w:r w:rsidRPr="001741DE">
        <w:rPr>
          <w:b/>
          <w:sz w:val="24"/>
        </w:rPr>
        <w:t>1. Отчет о достигнутых значениях целевых показателей (индикаторов) муниципальной программы.</w:t>
      </w:r>
    </w:p>
    <w:p w:rsidR="001741DE" w:rsidRDefault="001741DE" w:rsidP="001741DE">
      <w:pPr>
        <w:spacing w:after="0" w:line="240" w:lineRule="auto"/>
        <w:jc w:val="center"/>
        <w:rPr>
          <w:rFonts w:ascii="Times New Roman" w:hAnsi="Times New Roman" w:cs="Times New Roman"/>
          <w:b/>
          <w:caps/>
          <w:sz w:val="24"/>
          <w:szCs w:val="24"/>
        </w:rPr>
      </w:pPr>
    </w:p>
    <w:tbl>
      <w:tblPr>
        <w:tblW w:w="0" w:type="auto"/>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ayout w:type="fixed"/>
        <w:tblCellMar>
          <w:left w:w="35" w:type="dxa"/>
          <w:right w:w="75" w:type="dxa"/>
        </w:tblCellMar>
        <w:tblLook w:val="0000"/>
      </w:tblPr>
      <w:tblGrid>
        <w:gridCol w:w="434"/>
        <w:gridCol w:w="2882"/>
        <w:gridCol w:w="992"/>
        <w:gridCol w:w="1454"/>
        <w:gridCol w:w="850"/>
        <w:gridCol w:w="1311"/>
        <w:gridCol w:w="1897"/>
      </w:tblGrid>
      <w:tr w:rsidR="001741DE" w:rsidRPr="00474243" w:rsidTr="009E6781">
        <w:trPr>
          <w:trHeight w:val="635"/>
          <w:jc w:val="center"/>
        </w:trPr>
        <w:tc>
          <w:tcPr>
            <w:tcW w:w="434" w:type="dxa"/>
            <w:vMerge w:val="restart"/>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474243" w:rsidRDefault="001741DE" w:rsidP="009E6781">
            <w:pPr>
              <w:spacing w:after="0" w:line="240" w:lineRule="auto"/>
              <w:jc w:val="center"/>
              <w:rPr>
                <w:rFonts w:ascii="Times New Roman" w:hAnsi="Times New Roman" w:cs="Times New Roman"/>
                <w:sz w:val="24"/>
                <w:szCs w:val="24"/>
              </w:rPr>
            </w:pPr>
            <w:r w:rsidRPr="00474243">
              <w:rPr>
                <w:rFonts w:ascii="Times New Roman" w:hAnsi="Times New Roman" w:cs="Times New Roman"/>
                <w:sz w:val="24"/>
                <w:szCs w:val="24"/>
              </w:rPr>
              <w:t>N</w:t>
            </w:r>
          </w:p>
          <w:p w:rsidR="001741DE" w:rsidRPr="00474243" w:rsidRDefault="001741DE" w:rsidP="009E6781">
            <w:pPr>
              <w:spacing w:after="0" w:line="240" w:lineRule="auto"/>
              <w:jc w:val="center"/>
              <w:rPr>
                <w:rFonts w:ascii="Times New Roman" w:hAnsi="Times New Roman" w:cs="Times New Roman"/>
                <w:sz w:val="24"/>
                <w:szCs w:val="24"/>
              </w:rPr>
            </w:pPr>
            <w:r w:rsidRPr="00474243">
              <w:rPr>
                <w:rFonts w:ascii="Times New Roman" w:hAnsi="Times New Roman" w:cs="Times New Roman"/>
                <w:sz w:val="24"/>
                <w:szCs w:val="24"/>
              </w:rPr>
              <w:t>п/п</w:t>
            </w:r>
          </w:p>
        </w:tc>
        <w:tc>
          <w:tcPr>
            <w:tcW w:w="2882" w:type="dxa"/>
            <w:vMerge w:val="restart"/>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474243" w:rsidRDefault="001741DE" w:rsidP="009E6781">
            <w:pPr>
              <w:spacing w:after="0" w:line="240" w:lineRule="auto"/>
              <w:jc w:val="center"/>
              <w:rPr>
                <w:rFonts w:ascii="Times New Roman" w:hAnsi="Times New Roman" w:cs="Times New Roman"/>
                <w:sz w:val="24"/>
                <w:szCs w:val="24"/>
              </w:rPr>
            </w:pPr>
            <w:r w:rsidRPr="00474243">
              <w:rPr>
                <w:rFonts w:ascii="Times New Roman" w:hAnsi="Times New Roman" w:cs="Times New Roman"/>
                <w:sz w:val="24"/>
                <w:szCs w:val="24"/>
              </w:rPr>
              <w:t>Целевой показатель</w:t>
            </w:r>
          </w:p>
          <w:p w:rsidR="001741DE" w:rsidRPr="00474243" w:rsidRDefault="001741DE" w:rsidP="009E6781">
            <w:pPr>
              <w:spacing w:after="0" w:line="240" w:lineRule="auto"/>
              <w:jc w:val="center"/>
              <w:rPr>
                <w:rFonts w:ascii="Times New Roman" w:hAnsi="Times New Roman" w:cs="Times New Roman"/>
                <w:sz w:val="24"/>
                <w:szCs w:val="24"/>
              </w:rPr>
            </w:pPr>
            <w:r w:rsidRPr="00474243">
              <w:rPr>
                <w:rFonts w:ascii="Times New Roman" w:hAnsi="Times New Roman" w:cs="Times New Roman"/>
                <w:sz w:val="24"/>
                <w:szCs w:val="24"/>
              </w:rPr>
              <w:t>(наименование)</w:t>
            </w:r>
          </w:p>
        </w:tc>
        <w:tc>
          <w:tcPr>
            <w:tcW w:w="992" w:type="dxa"/>
            <w:vMerge w:val="restart"/>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474243" w:rsidRDefault="001741DE" w:rsidP="009E6781">
            <w:pPr>
              <w:spacing w:after="0" w:line="240" w:lineRule="auto"/>
              <w:jc w:val="center"/>
              <w:rPr>
                <w:rFonts w:ascii="Times New Roman" w:hAnsi="Times New Roman" w:cs="Times New Roman"/>
                <w:sz w:val="24"/>
                <w:szCs w:val="24"/>
              </w:rPr>
            </w:pPr>
            <w:r w:rsidRPr="00474243">
              <w:rPr>
                <w:rFonts w:ascii="Times New Roman" w:hAnsi="Times New Roman" w:cs="Times New Roman"/>
                <w:sz w:val="24"/>
                <w:szCs w:val="24"/>
              </w:rPr>
              <w:t>Единица</w:t>
            </w:r>
            <w:r w:rsidRPr="00474243">
              <w:rPr>
                <w:rFonts w:ascii="Times New Roman" w:hAnsi="Times New Roman" w:cs="Times New Roman"/>
                <w:sz w:val="24"/>
                <w:szCs w:val="24"/>
              </w:rPr>
              <w:br/>
              <w:t>измерения</w:t>
            </w:r>
          </w:p>
        </w:tc>
        <w:tc>
          <w:tcPr>
            <w:tcW w:w="3615" w:type="dxa"/>
            <w:gridSpan w:val="3"/>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474243" w:rsidRDefault="001741DE" w:rsidP="009E6781">
            <w:pPr>
              <w:spacing w:after="0" w:line="240" w:lineRule="auto"/>
              <w:jc w:val="center"/>
              <w:rPr>
                <w:rFonts w:ascii="Times New Roman" w:hAnsi="Times New Roman" w:cs="Times New Roman"/>
                <w:sz w:val="24"/>
                <w:szCs w:val="24"/>
              </w:rPr>
            </w:pPr>
            <w:r w:rsidRPr="00474243">
              <w:rPr>
                <w:rFonts w:ascii="Times New Roman" w:hAnsi="Times New Roman" w:cs="Times New Roman"/>
                <w:sz w:val="24"/>
                <w:szCs w:val="24"/>
              </w:rPr>
              <w:t>Значения целевых показателей муниципальной программы, подпрограммы муниципальной программы</w:t>
            </w:r>
          </w:p>
        </w:tc>
        <w:tc>
          <w:tcPr>
            <w:tcW w:w="1897" w:type="dxa"/>
            <w:vMerge w:val="restart"/>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474243" w:rsidRDefault="001741DE" w:rsidP="009E6781">
            <w:pPr>
              <w:spacing w:after="0" w:line="240" w:lineRule="auto"/>
              <w:jc w:val="center"/>
              <w:rPr>
                <w:rFonts w:ascii="Times New Roman" w:hAnsi="Times New Roman" w:cs="Times New Roman"/>
                <w:sz w:val="24"/>
                <w:szCs w:val="24"/>
              </w:rPr>
            </w:pPr>
            <w:r w:rsidRPr="00474243">
              <w:rPr>
                <w:rFonts w:ascii="Times New Roman" w:hAnsi="Times New Roman" w:cs="Times New Roman"/>
                <w:sz w:val="24"/>
                <w:szCs w:val="24"/>
              </w:rPr>
              <w:t>Обоснование отклонений значений целевого показателя на конец отчетного года (при наличии)</w:t>
            </w:r>
          </w:p>
        </w:tc>
      </w:tr>
      <w:tr w:rsidR="001741DE" w:rsidRPr="00474243" w:rsidTr="009E6781">
        <w:trPr>
          <w:trHeight w:val="320"/>
          <w:jc w:val="center"/>
        </w:trPr>
        <w:tc>
          <w:tcPr>
            <w:tcW w:w="434" w:type="dxa"/>
            <w:vMerge/>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474243" w:rsidRDefault="001741DE" w:rsidP="009E6781">
            <w:pPr>
              <w:spacing w:after="0" w:line="240" w:lineRule="auto"/>
              <w:jc w:val="center"/>
              <w:rPr>
                <w:rFonts w:ascii="Times New Roman" w:hAnsi="Times New Roman" w:cs="Times New Roman"/>
                <w:sz w:val="24"/>
                <w:szCs w:val="24"/>
              </w:rPr>
            </w:pPr>
          </w:p>
        </w:tc>
        <w:tc>
          <w:tcPr>
            <w:tcW w:w="2882" w:type="dxa"/>
            <w:vMerge/>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474243" w:rsidRDefault="001741DE" w:rsidP="009E6781">
            <w:pPr>
              <w:spacing w:after="0" w:line="240" w:lineRule="auto"/>
              <w:jc w:val="center"/>
              <w:rPr>
                <w:rFonts w:ascii="Times New Roman" w:hAnsi="Times New Roman" w:cs="Times New Roman"/>
                <w:sz w:val="24"/>
                <w:szCs w:val="24"/>
              </w:rPr>
            </w:pPr>
          </w:p>
        </w:tc>
        <w:tc>
          <w:tcPr>
            <w:tcW w:w="992" w:type="dxa"/>
            <w:vMerge/>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474243" w:rsidRDefault="001741DE" w:rsidP="009E6781">
            <w:pPr>
              <w:spacing w:after="0" w:line="240" w:lineRule="auto"/>
              <w:jc w:val="center"/>
              <w:rPr>
                <w:rFonts w:ascii="Times New Roman" w:hAnsi="Times New Roman" w:cs="Times New Roman"/>
                <w:sz w:val="24"/>
                <w:szCs w:val="24"/>
              </w:rPr>
            </w:pPr>
          </w:p>
        </w:tc>
        <w:tc>
          <w:tcPr>
            <w:tcW w:w="1454" w:type="dxa"/>
            <w:vMerge w:val="restart"/>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474243" w:rsidRDefault="001741DE" w:rsidP="009E6781">
            <w:pPr>
              <w:spacing w:after="0" w:line="240" w:lineRule="auto"/>
              <w:jc w:val="center"/>
              <w:rPr>
                <w:rFonts w:ascii="Times New Roman" w:hAnsi="Times New Roman" w:cs="Times New Roman"/>
                <w:sz w:val="24"/>
                <w:szCs w:val="24"/>
              </w:rPr>
            </w:pPr>
            <w:r w:rsidRPr="00474243">
              <w:rPr>
                <w:rFonts w:ascii="Times New Roman" w:hAnsi="Times New Roman" w:cs="Times New Roman"/>
                <w:sz w:val="24"/>
                <w:szCs w:val="24"/>
              </w:rPr>
              <w:t>год, предшествующий отчетному&lt;*&gt;</w:t>
            </w:r>
          </w:p>
        </w:tc>
        <w:tc>
          <w:tcPr>
            <w:tcW w:w="2161" w:type="dxa"/>
            <w:gridSpan w:val="2"/>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474243" w:rsidRDefault="001741DE" w:rsidP="009E67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Отчетный период</w:t>
            </w:r>
          </w:p>
        </w:tc>
        <w:tc>
          <w:tcPr>
            <w:tcW w:w="1897" w:type="dxa"/>
            <w:vMerge/>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474243" w:rsidRDefault="001741DE" w:rsidP="009E6781">
            <w:pPr>
              <w:spacing w:after="0" w:line="240" w:lineRule="auto"/>
              <w:jc w:val="center"/>
              <w:rPr>
                <w:rFonts w:ascii="Times New Roman" w:hAnsi="Times New Roman" w:cs="Times New Roman"/>
                <w:sz w:val="24"/>
                <w:szCs w:val="24"/>
              </w:rPr>
            </w:pPr>
          </w:p>
        </w:tc>
      </w:tr>
      <w:tr w:rsidR="001741DE" w:rsidRPr="00474243" w:rsidTr="009E6781">
        <w:trPr>
          <w:jc w:val="center"/>
        </w:trPr>
        <w:tc>
          <w:tcPr>
            <w:tcW w:w="434" w:type="dxa"/>
            <w:vMerge/>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474243" w:rsidRDefault="001741DE" w:rsidP="009E6781">
            <w:pPr>
              <w:spacing w:after="0" w:line="240" w:lineRule="auto"/>
              <w:jc w:val="center"/>
              <w:rPr>
                <w:rFonts w:ascii="Times New Roman" w:hAnsi="Times New Roman" w:cs="Times New Roman"/>
                <w:sz w:val="24"/>
                <w:szCs w:val="24"/>
              </w:rPr>
            </w:pPr>
          </w:p>
        </w:tc>
        <w:tc>
          <w:tcPr>
            <w:tcW w:w="2882" w:type="dxa"/>
            <w:vMerge/>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474243" w:rsidRDefault="001741DE" w:rsidP="009E6781">
            <w:pPr>
              <w:spacing w:after="0" w:line="240" w:lineRule="auto"/>
              <w:jc w:val="center"/>
              <w:rPr>
                <w:rFonts w:ascii="Times New Roman" w:hAnsi="Times New Roman" w:cs="Times New Roman"/>
                <w:sz w:val="24"/>
                <w:szCs w:val="24"/>
              </w:rPr>
            </w:pPr>
          </w:p>
        </w:tc>
        <w:tc>
          <w:tcPr>
            <w:tcW w:w="992" w:type="dxa"/>
            <w:vMerge/>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474243" w:rsidRDefault="001741DE" w:rsidP="009E6781">
            <w:pPr>
              <w:spacing w:after="0" w:line="240" w:lineRule="auto"/>
              <w:jc w:val="center"/>
              <w:rPr>
                <w:rFonts w:ascii="Times New Roman" w:hAnsi="Times New Roman" w:cs="Times New Roman"/>
                <w:sz w:val="24"/>
                <w:szCs w:val="24"/>
              </w:rPr>
            </w:pPr>
          </w:p>
        </w:tc>
        <w:tc>
          <w:tcPr>
            <w:tcW w:w="1454" w:type="dxa"/>
            <w:vMerge/>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474243" w:rsidRDefault="001741DE" w:rsidP="009E6781">
            <w:pPr>
              <w:spacing w:after="0" w:line="240" w:lineRule="auto"/>
              <w:jc w:val="center"/>
              <w:rPr>
                <w:rFonts w:ascii="Times New Roman" w:hAnsi="Times New Roman" w:cs="Times New Roman"/>
                <w:sz w:val="24"/>
                <w:szCs w:val="24"/>
              </w:rPr>
            </w:pP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474243" w:rsidRDefault="001741DE" w:rsidP="009E6781">
            <w:pPr>
              <w:spacing w:after="0" w:line="240" w:lineRule="auto"/>
              <w:jc w:val="center"/>
              <w:rPr>
                <w:rFonts w:ascii="Times New Roman" w:hAnsi="Times New Roman" w:cs="Times New Roman"/>
                <w:sz w:val="24"/>
                <w:szCs w:val="24"/>
              </w:rPr>
            </w:pPr>
            <w:r w:rsidRPr="00474243">
              <w:rPr>
                <w:rFonts w:ascii="Times New Roman" w:hAnsi="Times New Roman" w:cs="Times New Roman"/>
                <w:sz w:val="24"/>
                <w:szCs w:val="24"/>
              </w:rPr>
              <w:t>план</w:t>
            </w:r>
          </w:p>
        </w:tc>
        <w:tc>
          <w:tcPr>
            <w:tcW w:w="1311"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474243" w:rsidRDefault="001741DE" w:rsidP="009E6781">
            <w:pPr>
              <w:spacing w:after="0" w:line="240" w:lineRule="auto"/>
              <w:jc w:val="center"/>
              <w:rPr>
                <w:rFonts w:ascii="Times New Roman" w:hAnsi="Times New Roman" w:cs="Times New Roman"/>
                <w:sz w:val="24"/>
                <w:szCs w:val="24"/>
              </w:rPr>
            </w:pPr>
            <w:r w:rsidRPr="00474243">
              <w:rPr>
                <w:rFonts w:ascii="Times New Roman" w:hAnsi="Times New Roman" w:cs="Times New Roman"/>
                <w:sz w:val="24"/>
                <w:szCs w:val="24"/>
              </w:rPr>
              <w:t>факт</w:t>
            </w:r>
          </w:p>
        </w:tc>
        <w:tc>
          <w:tcPr>
            <w:tcW w:w="1897" w:type="dxa"/>
            <w:vMerge/>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474243" w:rsidRDefault="001741DE" w:rsidP="009E6781">
            <w:pPr>
              <w:spacing w:after="0" w:line="240" w:lineRule="auto"/>
              <w:jc w:val="center"/>
              <w:rPr>
                <w:rFonts w:ascii="Times New Roman" w:hAnsi="Times New Roman" w:cs="Times New Roman"/>
                <w:sz w:val="24"/>
                <w:szCs w:val="24"/>
              </w:rPr>
            </w:pPr>
          </w:p>
        </w:tc>
      </w:tr>
      <w:tr w:rsidR="001741DE" w:rsidRPr="00474243" w:rsidTr="009E6781">
        <w:trPr>
          <w:jc w:val="center"/>
        </w:trPr>
        <w:tc>
          <w:tcPr>
            <w:tcW w:w="434"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474243" w:rsidRDefault="001741DE" w:rsidP="009E6781">
            <w:pPr>
              <w:spacing w:after="0" w:line="240" w:lineRule="auto"/>
              <w:jc w:val="center"/>
              <w:rPr>
                <w:rFonts w:ascii="Times New Roman" w:hAnsi="Times New Roman" w:cs="Times New Roman"/>
                <w:sz w:val="24"/>
                <w:szCs w:val="24"/>
              </w:rPr>
            </w:pPr>
            <w:r w:rsidRPr="00474243">
              <w:rPr>
                <w:rFonts w:ascii="Times New Roman" w:hAnsi="Times New Roman" w:cs="Times New Roman"/>
                <w:sz w:val="24"/>
                <w:szCs w:val="24"/>
              </w:rPr>
              <w:t>1</w:t>
            </w:r>
          </w:p>
        </w:tc>
        <w:tc>
          <w:tcPr>
            <w:tcW w:w="2882"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474243" w:rsidRDefault="001741DE" w:rsidP="009E6781">
            <w:pPr>
              <w:spacing w:after="0" w:line="240" w:lineRule="auto"/>
              <w:jc w:val="center"/>
              <w:rPr>
                <w:rFonts w:ascii="Times New Roman" w:hAnsi="Times New Roman" w:cs="Times New Roman"/>
                <w:sz w:val="24"/>
                <w:szCs w:val="24"/>
              </w:rPr>
            </w:pPr>
            <w:r w:rsidRPr="00474243">
              <w:rPr>
                <w:rFonts w:ascii="Times New Roman" w:hAnsi="Times New Roman" w:cs="Times New Roman"/>
                <w:sz w:val="24"/>
                <w:szCs w:val="24"/>
              </w:rPr>
              <w:t>2</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474243" w:rsidRDefault="001741DE" w:rsidP="009E6781">
            <w:pPr>
              <w:spacing w:after="0" w:line="240" w:lineRule="auto"/>
              <w:jc w:val="center"/>
              <w:rPr>
                <w:rFonts w:ascii="Times New Roman" w:hAnsi="Times New Roman" w:cs="Times New Roman"/>
                <w:sz w:val="24"/>
                <w:szCs w:val="24"/>
              </w:rPr>
            </w:pPr>
            <w:r w:rsidRPr="00474243">
              <w:rPr>
                <w:rFonts w:ascii="Times New Roman" w:hAnsi="Times New Roman" w:cs="Times New Roman"/>
                <w:sz w:val="24"/>
                <w:szCs w:val="24"/>
              </w:rPr>
              <w:t>3</w:t>
            </w:r>
          </w:p>
        </w:tc>
        <w:tc>
          <w:tcPr>
            <w:tcW w:w="1454"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474243" w:rsidRDefault="001741DE" w:rsidP="009E6781">
            <w:pPr>
              <w:spacing w:after="0" w:line="240" w:lineRule="auto"/>
              <w:jc w:val="center"/>
              <w:rPr>
                <w:rFonts w:ascii="Times New Roman" w:hAnsi="Times New Roman" w:cs="Times New Roman"/>
                <w:sz w:val="24"/>
                <w:szCs w:val="24"/>
              </w:rPr>
            </w:pPr>
            <w:r w:rsidRPr="00474243">
              <w:rPr>
                <w:rFonts w:ascii="Times New Roman" w:hAnsi="Times New Roman" w:cs="Times New Roman"/>
                <w:sz w:val="24"/>
                <w:szCs w:val="24"/>
              </w:rPr>
              <w:t>4</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474243" w:rsidRDefault="001741DE" w:rsidP="009E6781">
            <w:pPr>
              <w:spacing w:after="0" w:line="240" w:lineRule="auto"/>
              <w:jc w:val="center"/>
              <w:rPr>
                <w:rFonts w:ascii="Times New Roman" w:hAnsi="Times New Roman" w:cs="Times New Roman"/>
                <w:sz w:val="24"/>
                <w:szCs w:val="24"/>
              </w:rPr>
            </w:pPr>
            <w:r w:rsidRPr="00474243">
              <w:rPr>
                <w:rFonts w:ascii="Times New Roman" w:hAnsi="Times New Roman" w:cs="Times New Roman"/>
                <w:sz w:val="24"/>
                <w:szCs w:val="24"/>
              </w:rPr>
              <w:t>5</w:t>
            </w:r>
          </w:p>
        </w:tc>
        <w:tc>
          <w:tcPr>
            <w:tcW w:w="1311"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474243" w:rsidRDefault="001741DE" w:rsidP="009E6781">
            <w:pPr>
              <w:spacing w:after="0" w:line="240" w:lineRule="auto"/>
              <w:jc w:val="center"/>
              <w:rPr>
                <w:rFonts w:ascii="Times New Roman" w:hAnsi="Times New Roman" w:cs="Times New Roman"/>
                <w:sz w:val="24"/>
                <w:szCs w:val="24"/>
              </w:rPr>
            </w:pPr>
            <w:r w:rsidRPr="00474243">
              <w:rPr>
                <w:rFonts w:ascii="Times New Roman" w:hAnsi="Times New Roman" w:cs="Times New Roman"/>
                <w:sz w:val="24"/>
                <w:szCs w:val="24"/>
              </w:rPr>
              <w:t>6</w:t>
            </w:r>
          </w:p>
        </w:tc>
        <w:tc>
          <w:tcPr>
            <w:tcW w:w="1897"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474243" w:rsidRDefault="001741DE" w:rsidP="009E6781">
            <w:pPr>
              <w:spacing w:after="0" w:line="240" w:lineRule="auto"/>
              <w:jc w:val="center"/>
              <w:rPr>
                <w:rFonts w:ascii="Times New Roman" w:hAnsi="Times New Roman" w:cs="Times New Roman"/>
                <w:sz w:val="24"/>
                <w:szCs w:val="24"/>
              </w:rPr>
            </w:pPr>
            <w:r w:rsidRPr="00474243">
              <w:rPr>
                <w:rFonts w:ascii="Times New Roman" w:hAnsi="Times New Roman" w:cs="Times New Roman"/>
                <w:sz w:val="24"/>
                <w:szCs w:val="24"/>
              </w:rPr>
              <w:t>7</w:t>
            </w:r>
          </w:p>
        </w:tc>
      </w:tr>
      <w:tr w:rsidR="001741DE" w:rsidRPr="00474243" w:rsidTr="009E6781">
        <w:trPr>
          <w:jc w:val="center"/>
        </w:trPr>
        <w:tc>
          <w:tcPr>
            <w:tcW w:w="434"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474243" w:rsidRDefault="001741DE" w:rsidP="009E6781">
            <w:pPr>
              <w:spacing w:after="0" w:line="240" w:lineRule="auto"/>
              <w:jc w:val="center"/>
              <w:rPr>
                <w:rFonts w:ascii="Times New Roman" w:hAnsi="Times New Roman" w:cs="Times New Roman"/>
                <w:sz w:val="24"/>
                <w:szCs w:val="24"/>
              </w:rPr>
            </w:pPr>
          </w:p>
        </w:tc>
        <w:tc>
          <w:tcPr>
            <w:tcW w:w="9386" w:type="dxa"/>
            <w:gridSpan w:val="6"/>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7C38A1" w:rsidRDefault="001741DE" w:rsidP="009E6781">
            <w:pPr>
              <w:spacing w:after="0" w:line="240" w:lineRule="auto"/>
              <w:jc w:val="center"/>
              <w:rPr>
                <w:rFonts w:ascii="Times New Roman" w:hAnsi="Times New Roman" w:cs="Times New Roman"/>
                <w:sz w:val="24"/>
                <w:szCs w:val="24"/>
                <w:highlight w:val="yellow"/>
              </w:rPr>
            </w:pPr>
            <w:r w:rsidRPr="00F77AF7">
              <w:rPr>
                <w:rFonts w:ascii="Times New Roman" w:hAnsi="Times New Roman" w:cs="Times New Roman"/>
                <w:sz w:val="24"/>
                <w:szCs w:val="24"/>
              </w:rPr>
              <w:t xml:space="preserve">Муниципальная программа </w:t>
            </w:r>
            <w:r w:rsidRPr="00F77AF7">
              <w:rPr>
                <w:rFonts w:ascii="Times New Roman" w:eastAsia="Times New Roman" w:hAnsi="Times New Roman" w:cs="Times New Roman"/>
                <w:sz w:val="24"/>
                <w:szCs w:val="28"/>
                <w:lang w:eastAsia="ru-RU" w:bidi="ru-RU"/>
              </w:rPr>
              <w:t>«Обеспечение качественного бюджетного (бухгалтерского) учета и отчетности в органах местного самоуправления округа, казенных и бюджетных учреждениях Бабушкинского муниципального округа на 2022 – 2026 годы»</w:t>
            </w:r>
          </w:p>
        </w:tc>
      </w:tr>
      <w:tr w:rsidR="001741DE" w:rsidRPr="00474243" w:rsidTr="009E6781">
        <w:trPr>
          <w:jc w:val="center"/>
        </w:trPr>
        <w:tc>
          <w:tcPr>
            <w:tcW w:w="434"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474243" w:rsidRDefault="001741DE" w:rsidP="009E6781">
            <w:pPr>
              <w:spacing w:after="0" w:line="240" w:lineRule="auto"/>
              <w:jc w:val="center"/>
              <w:rPr>
                <w:rFonts w:ascii="Times New Roman" w:hAnsi="Times New Roman" w:cs="Times New Roman"/>
                <w:sz w:val="24"/>
                <w:szCs w:val="24"/>
              </w:rPr>
            </w:pPr>
            <w:r w:rsidRPr="00474243">
              <w:rPr>
                <w:rFonts w:ascii="Times New Roman" w:hAnsi="Times New Roman" w:cs="Times New Roman"/>
                <w:sz w:val="24"/>
                <w:szCs w:val="24"/>
              </w:rPr>
              <w:t>1</w:t>
            </w:r>
          </w:p>
        </w:tc>
        <w:tc>
          <w:tcPr>
            <w:tcW w:w="2882"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2079DC" w:rsidRDefault="001741DE" w:rsidP="009E6781">
            <w:pPr>
              <w:widowControl w:val="0"/>
              <w:tabs>
                <w:tab w:val="left" w:pos="267"/>
              </w:tabs>
              <w:spacing w:after="0" w:line="240" w:lineRule="auto"/>
              <w:jc w:val="center"/>
              <w:rPr>
                <w:rFonts w:ascii="Times New Roman" w:eastAsia="Microsoft Sans Serif" w:hAnsi="Times New Roman"/>
                <w:color w:val="000000"/>
                <w:sz w:val="24"/>
                <w:szCs w:val="20"/>
                <w:lang w:eastAsia="ru-RU" w:bidi="ru-RU"/>
              </w:rPr>
            </w:pPr>
            <w:r w:rsidRPr="002079DC">
              <w:rPr>
                <w:rFonts w:ascii="Times New Roman" w:eastAsia="Microsoft Sans Serif" w:hAnsi="Times New Roman"/>
                <w:color w:val="000000"/>
                <w:sz w:val="24"/>
                <w:szCs w:val="20"/>
                <w:lang w:eastAsia="ru-RU" w:bidi="ru-RU"/>
              </w:rPr>
              <w:t>Отсутствие просроченной кредиторской задолженности му</w:t>
            </w:r>
            <w:r>
              <w:rPr>
                <w:rFonts w:ascii="Times New Roman" w:eastAsia="Microsoft Sans Serif" w:hAnsi="Times New Roman"/>
                <w:color w:val="000000"/>
                <w:sz w:val="24"/>
                <w:szCs w:val="20"/>
                <w:lang w:eastAsia="ru-RU" w:bidi="ru-RU"/>
              </w:rPr>
              <w:t>ниципальных учреждений</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2079DC" w:rsidRDefault="001741DE" w:rsidP="009E6781">
            <w:pPr>
              <w:shd w:val="clear" w:color="auto" w:fill="FFFFFF"/>
              <w:spacing w:after="0" w:line="240" w:lineRule="auto"/>
              <w:jc w:val="center"/>
              <w:rPr>
                <w:rFonts w:ascii="Times New Roman" w:hAnsi="Times New Roman" w:cs="Times New Roman"/>
                <w:sz w:val="24"/>
                <w:szCs w:val="24"/>
              </w:rPr>
            </w:pPr>
            <w:r w:rsidRPr="002079DC">
              <w:rPr>
                <w:rFonts w:ascii="Times New Roman" w:hAnsi="Times New Roman" w:cs="Times New Roman"/>
                <w:sz w:val="24"/>
                <w:szCs w:val="24"/>
              </w:rPr>
              <w:t>руб.</w:t>
            </w:r>
          </w:p>
        </w:tc>
        <w:tc>
          <w:tcPr>
            <w:tcW w:w="1454"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12493E" w:rsidRDefault="001741DE" w:rsidP="009E6781">
            <w:pPr>
              <w:spacing w:after="0" w:line="240" w:lineRule="auto"/>
              <w:jc w:val="center"/>
              <w:rPr>
                <w:rFonts w:ascii="Times New Roman" w:hAnsi="Times New Roman" w:cs="Times New Roman"/>
                <w:sz w:val="24"/>
                <w:szCs w:val="24"/>
              </w:rPr>
            </w:pPr>
            <w:r w:rsidRPr="0012493E">
              <w:rPr>
                <w:rFonts w:ascii="Times New Roman" w:hAnsi="Times New Roman" w:cs="Times New Roman"/>
                <w:sz w:val="24"/>
                <w:szCs w:val="24"/>
              </w:rPr>
              <w:t>0</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2079DC" w:rsidRDefault="001741DE" w:rsidP="009E6781">
            <w:pPr>
              <w:spacing w:after="0" w:line="240" w:lineRule="auto"/>
              <w:jc w:val="center"/>
              <w:rPr>
                <w:rFonts w:ascii="Times New Roman" w:hAnsi="Times New Roman" w:cs="Times New Roman"/>
                <w:sz w:val="24"/>
                <w:szCs w:val="24"/>
              </w:rPr>
            </w:pPr>
            <w:r w:rsidRPr="002079DC">
              <w:rPr>
                <w:rFonts w:ascii="Times New Roman" w:hAnsi="Times New Roman" w:cs="Times New Roman"/>
                <w:sz w:val="24"/>
                <w:szCs w:val="24"/>
              </w:rPr>
              <w:t>0</w:t>
            </w:r>
          </w:p>
        </w:tc>
        <w:tc>
          <w:tcPr>
            <w:tcW w:w="1311"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025E89" w:rsidRDefault="001741DE" w:rsidP="009E6781">
            <w:pPr>
              <w:spacing w:after="0" w:line="240" w:lineRule="auto"/>
              <w:jc w:val="center"/>
              <w:rPr>
                <w:rFonts w:ascii="Times New Roman" w:hAnsi="Times New Roman" w:cs="Times New Roman"/>
                <w:sz w:val="24"/>
                <w:szCs w:val="24"/>
              </w:rPr>
            </w:pPr>
            <w:r w:rsidRPr="00025E89">
              <w:rPr>
                <w:rFonts w:ascii="Times New Roman" w:hAnsi="Times New Roman" w:cs="Times New Roman"/>
                <w:sz w:val="24"/>
                <w:szCs w:val="24"/>
              </w:rPr>
              <w:t>0</w:t>
            </w:r>
          </w:p>
        </w:tc>
        <w:tc>
          <w:tcPr>
            <w:tcW w:w="1897"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7C38A1" w:rsidRDefault="001741DE" w:rsidP="009E6781">
            <w:pPr>
              <w:spacing w:after="0" w:line="240" w:lineRule="auto"/>
              <w:jc w:val="center"/>
              <w:rPr>
                <w:rFonts w:ascii="Times New Roman" w:hAnsi="Times New Roman" w:cs="Times New Roman"/>
                <w:sz w:val="24"/>
                <w:szCs w:val="24"/>
                <w:highlight w:val="yellow"/>
              </w:rPr>
            </w:pPr>
          </w:p>
        </w:tc>
      </w:tr>
      <w:tr w:rsidR="001741DE" w:rsidRPr="00474243" w:rsidTr="009E6781">
        <w:trPr>
          <w:jc w:val="center"/>
        </w:trPr>
        <w:tc>
          <w:tcPr>
            <w:tcW w:w="434"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474243" w:rsidRDefault="001741DE" w:rsidP="009E6781">
            <w:pPr>
              <w:spacing w:after="0" w:line="240" w:lineRule="auto"/>
              <w:jc w:val="center"/>
              <w:rPr>
                <w:rFonts w:ascii="Times New Roman" w:hAnsi="Times New Roman" w:cs="Times New Roman"/>
                <w:sz w:val="24"/>
                <w:szCs w:val="24"/>
              </w:rPr>
            </w:pPr>
            <w:r w:rsidRPr="00474243">
              <w:rPr>
                <w:rFonts w:ascii="Times New Roman" w:hAnsi="Times New Roman" w:cs="Times New Roman"/>
                <w:sz w:val="24"/>
                <w:szCs w:val="24"/>
              </w:rPr>
              <w:t>2</w:t>
            </w:r>
          </w:p>
        </w:tc>
        <w:tc>
          <w:tcPr>
            <w:tcW w:w="2882"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2079DC" w:rsidRDefault="001741DE" w:rsidP="009E6781">
            <w:pPr>
              <w:widowControl w:val="0"/>
              <w:tabs>
                <w:tab w:val="left" w:pos="284"/>
              </w:tabs>
              <w:spacing w:after="0" w:line="240" w:lineRule="auto"/>
              <w:jc w:val="center"/>
              <w:rPr>
                <w:rFonts w:ascii="Times New Roman" w:eastAsia="Times New Roman" w:hAnsi="Times New Roman"/>
                <w:sz w:val="24"/>
                <w:szCs w:val="20"/>
                <w:lang w:eastAsia="ru-RU"/>
              </w:rPr>
            </w:pPr>
            <w:r w:rsidRPr="002079DC">
              <w:rPr>
                <w:rFonts w:ascii="Times New Roman" w:eastAsia="Times New Roman" w:hAnsi="Times New Roman"/>
                <w:sz w:val="24"/>
                <w:szCs w:val="20"/>
                <w:lang w:eastAsia="ru-RU"/>
              </w:rPr>
              <w:t>Оплаченные в срок документы по расчетам с поставщиками и подрядчиками обслуживаемых учреждений</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2079DC" w:rsidRDefault="001741DE" w:rsidP="009E6781">
            <w:pPr>
              <w:shd w:val="clear" w:color="auto" w:fill="FFFFFF"/>
              <w:spacing w:after="0" w:line="240" w:lineRule="auto"/>
              <w:jc w:val="center"/>
              <w:rPr>
                <w:rFonts w:ascii="Times New Roman" w:hAnsi="Times New Roman" w:cs="Times New Roman"/>
                <w:sz w:val="24"/>
                <w:szCs w:val="24"/>
              </w:rPr>
            </w:pPr>
            <w:r w:rsidRPr="002079DC">
              <w:rPr>
                <w:rFonts w:ascii="Times New Roman" w:hAnsi="Times New Roman" w:cs="Times New Roman"/>
                <w:sz w:val="24"/>
                <w:szCs w:val="24"/>
              </w:rPr>
              <w:t>%</w:t>
            </w:r>
          </w:p>
        </w:tc>
        <w:tc>
          <w:tcPr>
            <w:tcW w:w="1454"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2228AD" w:rsidRDefault="001741DE" w:rsidP="002228AD">
            <w:pPr>
              <w:spacing w:after="0" w:line="240" w:lineRule="auto"/>
              <w:jc w:val="center"/>
              <w:rPr>
                <w:rFonts w:ascii="Times New Roman" w:hAnsi="Times New Roman" w:cs="Times New Roman"/>
                <w:sz w:val="24"/>
                <w:szCs w:val="24"/>
              </w:rPr>
            </w:pPr>
            <w:r w:rsidRPr="002228AD">
              <w:rPr>
                <w:rFonts w:ascii="Times New Roman" w:hAnsi="Times New Roman" w:cs="Times New Roman"/>
                <w:sz w:val="24"/>
                <w:szCs w:val="24"/>
              </w:rPr>
              <w:t>99,</w:t>
            </w:r>
            <w:r w:rsidR="002228AD" w:rsidRPr="002228AD">
              <w:rPr>
                <w:rFonts w:ascii="Times New Roman" w:hAnsi="Times New Roman" w:cs="Times New Roman"/>
                <w:sz w:val="24"/>
                <w:szCs w:val="24"/>
              </w:rPr>
              <w:t>5</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2228AD" w:rsidRDefault="001741DE" w:rsidP="009E6781">
            <w:pPr>
              <w:spacing w:after="0" w:line="240" w:lineRule="auto"/>
              <w:jc w:val="center"/>
              <w:rPr>
                <w:rFonts w:ascii="Times New Roman" w:hAnsi="Times New Roman" w:cs="Times New Roman"/>
                <w:sz w:val="24"/>
                <w:szCs w:val="24"/>
              </w:rPr>
            </w:pPr>
            <w:r w:rsidRPr="002228AD">
              <w:rPr>
                <w:rFonts w:ascii="Times New Roman" w:hAnsi="Times New Roman" w:cs="Times New Roman"/>
                <w:sz w:val="24"/>
                <w:szCs w:val="24"/>
              </w:rPr>
              <w:t>100</w:t>
            </w:r>
          </w:p>
        </w:tc>
        <w:tc>
          <w:tcPr>
            <w:tcW w:w="1311"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1765BA" w:rsidRDefault="001741DE" w:rsidP="001765BA">
            <w:pPr>
              <w:spacing w:after="0" w:line="240" w:lineRule="auto"/>
              <w:jc w:val="center"/>
              <w:rPr>
                <w:rFonts w:ascii="Times New Roman" w:hAnsi="Times New Roman" w:cs="Times New Roman"/>
                <w:sz w:val="24"/>
                <w:szCs w:val="24"/>
              </w:rPr>
            </w:pPr>
            <w:r w:rsidRPr="001765BA">
              <w:rPr>
                <w:rFonts w:ascii="Times New Roman" w:hAnsi="Times New Roman" w:cs="Times New Roman"/>
                <w:sz w:val="24"/>
                <w:szCs w:val="24"/>
              </w:rPr>
              <w:t>99,</w:t>
            </w:r>
            <w:r w:rsidR="001765BA" w:rsidRPr="001765BA">
              <w:rPr>
                <w:rFonts w:ascii="Times New Roman" w:hAnsi="Times New Roman" w:cs="Times New Roman"/>
                <w:sz w:val="24"/>
                <w:szCs w:val="24"/>
              </w:rPr>
              <w:t>0</w:t>
            </w:r>
          </w:p>
        </w:tc>
        <w:tc>
          <w:tcPr>
            <w:tcW w:w="1897"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1765BA" w:rsidRDefault="001741DE" w:rsidP="009E6781">
            <w:pPr>
              <w:spacing w:after="0" w:line="240" w:lineRule="auto"/>
              <w:jc w:val="center"/>
              <w:rPr>
                <w:rFonts w:ascii="Times New Roman" w:hAnsi="Times New Roman" w:cs="Times New Roman"/>
                <w:sz w:val="24"/>
                <w:szCs w:val="24"/>
              </w:rPr>
            </w:pPr>
          </w:p>
        </w:tc>
      </w:tr>
      <w:tr w:rsidR="001741DE" w:rsidRPr="00474243" w:rsidTr="009E6781">
        <w:trPr>
          <w:jc w:val="center"/>
        </w:trPr>
        <w:tc>
          <w:tcPr>
            <w:tcW w:w="434"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474243" w:rsidRDefault="001741DE" w:rsidP="009E6781">
            <w:pPr>
              <w:spacing w:after="0" w:line="240" w:lineRule="auto"/>
              <w:jc w:val="center"/>
              <w:rPr>
                <w:rFonts w:ascii="Times New Roman" w:hAnsi="Times New Roman" w:cs="Times New Roman"/>
                <w:sz w:val="24"/>
                <w:szCs w:val="24"/>
              </w:rPr>
            </w:pPr>
            <w:r w:rsidRPr="00474243">
              <w:rPr>
                <w:rFonts w:ascii="Times New Roman" w:hAnsi="Times New Roman" w:cs="Times New Roman"/>
                <w:sz w:val="24"/>
                <w:szCs w:val="24"/>
              </w:rPr>
              <w:t>3</w:t>
            </w:r>
          </w:p>
        </w:tc>
        <w:tc>
          <w:tcPr>
            <w:tcW w:w="2882"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2079DC" w:rsidRDefault="001741DE" w:rsidP="009E6781">
            <w:pPr>
              <w:autoSpaceDE w:val="0"/>
              <w:autoSpaceDN w:val="0"/>
              <w:adjustRightInd w:val="0"/>
              <w:spacing w:after="0" w:line="240" w:lineRule="auto"/>
              <w:jc w:val="center"/>
              <w:rPr>
                <w:rFonts w:ascii="Times New Roman" w:eastAsia="Times New Roman" w:hAnsi="Times New Roman"/>
                <w:color w:val="000000"/>
                <w:sz w:val="24"/>
                <w:szCs w:val="20"/>
                <w:lang w:eastAsia="ru-RU" w:bidi="ru-RU"/>
              </w:rPr>
            </w:pPr>
            <w:r w:rsidRPr="002079DC">
              <w:rPr>
                <w:rFonts w:ascii="Times New Roman" w:eastAsia="Times New Roman" w:hAnsi="Times New Roman"/>
                <w:sz w:val="24"/>
                <w:szCs w:val="20"/>
                <w:lang w:eastAsia="ru-RU"/>
              </w:rPr>
              <w:t>Отсутствие прироста просроченной дебиторской задолженности</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2079DC" w:rsidRDefault="001741DE" w:rsidP="009E6781">
            <w:pPr>
              <w:shd w:val="clear" w:color="auto" w:fill="FFFFFF"/>
              <w:spacing w:after="0" w:line="240" w:lineRule="auto"/>
              <w:jc w:val="center"/>
              <w:rPr>
                <w:rFonts w:ascii="Times New Roman" w:hAnsi="Times New Roman" w:cs="Times New Roman"/>
                <w:sz w:val="24"/>
                <w:szCs w:val="24"/>
              </w:rPr>
            </w:pPr>
            <w:r w:rsidRPr="002079DC">
              <w:rPr>
                <w:rFonts w:ascii="Times New Roman" w:hAnsi="Times New Roman" w:cs="Times New Roman"/>
                <w:sz w:val="24"/>
                <w:szCs w:val="24"/>
              </w:rPr>
              <w:t>руб.</w:t>
            </w:r>
          </w:p>
        </w:tc>
        <w:tc>
          <w:tcPr>
            <w:tcW w:w="1454"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61116E" w:rsidRDefault="001741DE" w:rsidP="009E67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2079DC" w:rsidRDefault="001741DE" w:rsidP="009E6781">
            <w:pPr>
              <w:spacing w:after="0" w:line="240" w:lineRule="auto"/>
              <w:jc w:val="center"/>
              <w:rPr>
                <w:rFonts w:ascii="Times New Roman" w:hAnsi="Times New Roman" w:cs="Times New Roman"/>
                <w:sz w:val="24"/>
                <w:szCs w:val="24"/>
              </w:rPr>
            </w:pPr>
            <w:r w:rsidRPr="002079DC">
              <w:rPr>
                <w:rFonts w:ascii="Times New Roman" w:hAnsi="Times New Roman" w:cs="Times New Roman"/>
                <w:sz w:val="24"/>
                <w:szCs w:val="24"/>
              </w:rPr>
              <w:t>0</w:t>
            </w:r>
          </w:p>
        </w:tc>
        <w:tc>
          <w:tcPr>
            <w:tcW w:w="1311"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025E89" w:rsidRDefault="001741DE" w:rsidP="009E6781">
            <w:pPr>
              <w:spacing w:after="0" w:line="240" w:lineRule="auto"/>
              <w:jc w:val="center"/>
              <w:rPr>
                <w:rFonts w:ascii="Times New Roman" w:hAnsi="Times New Roman" w:cs="Times New Roman"/>
                <w:sz w:val="24"/>
                <w:szCs w:val="24"/>
              </w:rPr>
            </w:pPr>
            <w:r w:rsidRPr="00025E89">
              <w:rPr>
                <w:rFonts w:ascii="Times New Roman" w:hAnsi="Times New Roman" w:cs="Times New Roman"/>
                <w:sz w:val="24"/>
                <w:szCs w:val="24"/>
              </w:rPr>
              <w:t>0</w:t>
            </w:r>
          </w:p>
        </w:tc>
        <w:tc>
          <w:tcPr>
            <w:tcW w:w="1897"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7C38A1" w:rsidRDefault="001741DE" w:rsidP="009E6781">
            <w:pPr>
              <w:spacing w:after="0" w:line="240" w:lineRule="auto"/>
              <w:jc w:val="center"/>
              <w:rPr>
                <w:rFonts w:ascii="Times New Roman" w:hAnsi="Times New Roman" w:cs="Times New Roman"/>
                <w:sz w:val="24"/>
                <w:szCs w:val="24"/>
                <w:highlight w:val="yellow"/>
              </w:rPr>
            </w:pPr>
          </w:p>
        </w:tc>
      </w:tr>
      <w:tr w:rsidR="001741DE" w:rsidRPr="00474243" w:rsidTr="009E6781">
        <w:trPr>
          <w:trHeight w:val="1971"/>
          <w:jc w:val="center"/>
        </w:trPr>
        <w:tc>
          <w:tcPr>
            <w:tcW w:w="434"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474243" w:rsidRDefault="001741DE" w:rsidP="009E6781">
            <w:pPr>
              <w:spacing w:after="0" w:line="240" w:lineRule="auto"/>
              <w:jc w:val="center"/>
              <w:rPr>
                <w:rFonts w:ascii="Times New Roman" w:hAnsi="Times New Roman" w:cs="Times New Roman"/>
                <w:sz w:val="24"/>
                <w:szCs w:val="24"/>
              </w:rPr>
            </w:pPr>
            <w:r w:rsidRPr="00474243">
              <w:rPr>
                <w:rFonts w:ascii="Times New Roman" w:hAnsi="Times New Roman" w:cs="Times New Roman"/>
                <w:sz w:val="24"/>
                <w:szCs w:val="24"/>
              </w:rPr>
              <w:t>4</w:t>
            </w:r>
          </w:p>
        </w:tc>
        <w:tc>
          <w:tcPr>
            <w:tcW w:w="2882"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2079DC" w:rsidRDefault="001741DE" w:rsidP="009E6781">
            <w:pPr>
              <w:autoSpaceDE w:val="0"/>
              <w:autoSpaceDN w:val="0"/>
              <w:adjustRightInd w:val="0"/>
              <w:spacing w:after="0" w:line="240" w:lineRule="auto"/>
              <w:jc w:val="center"/>
              <w:rPr>
                <w:rFonts w:ascii="Times New Roman" w:eastAsia="Times New Roman" w:hAnsi="Times New Roman"/>
                <w:color w:val="000000"/>
                <w:sz w:val="24"/>
                <w:szCs w:val="20"/>
                <w:lang w:eastAsia="ru-RU" w:bidi="ru-RU"/>
              </w:rPr>
            </w:pPr>
            <w:r w:rsidRPr="002079DC">
              <w:rPr>
                <w:rFonts w:ascii="Times New Roman" w:eastAsia="Times New Roman" w:hAnsi="Times New Roman"/>
                <w:sz w:val="24"/>
                <w:szCs w:val="20"/>
                <w:lang w:eastAsia="ru-RU"/>
              </w:rPr>
              <w:t>Отсутствие нарушения сроков выплаты и порядка исчисления заработной платы, иных выплат работникам и вознаграждений, иных выплат контрагентам – физическим лицам обслуживаемых учреждений</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2079DC" w:rsidRDefault="001741DE" w:rsidP="009E6781">
            <w:pPr>
              <w:autoSpaceDE w:val="0"/>
              <w:autoSpaceDN w:val="0"/>
              <w:adjustRightInd w:val="0"/>
              <w:jc w:val="center"/>
              <w:rPr>
                <w:rFonts w:ascii="Times New Roman" w:hAnsi="Times New Roman" w:cs="Times New Roman"/>
                <w:sz w:val="24"/>
                <w:szCs w:val="24"/>
              </w:rPr>
            </w:pPr>
            <w:r w:rsidRPr="002079DC">
              <w:rPr>
                <w:rFonts w:ascii="Times New Roman" w:hAnsi="Times New Roman" w:cs="Times New Roman"/>
                <w:sz w:val="24"/>
                <w:szCs w:val="24"/>
              </w:rPr>
              <w:t>шт.</w:t>
            </w:r>
          </w:p>
        </w:tc>
        <w:tc>
          <w:tcPr>
            <w:tcW w:w="1454"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8D2485" w:rsidRDefault="001741DE" w:rsidP="009E6781">
            <w:pPr>
              <w:spacing w:after="0" w:line="240" w:lineRule="auto"/>
              <w:jc w:val="center"/>
              <w:rPr>
                <w:rFonts w:ascii="Times New Roman" w:hAnsi="Times New Roman" w:cs="Times New Roman"/>
                <w:sz w:val="24"/>
                <w:szCs w:val="24"/>
              </w:rPr>
            </w:pPr>
            <w:r w:rsidRPr="008D2485">
              <w:rPr>
                <w:rFonts w:ascii="Times New Roman" w:hAnsi="Times New Roman" w:cs="Times New Roman"/>
                <w:sz w:val="24"/>
                <w:szCs w:val="24"/>
              </w:rPr>
              <w:t>0</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2079DC" w:rsidRDefault="001741DE" w:rsidP="009E6781">
            <w:pPr>
              <w:spacing w:after="0" w:line="240" w:lineRule="auto"/>
              <w:jc w:val="center"/>
              <w:rPr>
                <w:rFonts w:ascii="Times New Roman" w:hAnsi="Times New Roman" w:cs="Times New Roman"/>
                <w:sz w:val="24"/>
                <w:szCs w:val="24"/>
              </w:rPr>
            </w:pPr>
            <w:r w:rsidRPr="002079DC">
              <w:rPr>
                <w:rFonts w:ascii="Times New Roman" w:hAnsi="Times New Roman" w:cs="Times New Roman"/>
                <w:sz w:val="24"/>
                <w:szCs w:val="24"/>
              </w:rPr>
              <w:t>0</w:t>
            </w:r>
          </w:p>
        </w:tc>
        <w:tc>
          <w:tcPr>
            <w:tcW w:w="1311"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025E89" w:rsidRDefault="001741DE" w:rsidP="009E6781">
            <w:pPr>
              <w:spacing w:after="0" w:line="240" w:lineRule="auto"/>
              <w:jc w:val="center"/>
              <w:rPr>
                <w:rFonts w:ascii="Times New Roman" w:hAnsi="Times New Roman" w:cs="Times New Roman"/>
                <w:sz w:val="24"/>
                <w:szCs w:val="24"/>
              </w:rPr>
            </w:pPr>
            <w:r w:rsidRPr="00025E89">
              <w:rPr>
                <w:rFonts w:ascii="Times New Roman" w:hAnsi="Times New Roman" w:cs="Times New Roman"/>
                <w:sz w:val="24"/>
                <w:szCs w:val="24"/>
              </w:rPr>
              <w:t>0</w:t>
            </w:r>
          </w:p>
        </w:tc>
        <w:tc>
          <w:tcPr>
            <w:tcW w:w="1897"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7C38A1" w:rsidRDefault="001741DE" w:rsidP="009E6781">
            <w:pPr>
              <w:spacing w:after="0" w:line="240" w:lineRule="auto"/>
              <w:jc w:val="center"/>
              <w:rPr>
                <w:rFonts w:ascii="Times New Roman" w:hAnsi="Times New Roman" w:cs="Times New Roman"/>
                <w:sz w:val="24"/>
                <w:szCs w:val="24"/>
                <w:highlight w:val="yellow"/>
              </w:rPr>
            </w:pPr>
          </w:p>
        </w:tc>
      </w:tr>
      <w:tr w:rsidR="001741DE" w:rsidRPr="00474243" w:rsidTr="009E6781">
        <w:trPr>
          <w:trHeight w:val="406"/>
          <w:jc w:val="center"/>
        </w:trPr>
        <w:tc>
          <w:tcPr>
            <w:tcW w:w="434"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474243" w:rsidRDefault="001741DE" w:rsidP="009E6781">
            <w:pPr>
              <w:spacing w:after="0" w:line="240" w:lineRule="auto"/>
              <w:jc w:val="center"/>
              <w:rPr>
                <w:rFonts w:ascii="Times New Roman" w:hAnsi="Times New Roman" w:cs="Times New Roman"/>
                <w:sz w:val="24"/>
                <w:szCs w:val="24"/>
              </w:rPr>
            </w:pPr>
            <w:r w:rsidRPr="00474243">
              <w:rPr>
                <w:rFonts w:ascii="Times New Roman" w:hAnsi="Times New Roman" w:cs="Times New Roman"/>
                <w:sz w:val="24"/>
                <w:szCs w:val="24"/>
              </w:rPr>
              <w:t>5</w:t>
            </w:r>
          </w:p>
        </w:tc>
        <w:tc>
          <w:tcPr>
            <w:tcW w:w="2882"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2079DC" w:rsidRDefault="001741DE" w:rsidP="009E6781">
            <w:pPr>
              <w:widowControl w:val="0"/>
              <w:tabs>
                <w:tab w:val="left" w:pos="0"/>
                <w:tab w:val="left" w:pos="317"/>
              </w:tabs>
              <w:spacing w:after="0" w:line="240" w:lineRule="auto"/>
              <w:jc w:val="center"/>
              <w:rPr>
                <w:rFonts w:ascii="Times New Roman" w:hAnsi="Times New Roman"/>
                <w:sz w:val="24"/>
                <w:szCs w:val="20"/>
              </w:rPr>
            </w:pPr>
            <w:r w:rsidRPr="002079DC">
              <w:rPr>
                <w:rFonts w:ascii="Times New Roman" w:hAnsi="Times New Roman"/>
                <w:sz w:val="24"/>
                <w:szCs w:val="20"/>
              </w:rPr>
              <w:t xml:space="preserve">Соблюдение установленных сроков формирования и представления бухгалтерской, налоговой и статистической </w:t>
            </w:r>
            <w:r w:rsidRPr="002079DC">
              <w:rPr>
                <w:rFonts w:ascii="Times New Roman" w:hAnsi="Times New Roman"/>
                <w:sz w:val="24"/>
                <w:szCs w:val="20"/>
              </w:rPr>
              <w:lastRenderedPageBreak/>
              <w:t>отчетности</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35" w:type="dxa"/>
            </w:tcMar>
            <w:vAlign w:val="center"/>
          </w:tcPr>
          <w:p w:rsidR="001741DE" w:rsidRPr="00A1457E" w:rsidRDefault="001741DE" w:rsidP="009E6781">
            <w:pPr>
              <w:autoSpaceDE w:val="0"/>
              <w:autoSpaceDN w:val="0"/>
              <w:adjustRightInd w:val="0"/>
              <w:spacing w:after="0" w:line="240" w:lineRule="auto"/>
              <w:jc w:val="center"/>
              <w:rPr>
                <w:rFonts w:ascii="Times New Roman" w:eastAsia="Times New Roman" w:hAnsi="Times New Roman"/>
                <w:sz w:val="24"/>
                <w:szCs w:val="24"/>
                <w:lang w:eastAsia="ru-RU"/>
              </w:rPr>
            </w:pPr>
            <w:r w:rsidRPr="00A1457E">
              <w:rPr>
                <w:rFonts w:ascii="Times New Roman" w:eastAsia="Times New Roman" w:hAnsi="Times New Roman"/>
                <w:sz w:val="24"/>
                <w:szCs w:val="24"/>
                <w:lang w:eastAsia="ru-RU"/>
              </w:rPr>
              <w:lastRenderedPageBreak/>
              <w:t>шт.</w:t>
            </w:r>
          </w:p>
        </w:tc>
        <w:tc>
          <w:tcPr>
            <w:tcW w:w="1454"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61116E" w:rsidRDefault="002228AD" w:rsidP="009E67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2079DC" w:rsidRDefault="001741DE" w:rsidP="009E6781">
            <w:pPr>
              <w:spacing w:after="0" w:line="240" w:lineRule="auto"/>
              <w:jc w:val="center"/>
              <w:rPr>
                <w:rFonts w:ascii="Times New Roman" w:hAnsi="Times New Roman" w:cs="Times New Roman"/>
                <w:sz w:val="24"/>
                <w:szCs w:val="24"/>
              </w:rPr>
            </w:pPr>
            <w:r w:rsidRPr="002079DC">
              <w:rPr>
                <w:rFonts w:ascii="Times New Roman" w:hAnsi="Times New Roman" w:cs="Times New Roman"/>
                <w:sz w:val="24"/>
                <w:szCs w:val="24"/>
              </w:rPr>
              <w:t>0</w:t>
            </w:r>
          </w:p>
        </w:tc>
        <w:tc>
          <w:tcPr>
            <w:tcW w:w="1311"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025E89" w:rsidRDefault="001741DE" w:rsidP="009E6781">
            <w:pPr>
              <w:spacing w:after="0" w:line="240" w:lineRule="auto"/>
              <w:jc w:val="center"/>
              <w:rPr>
                <w:rFonts w:ascii="Times New Roman" w:hAnsi="Times New Roman" w:cs="Times New Roman"/>
                <w:sz w:val="24"/>
                <w:szCs w:val="24"/>
              </w:rPr>
            </w:pPr>
            <w:r w:rsidRPr="00025E89">
              <w:rPr>
                <w:rFonts w:ascii="Times New Roman" w:hAnsi="Times New Roman" w:cs="Times New Roman"/>
                <w:sz w:val="24"/>
                <w:szCs w:val="24"/>
              </w:rPr>
              <w:t>0</w:t>
            </w:r>
          </w:p>
        </w:tc>
        <w:tc>
          <w:tcPr>
            <w:tcW w:w="1897"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7C38A1" w:rsidRDefault="001741DE" w:rsidP="009E6781">
            <w:pPr>
              <w:spacing w:after="0" w:line="240" w:lineRule="auto"/>
              <w:jc w:val="center"/>
              <w:rPr>
                <w:rFonts w:ascii="Times New Roman" w:hAnsi="Times New Roman" w:cs="Times New Roman"/>
                <w:sz w:val="24"/>
                <w:szCs w:val="24"/>
                <w:highlight w:val="yellow"/>
              </w:rPr>
            </w:pPr>
          </w:p>
        </w:tc>
      </w:tr>
      <w:tr w:rsidR="001741DE" w:rsidRPr="00474243" w:rsidTr="009E6781">
        <w:trPr>
          <w:trHeight w:val="1260"/>
          <w:jc w:val="center"/>
        </w:trPr>
        <w:tc>
          <w:tcPr>
            <w:tcW w:w="434"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474243" w:rsidRDefault="001741DE" w:rsidP="009E6781">
            <w:pPr>
              <w:spacing w:after="0" w:line="240" w:lineRule="auto"/>
              <w:jc w:val="center"/>
              <w:rPr>
                <w:rFonts w:ascii="Times New Roman" w:hAnsi="Times New Roman" w:cs="Times New Roman"/>
                <w:sz w:val="24"/>
                <w:szCs w:val="24"/>
              </w:rPr>
            </w:pPr>
            <w:r w:rsidRPr="00474243">
              <w:rPr>
                <w:rFonts w:ascii="Times New Roman" w:hAnsi="Times New Roman" w:cs="Times New Roman"/>
                <w:sz w:val="24"/>
                <w:szCs w:val="24"/>
              </w:rPr>
              <w:lastRenderedPageBreak/>
              <w:t>6</w:t>
            </w:r>
          </w:p>
        </w:tc>
        <w:tc>
          <w:tcPr>
            <w:tcW w:w="2882"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2079DC" w:rsidRDefault="001741DE" w:rsidP="009E6781">
            <w:pPr>
              <w:widowControl w:val="0"/>
              <w:tabs>
                <w:tab w:val="left" w:pos="267"/>
              </w:tabs>
              <w:spacing w:after="0" w:line="240" w:lineRule="auto"/>
              <w:ind w:left="34"/>
              <w:jc w:val="center"/>
              <w:rPr>
                <w:rFonts w:ascii="Times New Roman" w:hAnsi="Times New Roman"/>
                <w:sz w:val="24"/>
                <w:szCs w:val="20"/>
              </w:rPr>
            </w:pPr>
            <w:r w:rsidRPr="002079DC">
              <w:rPr>
                <w:rFonts w:ascii="Times New Roman" w:hAnsi="Times New Roman"/>
                <w:sz w:val="24"/>
                <w:szCs w:val="20"/>
              </w:rPr>
              <w:t>Соблюдение требований о составе бухгалтерской, налоговой, финансовой и статистической отчетности</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35" w:type="dxa"/>
            </w:tcMar>
            <w:vAlign w:val="center"/>
          </w:tcPr>
          <w:p w:rsidR="001741DE" w:rsidRPr="00A1457E" w:rsidRDefault="001741DE" w:rsidP="009E6781">
            <w:pPr>
              <w:autoSpaceDE w:val="0"/>
              <w:autoSpaceDN w:val="0"/>
              <w:adjustRightInd w:val="0"/>
              <w:spacing w:after="0" w:line="240" w:lineRule="auto"/>
              <w:jc w:val="center"/>
              <w:rPr>
                <w:rFonts w:ascii="Times New Roman" w:eastAsia="Times New Roman" w:hAnsi="Times New Roman"/>
                <w:sz w:val="24"/>
                <w:szCs w:val="24"/>
                <w:lang w:eastAsia="ru-RU"/>
              </w:rPr>
            </w:pPr>
            <w:r w:rsidRPr="00A1457E">
              <w:rPr>
                <w:rFonts w:ascii="Times New Roman" w:eastAsia="Times New Roman" w:hAnsi="Times New Roman"/>
                <w:sz w:val="24"/>
                <w:szCs w:val="24"/>
                <w:lang w:eastAsia="ru-RU"/>
              </w:rPr>
              <w:t>шт.</w:t>
            </w:r>
          </w:p>
        </w:tc>
        <w:tc>
          <w:tcPr>
            <w:tcW w:w="1454"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8D2485" w:rsidRDefault="001741DE" w:rsidP="009E6781">
            <w:pPr>
              <w:spacing w:after="0" w:line="240" w:lineRule="auto"/>
              <w:jc w:val="center"/>
              <w:rPr>
                <w:rFonts w:ascii="Times New Roman" w:hAnsi="Times New Roman" w:cs="Times New Roman"/>
                <w:sz w:val="24"/>
                <w:szCs w:val="24"/>
              </w:rPr>
            </w:pPr>
            <w:r w:rsidRPr="008D2485">
              <w:rPr>
                <w:rFonts w:ascii="Times New Roman" w:hAnsi="Times New Roman" w:cs="Times New Roman"/>
                <w:sz w:val="24"/>
                <w:szCs w:val="24"/>
              </w:rPr>
              <w:t>0</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2079DC" w:rsidRDefault="001741DE" w:rsidP="009E6781">
            <w:pPr>
              <w:spacing w:after="0" w:line="240" w:lineRule="auto"/>
              <w:jc w:val="center"/>
              <w:rPr>
                <w:rFonts w:ascii="Times New Roman" w:hAnsi="Times New Roman" w:cs="Times New Roman"/>
                <w:sz w:val="24"/>
                <w:szCs w:val="24"/>
              </w:rPr>
            </w:pPr>
            <w:r w:rsidRPr="002079DC">
              <w:rPr>
                <w:rFonts w:ascii="Times New Roman" w:hAnsi="Times New Roman" w:cs="Times New Roman"/>
                <w:sz w:val="24"/>
                <w:szCs w:val="24"/>
              </w:rPr>
              <w:t>0</w:t>
            </w:r>
          </w:p>
        </w:tc>
        <w:tc>
          <w:tcPr>
            <w:tcW w:w="1311"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7C38A1" w:rsidRDefault="001741DE" w:rsidP="009E6781">
            <w:pPr>
              <w:spacing w:after="0" w:line="240" w:lineRule="auto"/>
              <w:jc w:val="center"/>
              <w:rPr>
                <w:rFonts w:ascii="Times New Roman" w:hAnsi="Times New Roman" w:cs="Times New Roman"/>
                <w:sz w:val="24"/>
                <w:szCs w:val="24"/>
                <w:highlight w:val="yellow"/>
              </w:rPr>
            </w:pPr>
            <w:r w:rsidRPr="00025E89">
              <w:rPr>
                <w:rFonts w:ascii="Times New Roman" w:hAnsi="Times New Roman" w:cs="Times New Roman"/>
                <w:sz w:val="24"/>
                <w:szCs w:val="24"/>
              </w:rPr>
              <w:t>0</w:t>
            </w:r>
          </w:p>
        </w:tc>
        <w:tc>
          <w:tcPr>
            <w:tcW w:w="1897"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7C38A1" w:rsidRDefault="001741DE" w:rsidP="009E6781">
            <w:pPr>
              <w:spacing w:after="0" w:line="240" w:lineRule="auto"/>
              <w:jc w:val="center"/>
              <w:rPr>
                <w:rFonts w:ascii="Times New Roman" w:hAnsi="Times New Roman" w:cs="Times New Roman"/>
                <w:sz w:val="24"/>
                <w:szCs w:val="24"/>
                <w:highlight w:val="yellow"/>
              </w:rPr>
            </w:pPr>
          </w:p>
        </w:tc>
      </w:tr>
      <w:tr w:rsidR="001741DE" w:rsidRPr="00474243" w:rsidTr="009E6781">
        <w:trPr>
          <w:jc w:val="center"/>
        </w:trPr>
        <w:tc>
          <w:tcPr>
            <w:tcW w:w="434"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474243" w:rsidRDefault="001741DE" w:rsidP="009E6781">
            <w:pPr>
              <w:spacing w:after="0" w:line="240" w:lineRule="auto"/>
              <w:jc w:val="center"/>
              <w:rPr>
                <w:rFonts w:ascii="Times New Roman" w:hAnsi="Times New Roman" w:cs="Times New Roman"/>
                <w:sz w:val="24"/>
                <w:szCs w:val="24"/>
              </w:rPr>
            </w:pPr>
            <w:r w:rsidRPr="00474243">
              <w:rPr>
                <w:rFonts w:ascii="Times New Roman" w:hAnsi="Times New Roman" w:cs="Times New Roman"/>
                <w:sz w:val="24"/>
                <w:szCs w:val="24"/>
              </w:rPr>
              <w:t>7</w:t>
            </w:r>
          </w:p>
        </w:tc>
        <w:tc>
          <w:tcPr>
            <w:tcW w:w="2882"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2079DC" w:rsidRDefault="001741DE" w:rsidP="009E6781">
            <w:pPr>
              <w:autoSpaceDE w:val="0"/>
              <w:autoSpaceDN w:val="0"/>
              <w:adjustRightInd w:val="0"/>
              <w:spacing w:after="0" w:line="240" w:lineRule="auto"/>
              <w:jc w:val="center"/>
              <w:rPr>
                <w:rFonts w:ascii="Times New Roman" w:eastAsia="Times New Roman" w:hAnsi="Times New Roman"/>
                <w:sz w:val="24"/>
                <w:szCs w:val="20"/>
                <w:lang w:eastAsia="ru-RU"/>
              </w:rPr>
            </w:pPr>
            <w:r w:rsidRPr="002079DC">
              <w:rPr>
                <w:rFonts w:ascii="Times New Roman" w:eastAsia="Times New Roman" w:hAnsi="Times New Roman"/>
                <w:sz w:val="24"/>
                <w:szCs w:val="20"/>
                <w:lang w:eastAsia="ru-RU"/>
              </w:rPr>
              <w:t>Доля обслуживаемых учреждений, прошедших инвентаризацию</w:t>
            </w:r>
          </w:p>
        </w:tc>
        <w:tc>
          <w:tcPr>
            <w:tcW w:w="992" w:type="dxa"/>
            <w:tcBorders>
              <w:top w:val="single" w:sz="8" w:space="0" w:color="00000A"/>
              <w:left w:val="single" w:sz="8" w:space="0" w:color="00000A"/>
              <w:bottom w:val="single" w:sz="8" w:space="0" w:color="00000A"/>
              <w:right w:val="single" w:sz="8" w:space="0" w:color="00000A"/>
            </w:tcBorders>
            <w:shd w:val="clear" w:color="auto" w:fill="auto"/>
            <w:tcMar>
              <w:left w:w="35" w:type="dxa"/>
            </w:tcMar>
            <w:vAlign w:val="center"/>
          </w:tcPr>
          <w:p w:rsidR="001741DE" w:rsidRPr="00A1457E" w:rsidRDefault="001741DE" w:rsidP="009E6781">
            <w:pPr>
              <w:autoSpaceDE w:val="0"/>
              <w:autoSpaceDN w:val="0"/>
              <w:adjustRightInd w:val="0"/>
              <w:spacing w:after="0" w:line="240" w:lineRule="auto"/>
              <w:jc w:val="center"/>
              <w:rPr>
                <w:rFonts w:ascii="Times New Roman" w:eastAsia="Times New Roman" w:hAnsi="Times New Roman"/>
                <w:sz w:val="24"/>
                <w:szCs w:val="24"/>
                <w:lang w:eastAsia="ru-RU"/>
              </w:rPr>
            </w:pPr>
            <w:r w:rsidRPr="00A1457E">
              <w:rPr>
                <w:rFonts w:ascii="Times New Roman" w:eastAsia="Times New Roman" w:hAnsi="Times New Roman"/>
                <w:sz w:val="24"/>
                <w:szCs w:val="24"/>
                <w:lang w:eastAsia="ru-RU"/>
              </w:rPr>
              <w:t>%</w:t>
            </w:r>
          </w:p>
        </w:tc>
        <w:tc>
          <w:tcPr>
            <w:tcW w:w="1454"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8D2485" w:rsidRDefault="001741DE" w:rsidP="009E6781">
            <w:pPr>
              <w:spacing w:after="0" w:line="240" w:lineRule="auto"/>
              <w:jc w:val="center"/>
              <w:rPr>
                <w:rFonts w:ascii="Times New Roman" w:hAnsi="Times New Roman" w:cs="Times New Roman"/>
                <w:sz w:val="24"/>
                <w:szCs w:val="24"/>
              </w:rPr>
            </w:pPr>
            <w:r w:rsidRPr="008D2485">
              <w:rPr>
                <w:rFonts w:ascii="Times New Roman" w:hAnsi="Times New Roman" w:cs="Times New Roman"/>
                <w:sz w:val="24"/>
                <w:szCs w:val="24"/>
                <w:lang w:val="en-US"/>
              </w:rPr>
              <w:t>10</w:t>
            </w:r>
            <w:r w:rsidRPr="008D2485">
              <w:rPr>
                <w:rFonts w:ascii="Times New Roman" w:hAnsi="Times New Roman" w:cs="Times New Roman"/>
                <w:sz w:val="24"/>
                <w:szCs w:val="24"/>
              </w:rPr>
              <w:t>0</w:t>
            </w:r>
          </w:p>
        </w:tc>
        <w:tc>
          <w:tcPr>
            <w:tcW w:w="850"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2079DC" w:rsidRDefault="001741DE" w:rsidP="009E67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2079DC">
              <w:rPr>
                <w:rFonts w:ascii="Times New Roman" w:hAnsi="Times New Roman" w:cs="Times New Roman"/>
                <w:sz w:val="24"/>
                <w:szCs w:val="24"/>
              </w:rPr>
              <w:t>0</w:t>
            </w:r>
          </w:p>
        </w:tc>
        <w:tc>
          <w:tcPr>
            <w:tcW w:w="1311"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7C38A1" w:rsidRDefault="007549EC" w:rsidP="009E6781">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100</w:t>
            </w:r>
          </w:p>
        </w:tc>
        <w:tc>
          <w:tcPr>
            <w:tcW w:w="1897"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1741DE" w:rsidRPr="007C38A1" w:rsidRDefault="001741DE" w:rsidP="009E6781">
            <w:pPr>
              <w:spacing w:after="0" w:line="240" w:lineRule="auto"/>
              <w:jc w:val="center"/>
              <w:rPr>
                <w:rFonts w:ascii="Times New Roman" w:hAnsi="Times New Roman" w:cs="Times New Roman"/>
                <w:sz w:val="24"/>
                <w:szCs w:val="24"/>
                <w:highlight w:val="yellow"/>
              </w:rPr>
            </w:pPr>
          </w:p>
        </w:tc>
      </w:tr>
    </w:tbl>
    <w:p w:rsidR="001741DE" w:rsidRDefault="001741DE" w:rsidP="001741DE">
      <w:pPr>
        <w:spacing w:after="0" w:line="240" w:lineRule="auto"/>
        <w:ind w:firstLine="709"/>
        <w:jc w:val="both"/>
        <w:textAlignment w:val="top"/>
      </w:pPr>
    </w:p>
    <w:p w:rsidR="001741DE" w:rsidRPr="00474243" w:rsidRDefault="001741DE" w:rsidP="001741DE">
      <w:pPr>
        <w:spacing w:after="0" w:line="240" w:lineRule="auto"/>
        <w:ind w:firstLine="709"/>
        <w:jc w:val="both"/>
        <w:textAlignment w:val="top"/>
        <w:rPr>
          <w:rFonts w:ascii="Times New Roman" w:hAnsi="Times New Roman" w:cs="Times New Roman"/>
          <w:sz w:val="24"/>
          <w:szCs w:val="24"/>
        </w:rPr>
      </w:pPr>
      <w:r w:rsidRPr="00474243">
        <w:rPr>
          <w:rFonts w:ascii="Times New Roman" w:hAnsi="Times New Roman" w:cs="Times New Roman"/>
          <w:sz w:val="24"/>
          <w:szCs w:val="24"/>
        </w:rPr>
        <w:t>&lt;*&gt; Приводится фактическое значение целевого показателя или значение за год, предшествующий отчетному</w:t>
      </w:r>
    </w:p>
    <w:p w:rsidR="00F80FF0" w:rsidRDefault="00F80FF0" w:rsidP="001741DE">
      <w:pPr>
        <w:pStyle w:val="a3"/>
        <w:spacing w:after="0" w:line="240" w:lineRule="auto"/>
        <w:ind w:firstLine="709"/>
        <w:jc w:val="both"/>
        <w:rPr>
          <w:sz w:val="24"/>
        </w:rPr>
      </w:pPr>
    </w:p>
    <w:p w:rsidR="00F80FF0" w:rsidRDefault="00F80FF0" w:rsidP="001741DE">
      <w:pPr>
        <w:pStyle w:val="a3"/>
        <w:spacing w:after="0" w:line="240" w:lineRule="auto"/>
        <w:ind w:firstLine="709"/>
        <w:jc w:val="both"/>
        <w:rPr>
          <w:sz w:val="24"/>
        </w:rPr>
        <w:sectPr w:rsidR="00F80FF0" w:rsidSect="007E7EA2">
          <w:pgSz w:w="11906" w:h="16838"/>
          <w:pgMar w:top="1134" w:right="567" w:bottom="1134" w:left="1134" w:header="709" w:footer="709" w:gutter="0"/>
          <w:cols w:space="708"/>
          <w:docGrid w:linePitch="360"/>
        </w:sectPr>
      </w:pPr>
    </w:p>
    <w:p w:rsidR="001741DE" w:rsidRDefault="001741DE" w:rsidP="001741DE">
      <w:pPr>
        <w:pStyle w:val="a3"/>
        <w:spacing w:after="0" w:line="240" w:lineRule="auto"/>
        <w:ind w:firstLine="709"/>
        <w:jc w:val="both"/>
        <w:rPr>
          <w:sz w:val="24"/>
        </w:rPr>
      </w:pPr>
      <w:r>
        <w:rPr>
          <w:sz w:val="24"/>
        </w:rPr>
        <w:lastRenderedPageBreak/>
        <w:t xml:space="preserve">1.3. </w:t>
      </w:r>
      <w:r w:rsidRPr="009C29EF">
        <w:rPr>
          <w:sz w:val="24"/>
        </w:rPr>
        <w:t>Отчет о выполнении основных мероприятий муниципальной программы</w:t>
      </w:r>
      <w:r>
        <w:rPr>
          <w:sz w:val="24"/>
        </w:rPr>
        <w:t>.</w:t>
      </w:r>
    </w:p>
    <w:tbl>
      <w:tblPr>
        <w:tblW w:w="14899"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474"/>
        <w:gridCol w:w="418"/>
        <w:gridCol w:w="474"/>
        <w:gridCol w:w="350"/>
        <w:gridCol w:w="1651"/>
        <w:gridCol w:w="1468"/>
        <w:gridCol w:w="1134"/>
        <w:gridCol w:w="1276"/>
        <w:gridCol w:w="2835"/>
        <w:gridCol w:w="2835"/>
        <w:gridCol w:w="1984"/>
      </w:tblGrid>
      <w:tr w:rsidR="001741DE" w:rsidRPr="009C29EF" w:rsidTr="009E6781">
        <w:trPr>
          <w:trHeight w:val="20"/>
        </w:trPr>
        <w:tc>
          <w:tcPr>
            <w:tcW w:w="1716" w:type="dxa"/>
            <w:gridSpan w:val="4"/>
            <w:vAlign w:val="center"/>
            <w:hideMark/>
          </w:tcPr>
          <w:p w:rsidR="001741DE" w:rsidRPr="009C29EF" w:rsidRDefault="001741DE" w:rsidP="009E6781">
            <w:pPr>
              <w:spacing w:before="40" w:after="40" w:line="240" w:lineRule="auto"/>
              <w:jc w:val="center"/>
              <w:rPr>
                <w:rFonts w:ascii="Times New Roman" w:eastAsia="Times New Roman" w:hAnsi="Times New Roman" w:cs="Times New Roman"/>
                <w:color w:val="000000"/>
                <w:sz w:val="18"/>
                <w:szCs w:val="18"/>
                <w:lang w:eastAsia="ru-RU"/>
              </w:rPr>
            </w:pPr>
            <w:r w:rsidRPr="009C29EF">
              <w:rPr>
                <w:rFonts w:ascii="Times New Roman" w:eastAsia="Times New Roman" w:hAnsi="Times New Roman" w:cs="Times New Roman"/>
                <w:color w:val="000000"/>
                <w:sz w:val="18"/>
                <w:szCs w:val="18"/>
                <w:lang w:eastAsia="ru-RU"/>
              </w:rPr>
              <w:t>Код аналитической программной классификации</w:t>
            </w:r>
          </w:p>
        </w:tc>
        <w:tc>
          <w:tcPr>
            <w:tcW w:w="1651" w:type="dxa"/>
            <w:vMerge w:val="restart"/>
            <w:vAlign w:val="center"/>
            <w:hideMark/>
          </w:tcPr>
          <w:p w:rsidR="001741DE" w:rsidRPr="009C29EF" w:rsidRDefault="001741DE" w:rsidP="009E6781">
            <w:pPr>
              <w:spacing w:before="40" w:after="40" w:line="240" w:lineRule="auto"/>
              <w:jc w:val="center"/>
              <w:rPr>
                <w:rFonts w:ascii="Times New Roman" w:eastAsia="Times New Roman" w:hAnsi="Times New Roman" w:cs="Times New Roman"/>
                <w:color w:val="000000"/>
                <w:sz w:val="18"/>
                <w:szCs w:val="18"/>
                <w:lang w:eastAsia="ru-RU"/>
              </w:rPr>
            </w:pPr>
            <w:r w:rsidRPr="009C29EF">
              <w:rPr>
                <w:rFonts w:ascii="Times New Roman" w:eastAsia="Times New Roman" w:hAnsi="Times New Roman" w:cs="Times New Roman"/>
                <w:color w:val="000000"/>
                <w:sz w:val="18"/>
                <w:szCs w:val="18"/>
                <w:lang w:eastAsia="ru-RU"/>
              </w:rPr>
              <w:t>Наименование подпрограммы,                                                основного мероприятия, мероприятия</w:t>
            </w:r>
          </w:p>
        </w:tc>
        <w:tc>
          <w:tcPr>
            <w:tcW w:w="1468" w:type="dxa"/>
            <w:vMerge w:val="restart"/>
            <w:vAlign w:val="center"/>
            <w:hideMark/>
          </w:tcPr>
          <w:p w:rsidR="001741DE" w:rsidRPr="009C29EF" w:rsidRDefault="001741DE" w:rsidP="009E6781">
            <w:pPr>
              <w:spacing w:before="40" w:after="40" w:line="240" w:lineRule="auto"/>
              <w:jc w:val="center"/>
              <w:rPr>
                <w:rFonts w:ascii="Times New Roman" w:eastAsia="Times New Roman" w:hAnsi="Times New Roman" w:cs="Times New Roman"/>
                <w:color w:val="000000"/>
                <w:sz w:val="18"/>
                <w:szCs w:val="18"/>
                <w:lang w:eastAsia="ru-RU"/>
              </w:rPr>
            </w:pPr>
            <w:r w:rsidRPr="009C29EF">
              <w:rPr>
                <w:rFonts w:ascii="Times New Roman" w:eastAsia="Times New Roman" w:hAnsi="Times New Roman" w:cs="Times New Roman"/>
                <w:color w:val="000000"/>
                <w:sz w:val="18"/>
                <w:szCs w:val="18"/>
                <w:lang w:eastAsia="ru-RU"/>
              </w:rPr>
              <w:t>Ответственный исполнитель подпрограммы, основного мероприятия, мероприятия</w:t>
            </w:r>
          </w:p>
        </w:tc>
        <w:tc>
          <w:tcPr>
            <w:tcW w:w="1134" w:type="dxa"/>
            <w:vMerge w:val="restart"/>
            <w:vAlign w:val="center"/>
            <w:hideMark/>
          </w:tcPr>
          <w:p w:rsidR="001741DE" w:rsidRPr="009C29EF" w:rsidRDefault="001741DE" w:rsidP="009E6781">
            <w:pPr>
              <w:spacing w:before="40" w:after="40" w:line="240" w:lineRule="auto"/>
              <w:jc w:val="center"/>
              <w:rPr>
                <w:rFonts w:ascii="Times New Roman" w:eastAsia="Times New Roman" w:hAnsi="Times New Roman" w:cs="Times New Roman"/>
                <w:color w:val="000000"/>
                <w:sz w:val="18"/>
                <w:szCs w:val="18"/>
                <w:lang w:eastAsia="ru-RU"/>
              </w:rPr>
            </w:pPr>
            <w:r w:rsidRPr="009C29EF">
              <w:rPr>
                <w:rFonts w:ascii="Times New Roman" w:eastAsia="Times New Roman" w:hAnsi="Times New Roman" w:cs="Times New Roman"/>
                <w:color w:val="000000"/>
                <w:sz w:val="18"/>
                <w:szCs w:val="18"/>
                <w:lang w:eastAsia="ru-RU"/>
              </w:rPr>
              <w:t xml:space="preserve">Срок выполнения плановый </w:t>
            </w:r>
          </w:p>
        </w:tc>
        <w:tc>
          <w:tcPr>
            <w:tcW w:w="1276" w:type="dxa"/>
            <w:vMerge w:val="restart"/>
            <w:vAlign w:val="center"/>
            <w:hideMark/>
          </w:tcPr>
          <w:p w:rsidR="001741DE" w:rsidRPr="009C29EF" w:rsidRDefault="001741DE" w:rsidP="009E6781">
            <w:pPr>
              <w:spacing w:before="40" w:after="40" w:line="240" w:lineRule="auto"/>
              <w:jc w:val="center"/>
              <w:rPr>
                <w:rFonts w:ascii="Times New Roman" w:eastAsia="Times New Roman" w:hAnsi="Times New Roman" w:cs="Times New Roman"/>
                <w:color w:val="000000"/>
                <w:sz w:val="18"/>
                <w:szCs w:val="18"/>
                <w:lang w:eastAsia="ru-RU"/>
              </w:rPr>
            </w:pPr>
            <w:r w:rsidRPr="009C29EF">
              <w:rPr>
                <w:rFonts w:ascii="Times New Roman" w:eastAsia="Times New Roman" w:hAnsi="Times New Roman" w:cs="Times New Roman"/>
                <w:color w:val="000000"/>
                <w:sz w:val="18"/>
                <w:szCs w:val="18"/>
                <w:lang w:eastAsia="ru-RU"/>
              </w:rPr>
              <w:t>Срок выполнения фактический</w:t>
            </w:r>
          </w:p>
        </w:tc>
        <w:tc>
          <w:tcPr>
            <w:tcW w:w="2835" w:type="dxa"/>
            <w:vMerge w:val="restart"/>
            <w:vAlign w:val="center"/>
            <w:hideMark/>
          </w:tcPr>
          <w:p w:rsidR="001741DE" w:rsidRPr="009C29EF" w:rsidRDefault="001741DE" w:rsidP="009E6781">
            <w:pPr>
              <w:spacing w:before="40" w:after="40" w:line="240" w:lineRule="auto"/>
              <w:jc w:val="center"/>
              <w:rPr>
                <w:rFonts w:ascii="Times New Roman" w:eastAsia="Times New Roman" w:hAnsi="Times New Roman" w:cs="Times New Roman"/>
                <w:color w:val="000000"/>
                <w:sz w:val="18"/>
                <w:szCs w:val="18"/>
                <w:lang w:eastAsia="ru-RU"/>
              </w:rPr>
            </w:pPr>
            <w:r w:rsidRPr="009C29EF">
              <w:rPr>
                <w:rFonts w:ascii="Times New Roman" w:eastAsia="Times New Roman" w:hAnsi="Times New Roman" w:cs="Times New Roman"/>
                <w:color w:val="000000"/>
                <w:sz w:val="18"/>
                <w:szCs w:val="18"/>
                <w:lang w:eastAsia="ru-RU"/>
              </w:rPr>
              <w:t>Ожидаемый непосредственный результат</w:t>
            </w:r>
          </w:p>
        </w:tc>
        <w:tc>
          <w:tcPr>
            <w:tcW w:w="2835" w:type="dxa"/>
            <w:vMerge w:val="restart"/>
            <w:vAlign w:val="center"/>
            <w:hideMark/>
          </w:tcPr>
          <w:p w:rsidR="001741DE" w:rsidRPr="009C29EF" w:rsidRDefault="001741DE" w:rsidP="009E6781">
            <w:pPr>
              <w:spacing w:before="40" w:after="40" w:line="240" w:lineRule="auto"/>
              <w:jc w:val="center"/>
              <w:rPr>
                <w:rFonts w:ascii="Times New Roman" w:eastAsia="Times New Roman" w:hAnsi="Times New Roman" w:cs="Times New Roman"/>
                <w:color w:val="000000"/>
                <w:sz w:val="18"/>
                <w:szCs w:val="18"/>
                <w:lang w:eastAsia="ru-RU"/>
              </w:rPr>
            </w:pPr>
            <w:r w:rsidRPr="009C29EF">
              <w:rPr>
                <w:rFonts w:ascii="Times New Roman" w:eastAsia="Times New Roman" w:hAnsi="Times New Roman" w:cs="Times New Roman"/>
                <w:color w:val="000000"/>
                <w:sz w:val="18"/>
                <w:szCs w:val="18"/>
                <w:lang w:eastAsia="ru-RU"/>
              </w:rPr>
              <w:t>Достигнутый результат</w:t>
            </w:r>
          </w:p>
        </w:tc>
        <w:tc>
          <w:tcPr>
            <w:tcW w:w="1984" w:type="dxa"/>
            <w:vMerge w:val="restart"/>
            <w:vAlign w:val="center"/>
            <w:hideMark/>
          </w:tcPr>
          <w:p w:rsidR="001741DE" w:rsidRPr="009C29EF" w:rsidRDefault="001741DE" w:rsidP="009E6781">
            <w:pPr>
              <w:spacing w:before="40" w:after="40" w:line="240" w:lineRule="auto"/>
              <w:jc w:val="center"/>
              <w:rPr>
                <w:rFonts w:ascii="Times New Roman" w:eastAsia="Times New Roman" w:hAnsi="Times New Roman" w:cs="Times New Roman"/>
                <w:color w:val="000000"/>
                <w:sz w:val="18"/>
                <w:szCs w:val="18"/>
                <w:lang w:eastAsia="ru-RU"/>
              </w:rPr>
            </w:pPr>
            <w:r w:rsidRPr="009C29EF">
              <w:rPr>
                <w:rFonts w:ascii="Times New Roman" w:eastAsia="Times New Roman" w:hAnsi="Times New Roman" w:cs="Times New Roman"/>
                <w:color w:val="000000"/>
                <w:sz w:val="18"/>
                <w:szCs w:val="18"/>
                <w:lang w:eastAsia="ru-RU"/>
              </w:rPr>
              <w:t>Проблемы, возникшие в ходе реализации мероприятия</w:t>
            </w:r>
          </w:p>
        </w:tc>
      </w:tr>
      <w:tr w:rsidR="001741DE" w:rsidRPr="009C29EF" w:rsidTr="009E6781">
        <w:trPr>
          <w:trHeight w:val="20"/>
        </w:trPr>
        <w:tc>
          <w:tcPr>
            <w:tcW w:w="474" w:type="dxa"/>
            <w:vAlign w:val="center"/>
            <w:hideMark/>
          </w:tcPr>
          <w:p w:rsidR="001741DE" w:rsidRPr="009C29EF" w:rsidRDefault="001741DE" w:rsidP="009E6781">
            <w:pPr>
              <w:spacing w:before="40" w:after="40" w:line="240" w:lineRule="auto"/>
              <w:jc w:val="center"/>
              <w:rPr>
                <w:rFonts w:ascii="Times New Roman" w:eastAsia="Times New Roman" w:hAnsi="Times New Roman" w:cs="Times New Roman"/>
                <w:color w:val="000000"/>
                <w:sz w:val="16"/>
                <w:szCs w:val="16"/>
                <w:lang w:eastAsia="ru-RU"/>
              </w:rPr>
            </w:pPr>
            <w:r w:rsidRPr="009C29EF">
              <w:rPr>
                <w:rFonts w:ascii="Times New Roman" w:eastAsia="Times New Roman" w:hAnsi="Times New Roman" w:cs="Times New Roman"/>
                <w:color w:val="000000"/>
                <w:sz w:val="16"/>
                <w:szCs w:val="16"/>
                <w:lang w:eastAsia="ru-RU"/>
              </w:rPr>
              <w:t>МП</w:t>
            </w:r>
          </w:p>
        </w:tc>
        <w:tc>
          <w:tcPr>
            <w:tcW w:w="418" w:type="dxa"/>
            <w:vAlign w:val="center"/>
            <w:hideMark/>
          </w:tcPr>
          <w:p w:rsidR="001741DE" w:rsidRPr="009C29EF" w:rsidRDefault="001741DE" w:rsidP="009E6781">
            <w:pPr>
              <w:spacing w:before="40" w:after="40" w:line="240" w:lineRule="auto"/>
              <w:jc w:val="center"/>
              <w:rPr>
                <w:rFonts w:ascii="Times New Roman" w:eastAsia="Times New Roman" w:hAnsi="Times New Roman" w:cs="Times New Roman"/>
                <w:color w:val="000000"/>
                <w:sz w:val="16"/>
                <w:szCs w:val="16"/>
                <w:lang w:eastAsia="ru-RU"/>
              </w:rPr>
            </w:pPr>
            <w:r w:rsidRPr="009C29EF">
              <w:rPr>
                <w:rFonts w:ascii="Times New Roman" w:eastAsia="Times New Roman" w:hAnsi="Times New Roman" w:cs="Times New Roman"/>
                <w:color w:val="000000"/>
                <w:sz w:val="16"/>
                <w:szCs w:val="16"/>
                <w:lang w:eastAsia="ru-RU"/>
              </w:rPr>
              <w:t>Пп</w:t>
            </w:r>
          </w:p>
        </w:tc>
        <w:tc>
          <w:tcPr>
            <w:tcW w:w="474" w:type="dxa"/>
            <w:vAlign w:val="center"/>
            <w:hideMark/>
          </w:tcPr>
          <w:p w:rsidR="001741DE" w:rsidRPr="009C29EF" w:rsidRDefault="001741DE" w:rsidP="009E6781">
            <w:pPr>
              <w:spacing w:before="40" w:after="40" w:line="240" w:lineRule="auto"/>
              <w:jc w:val="center"/>
              <w:rPr>
                <w:rFonts w:ascii="Times New Roman" w:eastAsia="Times New Roman" w:hAnsi="Times New Roman" w:cs="Times New Roman"/>
                <w:color w:val="000000"/>
                <w:sz w:val="16"/>
                <w:szCs w:val="16"/>
                <w:lang w:eastAsia="ru-RU"/>
              </w:rPr>
            </w:pPr>
            <w:r w:rsidRPr="009C29EF">
              <w:rPr>
                <w:rFonts w:ascii="Times New Roman" w:eastAsia="Times New Roman" w:hAnsi="Times New Roman" w:cs="Times New Roman"/>
                <w:color w:val="000000"/>
                <w:sz w:val="16"/>
                <w:szCs w:val="16"/>
                <w:lang w:eastAsia="ru-RU"/>
              </w:rPr>
              <w:t>ОМ</w:t>
            </w:r>
          </w:p>
        </w:tc>
        <w:tc>
          <w:tcPr>
            <w:tcW w:w="350" w:type="dxa"/>
            <w:vAlign w:val="center"/>
            <w:hideMark/>
          </w:tcPr>
          <w:p w:rsidR="001741DE" w:rsidRPr="009C29EF" w:rsidRDefault="001741DE" w:rsidP="009E6781">
            <w:pPr>
              <w:spacing w:before="40" w:after="40" w:line="240" w:lineRule="auto"/>
              <w:jc w:val="center"/>
              <w:rPr>
                <w:rFonts w:ascii="Times New Roman" w:eastAsia="Times New Roman" w:hAnsi="Times New Roman" w:cs="Times New Roman"/>
                <w:color w:val="000000"/>
                <w:sz w:val="16"/>
                <w:szCs w:val="16"/>
                <w:lang w:eastAsia="ru-RU"/>
              </w:rPr>
            </w:pPr>
            <w:r w:rsidRPr="009C29EF">
              <w:rPr>
                <w:rFonts w:ascii="Times New Roman" w:eastAsia="Times New Roman" w:hAnsi="Times New Roman" w:cs="Times New Roman"/>
                <w:color w:val="000000"/>
                <w:sz w:val="16"/>
                <w:szCs w:val="16"/>
                <w:lang w:eastAsia="ru-RU"/>
              </w:rPr>
              <w:t>М</w:t>
            </w:r>
          </w:p>
        </w:tc>
        <w:tc>
          <w:tcPr>
            <w:tcW w:w="1651" w:type="dxa"/>
            <w:vMerge/>
            <w:vAlign w:val="center"/>
            <w:hideMark/>
          </w:tcPr>
          <w:p w:rsidR="001741DE" w:rsidRPr="009C29EF" w:rsidRDefault="001741DE" w:rsidP="009E6781">
            <w:pPr>
              <w:spacing w:before="40" w:after="40" w:line="240" w:lineRule="auto"/>
              <w:rPr>
                <w:rFonts w:ascii="Times New Roman" w:eastAsia="Times New Roman" w:hAnsi="Times New Roman" w:cs="Times New Roman"/>
                <w:color w:val="000000"/>
                <w:sz w:val="18"/>
                <w:szCs w:val="18"/>
                <w:lang w:eastAsia="ru-RU"/>
              </w:rPr>
            </w:pPr>
          </w:p>
        </w:tc>
        <w:tc>
          <w:tcPr>
            <w:tcW w:w="1468" w:type="dxa"/>
            <w:vMerge/>
            <w:vAlign w:val="center"/>
            <w:hideMark/>
          </w:tcPr>
          <w:p w:rsidR="001741DE" w:rsidRPr="009C29EF" w:rsidRDefault="001741DE" w:rsidP="009E6781">
            <w:pPr>
              <w:spacing w:before="40" w:after="40" w:line="240" w:lineRule="auto"/>
              <w:rPr>
                <w:rFonts w:ascii="Times New Roman" w:eastAsia="Times New Roman" w:hAnsi="Times New Roman" w:cs="Times New Roman"/>
                <w:color w:val="000000"/>
                <w:sz w:val="18"/>
                <w:szCs w:val="18"/>
                <w:lang w:eastAsia="ru-RU"/>
              </w:rPr>
            </w:pPr>
          </w:p>
        </w:tc>
        <w:tc>
          <w:tcPr>
            <w:tcW w:w="1134" w:type="dxa"/>
            <w:vMerge/>
            <w:vAlign w:val="center"/>
            <w:hideMark/>
          </w:tcPr>
          <w:p w:rsidR="001741DE" w:rsidRPr="009C29EF" w:rsidRDefault="001741DE" w:rsidP="009E6781">
            <w:pPr>
              <w:spacing w:before="40" w:after="40" w:line="240" w:lineRule="auto"/>
              <w:rPr>
                <w:rFonts w:ascii="Times New Roman" w:eastAsia="Times New Roman" w:hAnsi="Times New Roman" w:cs="Times New Roman"/>
                <w:color w:val="000000"/>
                <w:sz w:val="18"/>
                <w:szCs w:val="18"/>
                <w:lang w:eastAsia="ru-RU"/>
              </w:rPr>
            </w:pPr>
          </w:p>
        </w:tc>
        <w:tc>
          <w:tcPr>
            <w:tcW w:w="1276" w:type="dxa"/>
            <w:vMerge/>
            <w:vAlign w:val="center"/>
            <w:hideMark/>
          </w:tcPr>
          <w:p w:rsidR="001741DE" w:rsidRPr="009C29EF" w:rsidRDefault="001741DE" w:rsidP="009E6781">
            <w:pPr>
              <w:spacing w:before="40" w:after="40" w:line="240" w:lineRule="auto"/>
              <w:rPr>
                <w:rFonts w:ascii="Times New Roman" w:eastAsia="Times New Roman" w:hAnsi="Times New Roman" w:cs="Times New Roman"/>
                <w:color w:val="000000"/>
                <w:sz w:val="18"/>
                <w:szCs w:val="18"/>
                <w:lang w:eastAsia="ru-RU"/>
              </w:rPr>
            </w:pPr>
          </w:p>
        </w:tc>
        <w:tc>
          <w:tcPr>
            <w:tcW w:w="2835" w:type="dxa"/>
            <w:vMerge/>
            <w:vAlign w:val="center"/>
            <w:hideMark/>
          </w:tcPr>
          <w:p w:rsidR="001741DE" w:rsidRPr="009C29EF" w:rsidRDefault="001741DE" w:rsidP="009E6781">
            <w:pPr>
              <w:spacing w:before="40" w:after="40" w:line="240" w:lineRule="auto"/>
              <w:rPr>
                <w:rFonts w:ascii="Times New Roman" w:eastAsia="Times New Roman" w:hAnsi="Times New Roman" w:cs="Times New Roman"/>
                <w:color w:val="000000"/>
                <w:sz w:val="18"/>
                <w:szCs w:val="18"/>
                <w:lang w:eastAsia="ru-RU"/>
              </w:rPr>
            </w:pPr>
          </w:p>
        </w:tc>
        <w:tc>
          <w:tcPr>
            <w:tcW w:w="2835" w:type="dxa"/>
            <w:vMerge/>
            <w:vAlign w:val="center"/>
            <w:hideMark/>
          </w:tcPr>
          <w:p w:rsidR="001741DE" w:rsidRPr="009C29EF" w:rsidRDefault="001741DE" w:rsidP="009E6781">
            <w:pPr>
              <w:spacing w:before="40" w:after="40" w:line="240" w:lineRule="auto"/>
              <w:rPr>
                <w:rFonts w:ascii="Times New Roman" w:eastAsia="Times New Roman" w:hAnsi="Times New Roman" w:cs="Times New Roman"/>
                <w:color w:val="000000"/>
                <w:sz w:val="18"/>
                <w:szCs w:val="18"/>
                <w:lang w:eastAsia="ru-RU"/>
              </w:rPr>
            </w:pPr>
          </w:p>
        </w:tc>
        <w:tc>
          <w:tcPr>
            <w:tcW w:w="1984" w:type="dxa"/>
            <w:vMerge/>
            <w:vAlign w:val="center"/>
            <w:hideMark/>
          </w:tcPr>
          <w:p w:rsidR="001741DE" w:rsidRPr="009C29EF" w:rsidRDefault="001741DE" w:rsidP="009E6781">
            <w:pPr>
              <w:spacing w:before="40" w:after="40" w:line="240" w:lineRule="auto"/>
              <w:rPr>
                <w:rFonts w:ascii="Times New Roman" w:eastAsia="Times New Roman" w:hAnsi="Times New Roman" w:cs="Times New Roman"/>
                <w:color w:val="000000"/>
                <w:sz w:val="18"/>
                <w:szCs w:val="18"/>
                <w:lang w:eastAsia="ru-RU"/>
              </w:rPr>
            </w:pPr>
          </w:p>
        </w:tc>
      </w:tr>
      <w:tr w:rsidR="001741DE" w:rsidRPr="009C29EF" w:rsidTr="009E6781">
        <w:trPr>
          <w:trHeight w:val="434"/>
        </w:trPr>
        <w:tc>
          <w:tcPr>
            <w:tcW w:w="474" w:type="dxa"/>
            <w:noWrap/>
            <w:vAlign w:val="center"/>
            <w:hideMark/>
          </w:tcPr>
          <w:p w:rsidR="001741DE" w:rsidRPr="009C29EF" w:rsidRDefault="001741DE" w:rsidP="009E6781">
            <w:pPr>
              <w:spacing w:before="40" w:after="4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58</w:t>
            </w:r>
          </w:p>
        </w:tc>
        <w:tc>
          <w:tcPr>
            <w:tcW w:w="418" w:type="dxa"/>
            <w:noWrap/>
            <w:vAlign w:val="center"/>
            <w:hideMark/>
          </w:tcPr>
          <w:p w:rsidR="001741DE" w:rsidRPr="009C29EF" w:rsidRDefault="001741DE" w:rsidP="009E6781">
            <w:pPr>
              <w:spacing w:before="40" w:after="40" w:line="240" w:lineRule="auto"/>
              <w:jc w:val="center"/>
              <w:rPr>
                <w:rFonts w:ascii="Times New Roman" w:eastAsia="Times New Roman" w:hAnsi="Times New Roman" w:cs="Times New Roman"/>
                <w:b/>
                <w:bCs/>
                <w:color w:val="000000"/>
                <w:sz w:val="18"/>
                <w:szCs w:val="18"/>
                <w:lang w:eastAsia="ru-RU"/>
              </w:rPr>
            </w:pPr>
          </w:p>
        </w:tc>
        <w:tc>
          <w:tcPr>
            <w:tcW w:w="474" w:type="dxa"/>
            <w:noWrap/>
            <w:vAlign w:val="center"/>
            <w:hideMark/>
          </w:tcPr>
          <w:p w:rsidR="001741DE" w:rsidRPr="009C29EF" w:rsidRDefault="001741DE" w:rsidP="009E6781">
            <w:pPr>
              <w:spacing w:before="40" w:after="40" w:line="240" w:lineRule="auto"/>
              <w:jc w:val="center"/>
              <w:rPr>
                <w:rFonts w:ascii="Times New Roman" w:eastAsia="Times New Roman" w:hAnsi="Times New Roman" w:cs="Times New Roman"/>
                <w:b/>
                <w:bCs/>
                <w:color w:val="000000"/>
                <w:sz w:val="18"/>
                <w:szCs w:val="18"/>
                <w:lang w:eastAsia="ru-RU"/>
              </w:rPr>
            </w:pPr>
          </w:p>
        </w:tc>
        <w:tc>
          <w:tcPr>
            <w:tcW w:w="350" w:type="dxa"/>
            <w:noWrap/>
            <w:vAlign w:val="center"/>
            <w:hideMark/>
          </w:tcPr>
          <w:p w:rsidR="001741DE" w:rsidRPr="009C29EF" w:rsidRDefault="001741DE" w:rsidP="009E6781">
            <w:pPr>
              <w:spacing w:before="40" w:after="40" w:line="240" w:lineRule="auto"/>
              <w:jc w:val="center"/>
              <w:rPr>
                <w:rFonts w:ascii="Times New Roman" w:eastAsia="Times New Roman" w:hAnsi="Times New Roman" w:cs="Times New Roman"/>
                <w:b/>
                <w:bCs/>
                <w:color w:val="000000"/>
                <w:sz w:val="18"/>
                <w:szCs w:val="18"/>
                <w:lang w:eastAsia="ru-RU"/>
              </w:rPr>
            </w:pPr>
          </w:p>
        </w:tc>
        <w:tc>
          <w:tcPr>
            <w:tcW w:w="13183" w:type="dxa"/>
            <w:gridSpan w:val="7"/>
            <w:noWrap/>
            <w:vAlign w:val="center"/>
            <w:hideMark/>
          </w:tcPr>
          <w:p w:rsidR="001741DE" w:rsidRPr="009C29EF" w:rsidRDefault="001741DE" w:rsidP="009E6781">
            <w:pPr>
              <w:spacing w:before="40" w:after="40" w:line="240" w:lineRule="auto"/>
              <w:rPr>
                <w:rFonts w:ascii="Times New Roman" w:eastAsia="Times New Roman" w:hAnsi="Times New Roman" w:cs="Times New Roman"/>
                <w:b/>
                <w:bCs/>
                <w:color w:val="000000"/>
                <w:sz w:val="20"/>
                <w:szCs w:val="20"/>
                <w:lang w:eastAsia="ru-RU"/>
              </w:rPr>
            </w:pPr>
          </w:p>
        </w:tc>
      </w:tr>
      <w:tr w:rsidR="001741DE" w:rsidRPr="009C29EF" w:rsidTr="009E6781">
        <w:trPr>
          <w:trHeight w:val="20"/>
        </w:trPr>
        <w:tc>
          <w:tcPr>
            <w:tcW w:w="474" w:type="dxa"/>
            <w:noWrap/>
            <w:vAlign w:val="center"/>
            <w:hideMark/>
          </w:tcPr>
          <w:p w:rsidR="001741DE" w:rsidRPr="00D87997" w:rsidRDefault="001741DE" w:rsidP="009E6781">
            <w:pPr>
              <w:spacing w:before="40" w:after="0" w:line="240" w:lineRule="auto"/>
              <w:jc w:val="center"/>
              <w:rPr>
                <w:rFonts w:ascii="Times New Roman" w:eastAsia="Times New Roman" w:hAnsi="Times New Roman" w:cs="Times New Roman"/>
                <w:color w:val="000000"/>
                <w:sz w:val="18"/>
                <w:szCs w:val="18"/>
                <w:lang w:eastAsia="ru-RU"/>
              </w:rPr>
            </w:pPr>
            <w:r w:rsidRPr="00D87997">
              <w:rPr>
                <w:rFonts w:ascii="Times New Roman" w:eastAsia="Times New Roman" w:hAnsi="Times New Roman" w:cs="Times New Roman"/>
                <w:color w:val="000000"/>
                <w:sz w:val="18"/>
                <w:szCs w:val="18"/>
                <w:lang w:eastAsia="ru-RU"/>
              </w:rPr>
              <w:t>58</w:t>
            </w:r>
          </w:p>
        </w:tc>
        <w:tc>
          <w:tcPr>
            <w:tcW w:w="418" w:type="dxa"/>
            <w:noWrap/>
            <w:vAlign w:val="center"/>
            <w:hideMark/>
          </w:tcPr>
          <w:p w:rsidR="001741DE" w:rsidRPr="00D87997" w:rsidRDefault="001741DE" w:rsidP="009E6781">
            <w:pPr>
              <w:spacing w:before="40" w:after="0" w:line="240" w:lineRule="auto"/>
              <w:jc w:val="center"/>
              <w:rPr>
                <w:rFonts w:ascii="Times New Roman" w:eastAsia="Times New Roman" w:hAnsi="Times New Roman" w:cs="Times New Roman"/>
                <w:color w:val="000000"/>
                <w:sz w:val="18"/>
                <w:szCs w:val="18"/>
                <w:lang w:eastAsia="ru-RU"/>
              </w:rPr>
            </w:pPr>
            <w:r w:rsidRPr="00D87997">
              <w:rPr>
                <w:rFonts w:ascii="Times New Roman" w:eastAsia="Times New Roman" w:hAnsi="Times New Roman" w:cs="Times New Roman"/>
                <w:color w:val="000000"/>
                <w:sz w:val="18"/>
                <w:szCs w:val="18"/>
                <w:lang w:eastAsia="ru-RU"/>
              </w:rPr>
              <w:t>0</w:t>
            </w:r>
          </w:p>
        </w:tc>
        <w:tc>
          <w:tcPr>
            <w:tcW w:w="474" w:type="dxa"/>
            <w:noWrap/>
            <w:vAlign w:val="center"/>
            <w:hideMark/>
          </w:tcPr>
          <w:p w:rsidR="001741DE" w:rsidRPr="00D87997" w:rsidRDefault="001741DE" w:rsidP="009E6781">
            <w:pPr>
              <w:spacing w:before="40" w:after="0" w:line="240" w:lineRule="auto"/>
              <w:jc w:val="center"/>
              <w:rPr>
                <w:rFonts w:ascii="Times New Roman" w:eastAsia="Times New Roman" w:hAnsi="Times New Roman" w:cs="Times New Roman"/>
                <w:color w:val="000000"/>
                <w:sz w:val="18"/>
                <w:szCs w:val="18"/>
                <w:lang w:eastAsia="ru-RU"/>
              </w:rPr>
            </w:pPr>
            <w:r w:rsidRPr="00D87997">
              <w:rPr>
                <w:rFonts w:ascii="Times New Roman" w:eastAsia="Times New Roman" w:hAnsi="Times New Roman" w:cs="Times New Roman"/>
                <w:color w:val="000000"/>
                <w:sz w:val="18"/>
                <w:szCs w:val="18"/>
                <w:lang w:eastAsia="ru-RU"/>
              </w:rPr>
              <w:t>01</w:t>
            </w:r>
          </w:p>
        </w:tc>
        <w:tc>
          <w:tcPr>
            <w:tcW w:w="350" w:type="dxa"/>
            <w:noWrap/>
            <w:vAlign w:val="center"/>
            <w:hideMark/>
          </w:tcPr>
          <w:p w:rsidR="001741DE" w:rsidRPr="007C38A1" w:rsidRDefault="001741DE" w:rsidP="009E6781">
            <w:pPr>
              <w:spacing w:before="40" w:after="0" w:line="240" w:lineRule="auto"/>
              <w:jc w:val="center"/>
              <w:rPr>
                <w:rFonts w:ascii="Times New Roman" w:eastAsia="Times New Roman" w:hAnsi="Times New Roman" w:cs="Times New Roman"/>
                <w:color w:val="000000"/>
                <w:sz w:val="18"/>
                <w:szCs w:val="18"/>
                <w:highlight w:val="yellow"/>
                <w:lang w:eastAsia="ru-RU"/>
              </w:rPr>
            </w:pPr>
          </w:p>
        </w:tc>
        <w:tc>
          <w:tcPr>
            <w:tcW w:w="1651" w:type="dxa"/>
            <w:noWrap/>
            <w:hideMark/>
          </w:tcPr>
          <w:p w:rsidR="001741DE" w:rsidRPr="008D2485" w:rsidRDefault="001741DE" w:rsidP="009E6781">
            <w:pPr>
              <w:spacing w:after="0" w:line="240" w:lineRule="auto"/>
              <w:rPr>
                <w:rFonts w:ascii="Times New Roman" w:eastAsia="Times New Roman" w:hAnsi="Times New Roman" w:cs="Times New Roman"/>
                <w:sz w:val="20"/>
                <w:szCs w:val="20"/>
                <w:lang w:eastAsia="ru-RU"/>
              </w:rPr>
            </w:pPr>
            <w:r w:rsidRPr="007C6787">
              <w:rPr>
                <w:rFonts w:ascii="Times New Roman" w:eastAsia="Times New Roman" w:hAnsi="Times New Roman" w:cs="Times New Roman"/>
                <w:sz w:val="20"/>
                <w:szCs w:val="20"/>
                <w:lang w:eastAsia="ru-RU"/>
              </w:rPr>
              <w:t>Повышение качества бухгалтерского обслуживания в муниципальных учреждениях</w:t>
            </w:r>
          </w:p>
        </w:tc>
        <w:tc>
          <w:tcPr>
            <w:tcW w:w="1468" w:type="dxa"/>
            <w:noWrap/>
            <w:hideMark/>
          </w:tcPr>
          <w:p w:rsidR="001741DE" w:rsidRPr="008D2485" w:rsidRDefault="001741DE" w:rsidP="009E6781">
            <w:pPr>
              <w:autoSpaceDE w:val="0"/>
              <w:autoSpaceDN w:val="0"/>
              <w:adjustRightInd w:val="0"/>
              <w:spacing w:after="0" w:line="240" w:lineRule="auto"/>
              <w:rPr>
                <w:rFonts w:ascii="Times New Roman" w:eastAsia="Times New Roman" w:hAnsi="Times New Roman" w:cs="Times New Roman"/>
                <w:sz w:val="20"/>
                <w:szCs w:val="20"/>
                <w:lang w:eastAsia="ru-RU"/>
              </w:rPr>
            </w:pPr>
            <w:r w:rsidRPr="008D2485">
              <w:rPr>
                <w:rFonts w:ascii="Times New Roman" w:eastAsia="Times New Roman" w:hAnsi="Times New Roman" w:cs="Times New Roman"/>
                <w:sz w:val="20"/>
                <w:szCs w:val="20"/>
                <w:lang w:eastAsia="ru-RU"/>
              </w:rPr>
              <w:t xml:space="preserve">КУ «ЦБУ» Бабушкинского </w:t>
            </w:r>
            <w:r>
              <w:rPr>
                <w:rFonts w:ascii="Times New Roman" w:eastAsia="Times New Roman" w:hAnsi="Times New Roman" w:cs="Times New Roman"/>
                <w:sz w:val="20"/>
                <w:szCs w:val="20"/>
                <w:lang w:eastAsia="ru-RU"/>
              </w:rPr>
              <w:t>округа</w:t>
            </w:r>
          </w:p>
        </w:tc>
        <w:tc>
          <w:tcPr>
            <w:tcW w:w="1134" w:type="dxa"/>
            <w:noWrap/>
            <w:hideMark/>
          </w:tcPr>
          <w:p w:rsidR="001741DE" w:rsidRPr="008D2485" w:rsidRDefault="001741DE" w:rsidP="002228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2485">
              <w:rPr>
                <w:rFonts w:ascii="Times New Roman" w:eastAsia="Times New Roman" w:hAnsi="Times New Roman" w:cs="Times New Roman"/>
                <w:sz w:val="20"/>
                <w:szCs w:val="20"/>
                <w:lang w:eastAsia="ru-RU"/>
              </w:rPr>
              <w:t>202</w:t>
            </w:r>
            <w:r w:rsidR="002228AD">
              <w:rPr>
                <w:rFonts w:ascii="Times New Roman" w:eastAsia="Times New Roman" w:hAnsi="Times New Roman" w:cs="Times New Roman"/>
                <w:sz w:val="20"/>
                <w:szCs w:val="20"/>
                <w:lang w:eastAsia="ru-RU"/>
              </w:rPr>
              <w:t>4</w:t>
            </w:r>
          </w:p>
        </w:tc>
        <w:tc>
          <w:tcPr>
            <w:tcW w:w="1276" w:type="dxa"/>
            <w:noWrap/>
            <w:hideMark/>
          </w:tcPr>
          <w:p w:rsidR="001741DE" w:rsidRPr="008D2485" w:rsidRDefault="001741DE" w:rsidP="002228AD">
            <w:pPr>
              <w:spacing w:before="40" w:after="0" w:line="240" w:lineRule="auto"/>
              <w:jc w:val="center"/>
              <w:rPr>
                <w:rFonts w:ascii="Times New Roman" w:eastAsia="Times New Roman" w:hAnsi="Times New Roman" w:cs="Times New Roman"/>
                <w:color w:val="000000"/>
                <w:sz w:val="18"/>
                <w:szCs w:val="18"/>
                <w:lang w:eastAsia="ru-RU"/>
              </w:rPr>
            </w:pPr>
            <w:r w:rsidRPr="008D2485">
              <w:rPr>
                <w:rFonts w:ascii="Times New Roman" w:eastAsia="Times New Roman" w:hAnsi="Times New Roman" w:cs="Times New Roman"/>
                <w:color w:val="000000"/>
                <w:sz w:val="18"/>
                <w:szCs w:val="18"/>
                <w:lang w:eastAsia="ru-RU"/>
              </w:rPr>
              <w:t>202</w:t>
            </w:r>
            <w:r w:rsidR="002228AD">
              <w:rPr>
                <w:rFonts w:ascii="Times New Roman" w:eastAsia="Times New Roman" w:hAnsi="Times New Roman" w:cs="Times New Roman"/>
                <w:color w:val="000000"/>
                <w:sz w:val="18"/>
                <w:szCs w:val="18"/>
                <w:lang w:eastAsia="ru-RU"/>
              </w:rPr>
              <w:t>4</w:t>
            </w:r>
          </w:p>
        </w:tc>
        <w:tc>
          <w:tcPr>
            <w:tcW w:w="2835" w:type="dxa"/>
            <w:noWrap/>
          </w:tcPr>
          <w:p w:rsidR="001741DE" w:rsidRPr="00025E89" w:rsidRDefault="001741DE" w:rsidP="009E6781">
            <w:pPr>
              <w:pStyle w:val="Bodytext20"/>
              <w:numPr>
                <w:ilvl w:val="0"/>
                <w:numId w:val="1"/>
              </w:numPr>
              <w:tabs>
                <w:tab w:val="left" w:pos="459"/>
                <w:tab w:val="left" w:pos="8448"/>
              </w:tabs>
              <w:spacing w:after="0" w:line="240" w:lineRule="auto"/>
              <w:ind w:left="33" w:firstLine="0"/>
              <w:jc w:val="left"/>
              <w:rPr>
                <w:sz w:val="20"/>
                <w:szCs w:val="24"/>
              </w:rPr>
            </w:pPr>
            <w:r w:rsidRPr="00025E89">
              <w:rPr>
                <w:sz w:val="20"/>
                <w:szCs w:val="24"/>
              </w:rPr>
              <w:t>Отсутствие просроченной кредиторской задолженности у обслуживаемых учреждений – 0 рублей.</w:t>
            </w:r>
          </w:p>
          <w:p w:rsidR="001741DE" w:rsidRPr="00025E89" w:rsidRDefault="001741DE" w:rsidP="009E6781">
            <w:pPr>
              <w:pStyle w:val="Bodytext20"/>
              <w:numPr>
                <w:ilvl w:val="0"/>
                <w:numId w:val="1"/>
              </w:numPr>
              <w:tabs>
                <w:tab w:val="left" w:pos="459"/>
                <w:tab w:val="left" w:pos="8448"/>
              </w:tabs>
              <w:spacing w:after="0" w:line="240" w:lineRule="auto"/>
              <w:ind w:left="33" w:firstLine="0"/>
              <w:jc w:val="left"/>
              <w:rPr>
                <w:sz w:val="20"/>
                <w:szCs w:val="24"/>
              </w:rPr>
            </w:pPr>
            <w:r w:rsidRPr="00025E89">
              <w:rPr>
                <w:sz w:val="20"/>
                <w:szCs w:val="24"/>
              </w:rPr>
              <w:t>Оплаченные в срок документы по расчетам с поставщиками и подрядчиками обслуживаемых учреждений – 100%.</w:t>
            </w:r>
          </w:p>
          <w:p w:rsidR="001741DE" w:rsidRPr="00025E89" w:rsidRDefault="001741DE" w:rsidP="009E6781">
            <w:pPr>
              <w:pStyle w:val="Bodytext20"/>
              <w:numPr>
                <w:ilvl w:val="0"/>
                <w:numId w:val="1"/>
              </w:numPr>
              <w:tabs>
                <w:tab w:val="left" w:pos="459"/>
                <w:tab w:val="left" w:pos="8448"/>
              </w:tabs>
              <w:spacing w:after="0" w:line="240" w:lineRule="auto"/>
              <w:ind w:left="33" w:firstLine="0"/>
              <w:jc w:val="left"/>
              <w:rPr>
                <w:sz w:val="20"/>
                <w:szCs w:val="24"/>
              </w:rPr>
            </w:pPr>
            <w:r w:rsidRPr="00025E89">
              <w:rPr>
                <w:sz w:val="20"/>
                <w:szCs w:val="24"/>
              </w:rPr>
              <w:t>Отсутствие прироста просроченной дебиторской задолженности у обслуживаемых учреждений – 0 рублей.</w:t>
            </w:r>
          </w:p>
          <w:p w:rsidR="001741DE" w:rsidRPr="00025E89" w:rsidRDefault="001741DE" w:rsidP="009E6781">
            <w:pPr>
              <w:pStyle w:val="Bodytext20"/>
              <w:numPr>
                <w:ilvl w:val="0"/>
                <w:numId w:val="1"/>
              </w:numPr>
              <w:tabs>
                <w:tab w:val="left" w:pos="459"/>
                <w:tab w:val="left" w:pos="8448"/>
              </w:tabs>
              <w:spacing w:after="0" w:line="240" w:lineRule="auto"/>
              <w:ind w:left="33" w:firstLine="0"/>
              <w:jc w:val="left"/>
              <w:rPr>
                <w:sz w:val="20"/>
                <w:szCs w:val="24"/>
              </w:rPr>
            </w:pPr>
            <w:r w:rsidRPr="00025E89">
              <w:rPr>
                <w:sz w:val="20"/>
                <w:szCs w:val="24"/>
              </w:rPr>
              <w:t>Отсутствие нарушений сроков выплаты и порядка исчисления заработной платы, иных выплат работникам и вознаграждений, иных выплат контрагентам – физическим лицам обслуживаемых учреждений – 0.</w:t>
            </w:r>
          </w:p>
          <w:p w:rsidR="001741DE" w:rsidRPr="00025E89" w:rsidRDefault="001741DE" w:rsidP="009E6781">
            <w:pPr>
              <w:pStyle w:val="Bodytext20"/>
              <w:numPr>
                <w:ilvl w:val="0"/>
                <w:numId w:val="1"/>
              </w:numPr>
              <w:tabs>
                <w:tab w:val="left" w:pos="459"/>
                <w:tab w:val="left" w:pos="8448"/>
              </w:tabs>
              <w:spacing w:after="0" w:line="240" w:lineRule="auto"/>
              <w:ind w:left="33" w:firstLine="0"/>
              <w:jc w:val="left"/>
              <w:rPr>
                <w:sz w:val="20"/>
                <w:szCs w:val="24"/>
              </w:rPr>
            </w:pPr>
            <w:r w:rsidRPr="00025E89">
              <w:rPr>
                <w:sz w:val="20"/>
                <w:szCs w:val="24"/>
              </w:rPr>
              <w:t>Соблюдение установленных сроков формирования и представления бухгалтерской,  налоговой и статистической отчетности – 0.</w:t>
            </w:r>
          </w:p>
          <w:p w:rsidR="001741DE" w:rsidRPr="00025E89" w:rsidRDefault="001741DE" w:rsidP="009E6781">
            <w:pPr>
              <w:pStyle w:val="Bodytext20"/>
              <w:numPr>
                <w:ilvl w:val="0"/>
                <w:numId w:val="1"/>
              </w:numPr>
              <w:tabs>
                <w:tab w:val="left" w:pos="459"/>
                <w:tab w:val="left" w:pos="8448"/>
              </w:tabs>
              <w:spacing w:after="0" w:line="240" w:lineRule="auto"/>
              <w:ind w:left="33" w:firstLine="0"/>
              <w:jc w:val="left"/>
              <w:rPr>
                <w:sz w:val="20"/>
                <w:szCs w:val="24"/>
              </w:rPr>
            </w:pPr>
            <w:r w:rsidRPr="00025E89">
              <w:rPr>
                <w:sz w:val="20"/>
                <w:szCs w:val="24"/>
              </w:rPr>
              <w:t xml:space="preserve">Соблюдение требований </w:t>
            </w:r>
            <w:r w:rsidRPr="00025E89">
              <w:rPr>
                <w:sz w:val="20"/>
                <w:szCs w:val="24"/>
              </w:rPr>
              <w:lastRenderedPageBreak/>
              <w:t>о составе бухгалтерской, налоговой, финансовой и статистической отчетности – 0.</w:t>
            </w:r>
          </w:p>
          <w:p w:rsidR="001741DE" w:rsidRPr="00025E89" w:rsidRDefault="001741DE" w:rsidP="009E6781">
            <w:pPr>
              <w:pStyle w:val="Bodytext20"/>
              <w:numPr>
                <w:ilvl w:val="0"/>
                <w:numId w:val="1"/>
              </w:numPr>
              <w:tabs>
                <w:tab w:val="left" w:pos="459"/>
                <w:tab w:val="left" w:pos="8448"/>
              </w:tabs>
              <w:spacing w:after="0" w:line="240" w:lineRule="auto"/>
              <w:ind w:left="33" w:firstLine="0"/>
              <w:jc w:val="left"/>
              <w:rPr>
                <w:sz w:val="20"/>
                <w:szCs w:val="24"/>
              </w:rPr>
            </w:pPr>
            <w:r w:rsidRPr="00025E89">
              <w:rPr>
                <w:sz w:val="20"/>
                <w:szCs w:val="24"/>
              </w:rPr>
              <w:t>Доля обслуживаемых учреждений, прошедших инвентаризацию – 100%.</w:t>
            </w:r>
          </w:p>
        </w:tc>
        <w:tc>
          <w:tcPr>
            <w:tcW w:w="2835" w:type="dxa"/>
            <w:noWrap/>
          </w:tcPr>
          <w:p w:rsidR="001741DE" w:rsidRPr="00025E89" w:rsidRDefault="001741DE" w:rsidP="009E6781">
            <w:pPr>
              <w:pStyle w:val="Bodytext20"/>
              <w:numPr>
                <w:ilvl w:val="0"/>
                <w:numId w:val="1"/>
              </w:numPr>
              <w:tabs>
                <w:tab w:val="left" w:pos="459"/>
                <w:tab w:val="left" w:pos="8448"/>
              </w:tabs>
              <w:spacing w:after="0" w:line="240" w:lineRule="auto"/>
              <w:ind w:left="33" w:firstLine="0"/>
              <w:jc w:val="left"/>
              <w:rPr>
                <w:sz w:val="20"/>
                <w:szCs w:val="24"/>
              </w:rPr>
            </w:pPr>
            <w:r w:rsidRPr="00025E89">
              <w:rPr>
                <w:sz w:val="20"/>
                <w:szCs w:val="24"/>
              </w:rPr>
              <w:lastRenderedPageBreak/>
              <w:t>Отсутствие просроченной кредиторской задолженности у обслуживаемых учреждений – 0 рублей.</w:t>
            </w:r>
          </w:p>
          <w:p w:rsidR="001741DE" w:rsidRPr="00025E89" w:rsidRDefault="001741DE" w:rsidP="009E6781">
            <w:pPr>
              <w:pStyle w:val="Bodytext20"/>
              <w:numPr>
                <w:ilvl w:val="0"/>
                <w:numId w:val="1"/>
              </w:numPr>
              <w:tabs>
                <w:tab w:val="left" w:pos="459"/>
                <w:tab w:val="left" w:pos="8448"/>
              </w:tabs>
              <w:spacing w:after="0" w:line="240" w:lineRule="auto"/>
              <w:ind w:left="33" w:firstLine="0"/>
              <w:jc w:val="left"/>
              <w:rPr>
                <w:sz w:val="20"/>
                <w:szCs w:val="24"/>
              </w:rPr>
            </w:pPr>
            <w:r w:rsidRPr="00025E89">
              <w:rPr>
                <w:sz w:val="20"/>
                <w:szCs w:val="24"/>
              </w:rPr>
              <w:t xml:space="preserve">Оплаченные в срок документы по расчетам с поставщиками и подрядчиками обслуживаемых учреждений </w:t>
            </w:r>
            <w:r w:rsidRPr="001765BA">
              <w:rPr>
                <w:sz w:val="20"/>
                <w:szCs w:val="24"/>
              </w:rPr>
              <w:t xml:space="preserve">– </w:t>
            </w:r>
            <w:r w:rsidR="00F20A4B" w:rsidRPr="001765BA">
              <w:rPr>
                <w:sz w:val="20"/>
                <w:szCs w:val="24"/>
              </w:rPr>
              <w:t>99,</w:t>
            </w:r>
            <w:r w:rsidR="001765BA" w:rsidRPr="001765BA">
              <w:rPr>
                <w:sz w:val="20"/>
                <w:szCs w:val="24"/>
              </w:rPr>
              <w:t>0</w:t>
            </w:r>
            <w:r w:rsidRPr="00025E89">
              <w:rPr>
                <w:sz w:val="20"/>
                <w:szCs w:val="24"/>
              </w:rPr>
              <w:t>%.</w:t>
            </w:r>
          </w:p>
          <w:p w:rsidR="001741DE" w:rsidRPr="00025E89" w:rsidRDefault="001741DE" w:rsidP="009E6781">
            <w:pPr>
              <w:pStyle w:val="Bodytext20"/>
              <w:numPr>
                <w:ilvl w:val="0"/>
                <w:numId w:val="1"/>
              </w:numPr>
              <w:tabs>
                <w:tab w:val="left" w:pos="459"/>
                <w:tab w:val="left" w:pos="8448"/>
              </w:tabs>
              <w:spacing w:after="0" w:line="240" w:lineRule="auto"/>
              <w:ind w:left="33" w:firstLine="0"/>
              <w:jc w:val="left"/>
              <w:rPr>
                <w:sz w:val="20"/>
                <w:szCs w:val="24"/>
              </w:rPr>
            </w:pPr>
            <w:r w:rsidRPr="00025E89">
              <w:rPr>
                <w:sz w:val="20"/>
                <w:szCs w:val="24"/>
              </w:rPr>
              <w:t>Отсутствие прироста просроченной дебиторской задолженности у обслуживаемых учреждений – 0 рублей.</w:t>
            </w:r>
          </w:p>
          <w:p w:rsidR="001741DE" w:rsidRPr="00025E89" w:rsidRDefault="001741DE" w:rsidP="009E6781">
            <w:pPr>
              <w:pStyle w:val="Bodytext20"/>
              <w:numPr>
                <w:ilvl w:val="0"/>
                <w:numId w:val="1"/>
              </w:numPr>
              <w:tabs>
                <w:tab w:val="left" w:pos="459"/>
                <w:tab w:val="left" w:pos="8448"/>
              </w:tabs>
              <w:spacing w:after="0" w:line="240" w:lineRule="auto"/>
              <w:ind w:left="33" w:firstLine="0"/>
              <w:jc w:val="left"/>
              <w:rPr>
                <w:sz w:val="20"/>
                <w:szCs w:val="24"/>
              </w:rPr>
            </w:pPr>
            <w:r w:rsidRPr="00025E89">
              <w:rPr>
                <w:sz w:val="20"/>
                <w:szCs w:val="24"/>
              </w:rPr>
              <w:t>Отсутствие нарушений сроков выплаты и порядка исчисления заработной платы, иных выплат работникам и вознаграждений, иных выплат контрагентам – физическим лицам обслуживаемых учреждений – 0.</w:t>
            </w:r>
          </w:p>
          <w:p w:rsidR="001741DE" w:rsidRPr="00025E89" w:rsidRDefault="001741DE" w:rsidP="009E6781">
            <w:pPr>
              <w:pStyle w:val="Bodytext20"/>
              <w:numPr>
                <w:ilvl w:val="0"/>
                <w:numId w:val="1"/>
              </w:numPr>
              <w:tabs>
                <w:tab w:val="left" w:pos="459"/>
                <w:tab w:val="left" w:pos="8448"/>
              </w:tabs>
              <w:spacing w:after="0" w:line="240" w:lineRule="auto"/>
              <w:ind w:left="33" w:firstLine="0"/>
              <w:jc w:val="left"/>
              <w:rPr>
                <w:sz w:val="20"/>
                <w:szCs w:val="24"/>
              </w:rPr>
            </w:pPr>
            <w:r w:rsidRPr="00025E89">
              <w:rPr>
                <w:sz w:val="20"/>
                <w:szCs w:val="24"/>
              </w:rPr>
              <w:t>Соблюдение установленных сроков формирования и представления бухгалтерской,  налоговой и статистической отчетности – 0.</w:t>
            </w:r>
          </w:p>
          <w:p w:rsidR="001741DE" w:rsidRPr="00025E89" w:rsidRDefault="001741DE" w:rsidP="009E6781">
            <w:pPr>
              <w:pStyle w:val="Bodytext20"/>
              <w:numPr>
                <w:ilvl w:val="0"/>
                <w:numId w:val="1"/>
              </w:numPr>
              <w:tabs>
                <w:tab w:val="left" w:pos="459"/>
                <w:tab w:val="left" w:pos="8448"/>
              </w:tabs>
              <w:spacing w:after="0" w:line="240" w:lineRule="auto"/>
              <w:ind w:left="33" w:firstLine="0"/>
              <w:jc w:val="left"/>
              <w:rPr>
                <w:sz w:val="20"/>
                <w:szCs w:val="24"/>
              </w:rPr>
            </w:pPr>
            <w:r w:rsidRPr="00025E89">
              <w:rPr>
                <w:sz w:val="20"/>
                <w:szCs w:val="24"/>
              </w:rPr>
              <w:t xml:space="preserve">Соблюдение требований </w:t>
            </w:r>
            <w:r w:rsidRPr="00025E89">
              <w:rPr>
                <w:sz w:val="20"/>
                <w:szCs w:val="24"/>
              </w:rPr>
              <w:lastRenderedPageBreak/>
              <w:t>о составе бухгалтерской, налоговой, финансовой и статистической отчетности – 0.</w:t>
            </w:r>
          </w:p>
          <w:p w:rsidR="001741DE" w:rsidRPr="00025E89" w:rsidRDefault="001741DE" w:rsidP="009E6781">
            <w:pPr>
              <w:pStyle w:val="Bodytext20"/>
              <w:numPr>
                <w:ilvl w:val="0"/>
                <w:numId w:val="1"/>
              </w:numPr>
              <w:tabs>
                <w:tab w:val="left" w:pos="459"/>
                <w:tab w:val="left" w:pos="8448"/>
              </w:tabs>
              <w:spacing w:after="0" w:line="240" w:lineRule="auto"/>
              <w:ind w:left="33" w:firstLine="0"/>
              <w:jc w:val="left"/>
              <w:rPr>
                <w:sz w:val="20"/>
                <w:szCs w:val="24"/>
              </w:rPr>
            </w:pPr>
            <w:r w:rsidRPr="00025E89">
              <w:rPr>
                <w:sz w:val="20"/>
                <w:szCs w:val="24"/>
              </w:rPr>
              <w:t>Доля обслуживаемых учреждений, прошедших инвентаризацию –</w:t>
            </w:r>
            <w:r w:rsidR="00F20A4B">
              <w:rPr>
                <w:sz w:val="20"/>
                <w:szCs w:val="24"/>
              </w:rPr>
              <w:t>10</w:t>
            </w:r>
            <w:r w:rsidRPr="00025E89">
              <w:rPr>
                <w:sz w:val="20"/>
                <w:szCs w:val="24"/>
              </w:rPr>
              <w:t>0%.</w:t>
            </w:r>
          </w:p>
        </w:tc>
        <w:tc>
          <w:tcPr>
            <w:tcW w:w="1984" w:type="dxa"/>
            <w:noWrap/>
            <w:vAlign w:val="bottom"/>
            <w:hideMark/>
          </w:tcPr>
          <w:p w:rsidR="001741DE" w:rsidRPr="00E67C7A" w:rsidRDefault="001741DE" w:rsidP="009E6781">
            <w:pPr>
              <w:spacing w:before="40" w:after="0" w:line="240" w:lineRule="auto"/>
              <w:jc w:val="center"/>
              <w:rPr>
                <w:rFonts w:ascii="Times New Roman" w:eastAsia="Times New Roman" w:hAnsi="Times New Roman" w:cs="Times New Roman"/>
                <w:color w:val="000000"/>
                <w:sz w:val="18"/>
                <w:szCs w:val="18"/>
                <w:highlight w:val="yellow"/>
                <w:lang w:eastAsia="ru-RU"/>
              </w:rPr>
            </w:pPr>
            <w:r w:rsidRPr="008D2485">
              <w:rPr>
                <w:rFonts w:ascii="Times New Roman" w:eastAsia="Times New Roman" w:hAnsi="Times New Roman" w:cs="Times New Roman"/>
                <w:color w:val="000000"/>
                <w:sz w:val="18"/>
                <w:szCs w:val="18"/>
                <w:lang w:eastAsia="ru-RU"/>
              </w:rPr>
              <w:lastRenderedPageBreak/>
              <w:t>нет</w:t>
            </w:r>
          </w:p>
        </w:tc>
      </w:tr>
    </w:tbl>
    <w:p w:rsidR="001741DE" w:rsidRDefault="001741DE" w:rsidP="001741DE">
      <w:pPr>
        <w:pStyle w:val="a3"/>
        <w:spacing w:after="0" w:line="240" w:lineRule="auto"/>
        <w:ind w:firstLine="709"/>
        <w:jc w:val="both"/>
        <w:rPr>
          <w:sz w:val="24"/>
        </w:rPr>
        <w:sectPr w:rsidR="001741DE" w:rsidSect="006C21D6">
          <w:pgSz w:w="16838" w:h="11906" w:orient="landscape"/>
          <w:pgMar w:top="567" w:right="1134" w:bottom="1134" w:left="1134" w:header="709" w:footer="709" w:gutter="0"/>
          <w:cols w:space="708"/>
          <w:docGrid w:linePitch="360"/>
        </w:sectPr>
      </w:pPr>
    </w:p>
    <w:p w:rsidR="001741DE" w:rsidRPr="00DF3F2C" w:rsidRDefault="001741DE" w:rsidP="001741DE">
      <w:pPr>
        <w:ind w:firstLine="709"/>
        <w:rPr>
          <w:rFonts w:ascii="Times New Roman" w:hAnsi="Times New Roman" w:cs="Times New Roman"/>
          <w:b/>
          <w:sz w:val="24"/>
        </w:rPr>
      </w:pPr>
      <w:r w:rsidRPr="00DF3F2C">
        <w:rPr>
          <w:rFonts w:ascii="Times New Roman" w:hAnsi="Times New Roman" w:cs="Times New Roman"/>
          <w:b/>
          <w:sz w:val="24"/>
        </w:rPr>
        <w:lastRenderedPageBreak/>
        <w:t>2. Отчет о расходах на реализацию муниципальной программы за счет всех источников финансирования</w:t>
      </w:r>
    </w:p>
    <w:tbl>
      <w:tblPr>
        <w:tblW w:w="10349" w:type="dxa"/>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567"/>
        <w:gridCol w:w="851"/>
        <w:gridCol w:w="2410"/>
        <w:gridCol w:w="2693"/>
        <w:gridCol w:w="1417"/>
        <w:gridCol w:w="1276"/>
        <w:gridCol w:w="1135"/>
      </w:tblGrid>
      <w:tr w:rsidR="001741DE" w:rsidRPr="00CA41AB" w:rsidTr="009E6781">
        <w:trPr>
          <w:trHeight w:val="908"/>
          <w:tblHeader/>
        </w:trPr>
        <w:tc>
          <w:tcPr>
            <w:tcW w:w="1418" w:type="dxa"/>
            <w:gridSpan w:val="2"/>
            <w:tcBorders>
              <w:bottom w:val="single" w:sz="4" w:space="0" w:color="595959"/>
            </w:tcBorders>
            <w:vAlign w:val="center"/>
            <w:hideMark/>
          </w:tcPr>
          <w:p w:rsidR="001741DE" w:rsidRPr="00CA41AB" w:rsidRDefault="001741DE" w:rsidP="009E6781">
            <w:pPr>
              <w:spacing w:before="40" w:after="40" w:line="240" w:lineRule="auto"/>
              <w:jc w:val="center"/>
              <w:rPr>
                <w:rFonts w:ascii="Times New Roman" w:eastAsia="Times New Roman" w:hAnsi="Times New Roman" w:cs="Times New Roman"/>
                <w:color w:val="000000"/>
                <w:sz w:val="18"/>
                <w:szCs w:val="18"/>
                <w:lang w:eastAsia="ru-RU"/>
              </w:rPr>
            </w:pPr>
            <w:r w:rsidRPr="00CA41AB">
              <w:rPr>
                <w:rFonts w:ascii="Times New Roman" w:eastAsia="Times New Roman" w:hAnsi="Times New Roman" w:cs="Times New Roman"/>
                <w:color w:val="000000"/>
                <w:sz w:val="18"/>
                <w:szCs w:val="18"/>
                <w:lang w:eastAsia="ru-RU"/>
              </w:rPr>
              <w:t>Коды аналитической программной классификации</w:t>
            </w:r>
          </w:p>
        </w:tc>
        <w:tc>
          <w:tcPr>
            <w:tcW w:w="2410" w:type="dxa"/>
            <w:vMerge w:val="restart"/>
            <w:tcBorders>
              <w:bottom w:val="single" w:sz="4" w:space="0" w:color="595959"/>
            </w:tcBorders>
            <w:vAlign w:val="center"/>
            <w:hideMark/>
          </w:tcPr>
          <w:p w:rsidR="001741DE" w:rsidRPr="00CA41AB" w:rsidRDefault="001741DE" w:rsidP="009E6781">
            <w:pPr>
              <w:spacing w:before="40" w:after="40" w:line="240" w:lineRule="auto"/>
              <w:jc w:val="center"/>
              <w:rPr>
                <w:rFonts w:ascii="Times New Roman" w:eastAsia="Times New Roman" w:hAnsi="Times New Roman" w:cs="Times New Roman"/>
                <w:color w:val="000000"/>
                <w:sz w:val="18"/>
                <w:szCs w:val="18"/>
                <w:lang w:eastAsia="ru-RU"/>
              </w:rPr>
            </w:pPr>
            <w:r w:rsidRPr="00CA41AB">
              <w:rPr>
                <w:rFonts w:ascii="Times New Roman" w:eastAsia="Times New Roman" w:hAnsi="Times New Roman" w:cs="Times New Roman"/>
                <w:color w:val="000000"/>
                <w:sz w:val="18"/>
                <w:szCs w:val="18"/>
                <w:lang w:eastAsia="ru-RU"/>
              </w:rPr>
              <w:t>Наименование муниципальной программы, подпрограммы (основного мероприятия)</w:t>
            </w:r>
          </w:p>
        </w:tc>
        <w:tc>
          <w:tcPr>
            <w:tcW w:w="2693" w:type="dxa"/>
            <w:vMerge w:val="restart"/>
            <w:tcBorders>
              <w:bottom w:val="single" w:sz="4" w:space="0" w:color="595959"/>
            </w:tcBorders>
            <w:vAlign w:val="center"/>
            <w:hideMark/>
          </w:tcPr>
          <w:p w:rsidR="001741DE" w:rsidRPr="00CA41AB" w:rsidRDefault="001741DE" w:rsidP="009E6781">
            <w:pPr>
              <w:spacing w:before="40" w:after="40" w:line="240" w:lineRule="auto"/>
              <w:jc w:val="center"/>
              <w:rPr>
                <w:rFonts w:ascii="Times New Roman" w:eastAsia="Times New Roman" w:hAnsi="Times New Roman" w:cs="Times New Roman"/>
                <w:color w:val="000000"/>
                <w:sz w:val="18"/>
                <w:szCs w:val="18"/>
                <w:lang w:eastAsia="ru-RU"/>
              </w:rPr>
            </w:pPr>
            <w:r w:rsidRPr="00CA41AB">
              <w:rPr>
                <w:rFonts w:ascii="Times New Roman" w:eastAsia="Times New Roman" w:hAnsi="Times New Roman" w:cs="Times New Roman"/>
                <w:color w:val="000000"/>
                <w:sz w:val="18"/>
                <w:szCs w:val="18"/>
                <w:lang w:eastAsia="ru-RU"/>
              </w:rPr>
              <w:t>Источник финансирования</w:t>
            </w:r>
          </w:p>
        </w:tc>
        <w:tc>
          <w:tcPr>
            <w:tcW w:w="1417" w:type="dxa"/>
            <w:vMerge w:val="restart"/>
            <w:tcBorders>
              <w:bottom w:val="single" w:sz="4" w:space="0" w:color="595959"/>
            </w:tcBorders>
            <w:vAlign w:val="center"/>
            <w:hideMark/>
          </w:tcPr>
          <w:p w:rsidR="001741DE" w:rsidRPr="00CA41AB" w:rsidRDefault="001741DE" w:rsidP="009E6781">
            <w:pPr>
              <w:spacing w:before="40" w:after="40" w:line="240" w:lineRule="auto"/>
              <w:jc w:val="center"/>
              <w:rPr>
                <w:rFonts w:ascii="Times New Roman" w:eastAsia="Times New Roman" w:hAnsi="Times New Roman" w:cs="Times New Roman"/>
                <w:color w:val="000000"/>
                <w:sz w:val="18"/>
                <w:szCs w:val="18"/>
                <w:lang w:eastAsia="ru-RU"/>
              </w:rPr>
            </w:pPr>
            <w:r w:rsidRPr="00CA41AB">
              <w:rPr>
                <w:rFonts w:ascii="Times New Roman" w:eastAsia="Times New Roman" w:hAnsi="Times New Roman" w:cs="Times New Roman"/>
                <w:color w:val="000000"/>
                <w:sz w:val="18"/>
                <w:szCs w:val="18"/>
                <w:lang w:eastAsia="ru-RU"/>
              </w:rPr>
              <w:t xml:space="preserve">Оценка расходов на отчетный </w:t>
            </w:r>
            <w:r>
              <w:rPr>
                <w:rFonts w:ascii="Times New Roman" w:eastAsia="Times New Roman" w:hAnsi="Times New Roman" w:cs="Times New Roman"/>
                <w:color w:val="000000"/>
                <w:sz w:val="18"/>
                <w:szCs w:val="18"/>
                <w:lang w:eastAsia="ru-RU"/>
              </w:rPr>
              <w:t>год</w:t>
            </w:r>
            <w:r w:rsidRPr="00CA41AB">
              <w:rPr>
                <w:rFonts w:ascii="Times New Roman" w:eastAsia="Times New Roman" w:hAnsi="Times New Roman" w:cs="Times New Roman"/>
                <w:color w:val="000000"/>
                <w:sz w:val="18"/>
                <w:szCs w:val="18"/>
                <w:lang w:eastAsia="ru-RU"/>
              </w:rPr>
              <w:t xml:space="preserve">  согласно муниципальной программе, тыс. руб.</w:t>
            </w:r>
          </w:p>
        </w:tc>
        <w:tc>
          <w:tcPr>
            <w:tcW w:w="1276" w:type="dxa"/>
            <w:vMerge w:val="restart"/>
            <w:tcBorders>
              <w:bottom w:val="single" w:sz="4" w:space="0" w:color="595959"/>
            </w:tcBorders>
            <w:vAlign w:val="center"/>
          </w:tcPr>
          <w:p w:rsidR="001741DE" w:rsidRPr="00CA41AB" w:rsidRDefault="001741DE" w:rsidP="009E6781">
            <w:pPr>
              <w:spacing w:before="40" w:after="40" w:line="240" w:lineRule="auto"/>
              <w:jc w:val="center"/>
              <w:rPr>
                <w:rFonts w:ascii="Times New Roman" w:eastAsia="Times New Roman" w:hAnsi="Times New Roman" w:cs="Times New Roman"/>
                <w:color w:val="000000"/>
                <w:sz w:val="18"/>
                <w:szCs w:val="18"/>
                <w:lang w:eastAsia="ru-RU"/>
              </w:rPr>
            </w:pPr>
            <w:r w:rsidRPr="00CA41AB">
              <w:rPr>
                <w:rFonts w:ascii="Times New Roman" w:eastAsia="Times New Roman" w:hAnsi="Times New Roman" w:cs="Times New Roman"/>
                <w:color w:val="000000"/>
                <w:sz w:val="18"/>
                <w:szCs w:val="18"/>
                <w:lang w:eastAsia="ru-RU"/>
              </w:rPr>
              <w:t>Фактические расходы на отчетную дату, тыс. руб.</w:t>
            </w:r>
          </w:p>
        </w:tc>
        <w:tc>
          <w:tcPr>
            <w:tcW w:w="1135" w:type="dxa"/>
            <w:vMerge w:val="restart"/>
            <w:tcBorders>
              <w:bottom w:val="single" w:sz="4" w:space="0" w:color="595959"/>
            </w:tcBorders>
            <w:vAlign w:val="center"/>
            <w:hideMark/>
          </w:tcPr>
          <w:p w:rsidR="001741DE" w:rsidRPr="00CA41AB" w:rsidRDefault="001741DE" w:rsidP="009E6781">
            <w:pPr>
              <w:spacing w:before="40" w:after="40" w:line="240" w:lineRule="auto"/>
              <w:jc w:val="center"/>
              <w:rPr>
                <w:rFonts w:ascii="Times New Roman" w:eastAsia="Times New Roman" w:hAnsi="Times New Roman" w:cs="Times New Roman"/>
                <w:color w:val="000000"/>
                <w:sz w:val="18"/>
                <w:szCs w:val="18"/>
                <w:lang w:eastAsia="ru-RU"/>
              </w:rPr>
            </w:pPr>
            <w:r w:rsidRPr="00CA41AB">
              <w:rPr>
                <w:rFonts w:ascii="Times New Roman" w:eastAsia="Times New Roman" w:hAnsi="Times New Roman" w:cs="Times New Roman"/>
                <w:color w:val="000000"/>
                <w:sz w:val="18"/>
                <w:szCs w:val="18"/>
                <w:lang w:eastAsia="ru-RU"/>
              </w:rPr>
              <w:t>Отношение фактических расходов к оценке расходов, %</w:t>
            </w:r>
          </w:p>
        </w:tc>
      </w:tr>
      <w:tr w:rsidR="001741DE" w:rsidRPr="00CA41AB" w:rsidTr="009E6781">
        <w:trPr>
          <w:trHeight w:val="20"/>
          <w:tblHeader/>
        </w:trPr>
        <w:tc>
          <w:tcPr>
            <w:tcW w:w="567" w:type="dxa"/>
            <w:noWrap/>
            <w:vAlign w:val="center"/>
            <w:hideMark/>
          </w:tcPr>
          <w:p w:rsidR="001741DE" w:rsidRPr="00CA41AB" w:rsidRDefault="001741DE" w:rsidP="009E6781">
            <w:pPr>
              <w:spacing w:before="40" w:after="40" w:line="240" w:lineRule="auto"/>
              <w:jc w:val="center"/>
              <w:rPr>
                <w:rFonts w:ascii="Times New Roman" w:eastAsia="Times New Roman" w:hAnsi="Times New Roman" w:cs="Times New Roman"/>
                <w:color w:val="000000"/>
                <w:sz w:val="18"/>
                <w:szCs w:val="18"/>
                <w:lang w:eastAsia="ru-RU"/>
              </w:rPr>
            </w:pPr>
            <w:r w:rsidRPr="00CA41AB">
              <w:rPr>
                <w:rFonts w:ascii="Times New Roman" w:eastAsia="Times New Roman" w:hAnsi="Times New Roman" w:cs="Times New Roman"/>
                <w:color w:val="000000"/>
                <w:sz w:val="18"/>
                <w:szCs w:val="18"/>
                <w:lang w:eastAsia="ru-RU"/>
              </w:rPr>
              <w:t>МП</w:t>
            </w:r>
          </w:p>
        </w:tc>
        <w:tc>
          <w:tcPr>
            <w:tcW w:w="851" w:type="dxa"/>
            <w:noWrap/>
            <w:vAlign w:val="center"/>
            <w:hideMark/>
          </w:tcPr>
          <w:p w:rsidR="001741DE" w:rsidRPr="00CA41AB" w:rsidRDefault="001741DE" w:rsidP="009E6781">
            <w:pPr>
              <w:spacing w:before="40" w:after="40" w:line="240" w:lineRule="auto"/>
              <w:jc w:val="center"/>
              <w:rPr>
                <w:rFonts w:ascii="Times New Roman" w:eastAsia="Times New Roman" w:hAnsi="Times New Roman" w:cs="Times New Roman"/>
                <w:color w:val="000000"/>
                <w:sz w:val="18"/>
                <w:szCs w:val="18"/>
                <w:lang w:eastAsia="ru-RU"/>
              </w:rPr>
            </w:pPr>
            <w:r w:rsidRPr="00CA41AB">
              <w:rPr>
                <w:rFonts w:ascii="Times New Roman" w:eastAsia="Times New Roman" w:hAnsi="Times New Roman" w:cs="Times New Roman"/>
                <w:color w:val="000000"/>
                <w:sz w:val="18"/>
                <w:szCs w:val="18"/>
                <w:lang w:eastAsia="ru-RU"/>
              </w:rPr>
              <w:t>Пп</w:t>
            </w:r>
          </w:p>
        </w:tc>
        <w:tc>
          <w:tcPr>
            <w:tcW w:w="2410" w:type="dxa"/>
            <w:vMerge/>
            <w:vAlign w:val="center"/>
            <w:hideMark/>
          </w:tcPr>
          <w:p w:rsidR="001741DE" w:rsidRPr="00CA41AB" w:rsidRDefault="001741DE" w:rsidP="009E6781">
            <w:pPr>
              <w:spacing w:before="40" w:after="40" w:line="240" w:lineRule="auto"/>
              <w:rPr>
                <w:rFonts w:ascii="Times New Roman" w:eastAsia="Times New Roman" w:hAnsi="Times New Roman" w:cs="Times New Roman"/>
                <w:color w:val="000000"/>
                <w:sz w:val="18"/>
                <w:szCs w:val="18"/>
                <w:lang w:eastAsia="ru-RU"/>
              </w:rPr>
            </w:pPr>
          </w:p>
        </w:tc>
        <w:tc>
          <w:tcPr>
            <w:tcW w:w="2693" w:type="dxa"/>
            <w:vMerge/>
            <w:vAlign w:val="center"/>
            <w:hideMark/>
          </w:tcPr>
          <w:p w:rsidR="001741DE" w:rsidRPr="00CA41AB" w:rsidRDefault="001741DE" w:rsidP="009E6781">
            <w:pPr>
              <w:spacing w:before="40" w:after="40" w:line="240" w:lineRule="auto"/>
              <w:rPr>
                <w:rFonts w:ascii="Times New Roman" w:eastAsia="Times New Roman" w:hAnsi="Times New Roman" w:cs="Times New Roman"/>
                <w:color w:val="000000"/>
                <w:sz w:val="18"/>
                <w:szCs w:val="18"/>
                <w:lang w:eastAsia="ru-RU"/>
              </w:rPr>
            </w:pPr>
          </w:p>
        </w:tc>
        <w:tc>
          <w:tcPr>
            <w:tcW w:w="1417" w:type="dxa"/>
            <w:vMerge/>
            <w:vAlign w:val="center"/>
            <w:hideMark/>
          </w:tcPr>
          <w:p w:rsidR="001741DE" w:rsidRPr="00CA41AB" w:rsidRDefault="001741DE" w:rsidP="009E6781">
            <w:pPr>
              <w:spacing w:before="40" w:after="40" w:line="240" w:lineRule="auto"/>
              <w:rPr>
                <w:rFonts w:ascii="Times New Roman" w:eastAsia="Times New Roman" w:hAnsi="Times New Roman" w:cs="Times New Roman"/>
                <w:color w:val="000000"/>
                <w:sz w:val="18"/>
                <w:szCs w:val="18"/>
                <w:lang w:eastAsia="ru-RU"/>
              </w:rPr>
            </w:pPr>
          </w:p>
        </w:tc>
        <w:tc>
          <w:tcPr>
            <w:tcW w:w="1276" w:type="dxa"/>
            <w:vMerge/>
            <w:vAlign w:val="center"/>
            <w:hideMark/>
          </w:tcPr>
          <w:p w:rsidR="001741DE" w:rsidRPr="00CA41AB" w:rsidRDefault="001741DE" w:rsidP="009E6781">
            <w:pPr>
              <w:spacing w:before="40" w:after="40" w:line="240" w:lineRule="auto"/>
              <w:rPr>
                <w:rFonts w:ascii="Times New Roman" w:eastAsia="Times New Roman" w:hAnsi="Times New Roman" w:cs="Times New Roman"/>
                <w:color w:val="000000"/>
                <w:sz w:val="18"/>
                <w:szCs w:val="18"/>
                <w:lang w:eastAsia="ru-RU"/>
              </w:rPr>
            </w:pPr>
          </w:p>
        </w:tc>
        <w:tc>
          <w:tcPr>
            <w:tcW w:w="1135" w:type="dxa"/>
            <w:vMerge/>
            <w:vAlign w:val="center"/>
            <w:hideMark/>
          </w:tcPr>
          <w:p w:rsidR="001741DE" w:rsidRPr="00CA41AB" w:rsidRDefault="001741DE" w:rsidP="009E6781">
            <w:pPr>
              <w:spacing w:before="40" w:after="40" w:line="240" w:lineRule="auto"/>
              <w:rPr>
                <w:rFonts w:ascii="Times New Roman" w:eastAsia="Times New Roman" w:hAnsi="Times New Roman" w:cs="Times New Roman"/>
                <w:color w:val="000000"/>
                <w:sz w:val="18"/>
                <w:szCs w:val="18"/>
                <w:lang w:eastAsia="ru-RU"/>
              </w:rPr>
            </w:pPr>
          </w:p>
        </w:tc>
      </w:tr>
      <w:tr w:rsidR="001741DE" w:rsidRPr="00CA41AB" w:rsidTr="009E6781">
        <w:trPr>
          <w:trHeight w:val="609"/>
        </w:trPr>
        <w:tc>
          <w:tcPr>
            <w:tcW w:w="567" w:type="dxa"/>
            <w:vMerge w:val="restart"/>
            <w:noWrap/>
            <w:vAlign w:val="center"/>
            <w:hideMark/>
          </w:tcPr>
          <w:p w:rsidR="001741DE" w:rsidRPr="00F45219" w:rsidRDefault="001741DE" w:rsidP="009E6781">
            <w:pPr>
              <w:spacing w:before="40" w:after="40" w:line="240" w:lineRule="auto"/>
              <w:jc w:val="center"/>
              <w:rPr>
                <w:rFonts w:ascii="Times New Roman" w:eastAsia="Times New Roman" w:hAnsi="Times New Roman" w:cs="Times New Roman"/>
                <w:b/>
                <w:bCs/>
                <w:color w:val="000000"/>
                <w:sz w:val="18"/>
                <w:szCs w:val="18"/>
                <w:lang w:eastAsia="ru-RU"/>
              </w:rPr>
            </w:pPr>
            <w:r w:rsidRPr="00F45219">
              <w:rPr>
                <w:rFonts w:ascii="Times New Roman" w:eastAsia="Times New Roman" w:hAnsi="Times New Roman" w:cs="Times New Roman"/>
                <w:b/>
                <w:bCs/>
                <w:color w:val="000000"/>
                <w:sz w:val="18"/>
                <w:szCs w:val="18"/>
                <w:lang w:eastAsia="ru-RU"/>
              </w:rPr>
              <w:t>58</w:t>
            </w:r>
          </w:p>
        </w:tc>
        <w:tc>
          <w:tcPr>
            <w:tcW w:w="851" w:type="dxa"/>
            <w:vMerge w:val="restart"/>
            <w:noWrap/>
            <w:vAlign w:val="center"/>
            <w:hideMark/>
          </w:tcPr>
          <w:p w:rsidR="001741DE" w:rsidRPr="00F45219" w:rsidRDefault="001741DE" w:rsidP="009E6781">
            <w:pPr>
              <w:spacing w:before="40" w:after="40" w:line="240" w:lineRule="auto"/>
              <w:jc w:val="center"/>
              <w:rPr>
                <w:rFonts w:ascii="Times New Roman" w:eastAsia="Times New Roman" w:hAnsi="Times New Roman" w:cs="Times New Roman"/>
                <w:b/>
                <w:bCs/>
                <w:color w:val="000000"/>
                <w:sz w:val="18"/>
                <w:szCs w:val="18"/>
                <w:lang w:eastAsia="ru-RU"/>
              </w:rPr>
            </w:pPr>
            <w:r w:rsidRPr="00F45219">
              <w:rPr>
                <w:rFonts w:ascii="Times New Roman" w:eastAsia="Times New Roman" w:hAnsi="Times New Roman" w:cs="Times New Roman"/>
                <w:b/>
                <w:bCs/>
                <w:color w:val="000000"/>
                <w:sz w:val="18"/>
                <w:szCs w:val="18"/>
                <w:lang w:eastAsia="ru-RU"/>
              </w:rPr>
              <w:t>0 </w:t>
            </w:r>
          </w:p>
        </w:tc>
        <w:tc>
          <w:tcPr>
            <w:tcW w:w="2410" w:type="dxa"/>
            <w:vMerge w:val="restart"/>
            <w:vAlign w:val="center"/>
            <w:hideMark/>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r w:rsidRPr="00F45219">
              <w:rPr>
                <w:rFonts w:ascii="Times New Roman" w:hAnsi="Times New Roman" w:cs="Times New Roman"/>
                <w:sz w:val="20"/>
                <w:szCs w:val="24"/>
              </w:rPr>
              <w:t xml:space="preserve">Муниципальная программа </w:t>
            </w:r>
            <w:r w:rsidRPr="00F45219">
              <w:rPr>
                <w:rFonts w:ascii="Times New Roman" w:eastAsia="Times New Roman" w:hAnsi="Times New Roman" w:cs="Times New Roman"/>
                <w:sz w:val="20"/>
                <w:szCs w:val="28"/>
                <w:lang w:eastAsia="ru-RU" w:bidi="ru-RU"/>
              </w:rPr>
              <w:t>«Обеспечение качественного бюджетного (бухгалтерского) учета и отчетности в органах местного самоуправления округа, казенных и бюджетных учреждениях Бабушкинского муниципального округа на 2022 – 2026 годы»</w:t>
            </w:r>
          </w:p>
        </w:tc>
        <w:tc>
          <w:tcPr>
            <w:tcW w:w="2693" w:type="dxa"/>
            <w:shd w:val="clear" w:color="000000" w:fill="FFFFFF"/>
            <w:vAlign w:val="center"/>
            <w:hideMark/>
          </w:tcPr>
          <w:p w:rsidR="001741DE" w:rsidRPr="00F45219" w:rsidRDefault="001741DE" w:rsidP="009E6781">
            <w:pPr>
              <w:spacing w:before="40" w:after="40" w:line="240" w:lineRule="auto"/>
              <w:rPr>
                <w:rFonts w:ascii="Times New Roman" w:eastAsia="Times New Roman" w:hAnsi="Times New Roman" w:cs="Times New Roman"/>
                <w:b/>
                <w:bCs/>
                <w:sz w:val="18"/>
                <w:szCs w:val="18"/>
                <w:lang w:eastAsia="ru-RU"/>
              </w:rPr>
            </w:pPr>
            <w:r w:rsidRPr="00F45219">
              <w:rPr>
                <w:rFonts w:ascii="Times New Roman" w:eastAsia="Times New Roman" w:hAnsi="Times New Roman" w:cs="Times New Roman"/>
                <w:b/>
                <w:bCs/>
                <w:sz w:val="18"/>
                <w:szCs w:val="18"/>
                <w:lang w:eastAsia="ru-RU"/>
              </w:rPr>
              <w:t>Всего</w:t>
            </w:r>
          </w:p>
          <w:p w:rsidR="001741DE" w:rsidRPr="00F45219" w:rsidRDefault="001741DE" w:rsidP="009E6781">
            <w:pPr>
              <w:spacing w:before="40" w:after="40" w:line="240" w:lineRule="auto"/>
              <w:rPr>
                <w:rFonts w:ascii="Times New Roman" w:eastAsia="Times New Roman" w:hAnsi="Times New Roman" w:cs="Times New Roman"/>
                <w:b/>
                <w:bCs/>
                <w:sz w:val="18"/>
                <w:szCs w:val="18"/>
                <w:lang w:eastAsia="ru-RU"/>
              </w:rPr>
            </w:pPr>
            <w:r w:rsidRPr="00F45219">
              <w:rPr>
                <w:rFonts w:ascii="Times New Roman" w:eastAsia="Times New Roman" w:hAnsi="Times New Roman" w:cs="Times New Roman"/>
                <w:sz w:val="18"/>
                <w:szCs w:val="18"/>
                <w:lang w:eastAsia="ru-RU"/>
              </w:rPr>
              <w:t xml:space="preserve">бюджет муниципального округа </w:t>
            </w:r>
          </w:p>
        </w:tc>
        <w:tc>
          <w:tcPr>
            <w:tcW w:w="1417" w:type="dxa"/>
            <w:noWrap/>
            <w:vAlign w:val="bottom"/>
          </w:tcPr>
          <w:p w:rsidR="001741DE" w:rsidRPr="00F45219" w:rsidRDefault="002228AD" w:rsidP="00F20A4B">
            <w:pPr>
              <w:spacing w:before="40" w:after="4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16 045,00</w:t>
            </w:r>
          </w:p>
        </w:tc>
        <w:tc>
          <w:tcPr>
            <w:tcW w:w="1276" w:type="dxa"/>
            <w:noWrap/>
            <w:vAlign w:val="bottom"/>
          </w:tcPr>
          <w:p w:rsidR="001741DE" w:rsidRPr="00F45219" w:rsidRDefault="002228AD" w:rsidP="009E6781">
            <w:pPr>
              <w:spacing w:before="40" w:after="40" w:line="240" w:lineRule="auto"/>
              <w:jc w:val="center"/>
              <w:rPr>
                <w:rFonts w:ascii="Times New Roman" w:eastAsia="Times New Roman" w:hAnsi="Times New Roman" w:cs="Times New Roman"/>
                <w:color w:val="000000"/>
                <w:sz w:val="18"/>
                <w:szCs w:val="18"/>
                <w:lang w:eastAsia="ru-RU"/>
              </w:rPr>
            </w:pPr>
            <w:r w:rsidRPr="002228AD">
              <w:rPr>
                <w:rFonts w:ascii="Times New Roman" w:eastAsia="Times New Roman" w:hAnsi="Times New Roman" w:cs="Times New Roman"/>
                <w:color w:val="000000"/>
                <w:sz w:val="18"/>
                <w:szCs w:val="18"/>
                <w:lang w:eastAsia="ru-RU"/>
              </w:rPr>
              <w:t>16 045,00</w:t>
            </w:r>
          </w:p>
        </w:tc>
        <w:tc>
          <w:tcPr>
            <w:tcW w:w="1135" w:type="dxa"/>
            <w:noWrap/>
            <w:vAlign w:val="bottom"/>
          </w:tcPr>
          <w:p w:rsidR="001741DE" w:rsidRPr="00F45219" w:rsidRDefault="00F20A4B" w:rsidP="009E6781">
            <w:pPr>
              <w:spacing w:before="40" w:after="4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r>
      <w:tr w:rsidR="001741DE" w:rsidRPr="00CA41AB" w:rsidTr="009E6781">
        <w:trPr>
          <w:trHeight w:val="20"/>
        </w:trPr>
        <w:tc>
          <w:tcPr>
            <w:tcW w:w="567" w:type="dxa"/>
            <w:vMerge/>
            <w:vAlign w:val="center"/>
            <w:hideMark/>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851" w:type="dxa"/>
            <w:vMerge/>
            <w:vAlign w:val="center"/>
            <w:hideMark/>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2410" w:type="dxa"/>
            <w:vMerge/>
            <w:vAlign w:val="center"/>
            <w:hideMark/>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2693" w:type="dxa"/>
            <w:shd w:val="clear" w:color="000000" w:fill="FFFFFF"/>
            <w:vAlign w:val="center"/>
            <w:hideMark/>
          </w:tcPr>
          <w:p w:rsidR="001741DE" w:rsidRPr="00F45219" w:rsidRDefault="001741DE" w:rsidP="009E6781">
            <w:pPr>
              <w:spacing w:before="40" w:after="40" w:line="240" w:lineRule="auto"/>
              <w:ind w:firstLineChars="100" w:firstLine="180"/>
              <w:rPr>
                <w:rFonts w:ascii="Times New Roman" w:eastAsia="Times New Roman" w:hAnsi="Times New Roman" w:cs="Times New Roman"/>
                <w:sz w:val="18"/>
                <w:szCs w:val="18"/>
                <w:lang w:eastAsia="ru-RU"/>
              </w:rPr>
            </w:pPr>
            <w:r w:rsidRPr="00F45219">
              <w:rPr>
                <w:rFonts w:ascii="Times New Roman" w:eastAsia="Times New Roman" w:hAnsi="Times New Roman" w:cs="Times New Roman"/>
                <w:sz w:val="18"/>
                <w:szCs w:val="18"/>
                <w:lang w:eastAsia="ru-RU"/>
              </w:rPr>
              <w:t>в том числе:</w:t>
            </w:r>
          </w:p>
        </w:tc>
        <w:tc>
          <w:tcPr>
            <w:tcW w:w="1417" w:type="dxa"/>
            <w:noWrap/>
            <w:vAlign w:val="bottom"/>
            <w:hideMark/>
          </w:tcPr>
          <w:p w:rsidR="001741DE" w:rsidRPr="007C38A1" w:rsidRDefault="001741DE" w:rsidP="009E6781">
            <w:pPr>
              <w:spacing w:before="40" w:after="40" w:line="240" w:lineRule="auto"/>
              <w:jc w:val="center"/>
              <w:rPr>
                <w:rFonts w:ascii="Times New Roman" w:eastAsia="Times New Roman" w:hAnsi="Times New Roman" w:cs="Times New Roman"/>
                <w:color w:val="000000"/>
                <w:sz w:val="18"/>
                <w:szCs w:val="18"/>
                <w:highlight w:val="yellow"/>
                <w:lang w:eastAsia="ru-RU"/>
              </w:rPr>
            </w:pPr>
          </w:p>
        </w:tc>
        <w:tc>
          <w:tcPr>
            <w:tcW w:w="1276" w:type="dxa"/>
            <w:noWrap/>
            <w:vAlign w:val="bottom"/>
            <w:hideMark/>
          </w:tcPr>
          <w:p w:rsidR="001741DE" w:rsidRPr="007C38A1" w:rsidRDefault="001741DE" w:rsidP="009E6781">
            <w:pPr>
              <w:spacing w:before="40" w:after="40" w:line="240" w:lineRule="auto"/>
              <w:jc w:val="center"/>
              <w:rPr>
                <w:rFonts w:ascii="Times New Roman" w:eastAsia="Times New Roman" w:hAnsi="Times New Roman" w:cs="Times New Roman"/>
                <w:color w:val="000000"/>
                <w:sz w:val="18"/>
                <w:szCs w:val="18"/>
                <w:highlight w:val="yellow"/>
                <w:lang w:eastAsia="ru-RU"/>
              </w:rPr>
            </w:pPr>
          </w:p>
        </w:tc>
        <w:tc>
          <w:tcPr>
            <w:tcW w:w="1135" w:type="dxa"/>
            <w:noWrap/>
            <w:vAlign w:val="bottom"/>
          </w:tcPr>
          <w:p w:rsidR="001741DE" w:rsidRPr="007C38A1" w:rsidRDefault="001741DE" w:rsidP="009E6781">
            <w:pPr>
              <w:spacing w:before="40" w:after="40" w:line="240" w:lineRule="auto"/>
              <w:rPr>
                <w:rFonts w:ascii="Times New Roman" w:eastAsia="Times New Roman" w:hAnsi="Times New Roman" w:cs="Times New Roman"/>
                <w:color w:val="000000"/>
                <w:sz w:val="18"/>
                <w:szCs w:val="18"/>
                <w:highlight w:val="yellow"/>
                <w:lang w:eastAsia="ru-RU"/>
              </w:rPr>
            </w:pPr>
          </w:p>
        </w:tc>
      </w:tr>
      <w:tr w:rsidR="001741DE" w:rsidRPr="00CA41AB" w:rsidTr="009E6781">
        <w:trPr>
          <w:trHeight w:val="20"/>
        </w:trPr>
        <w:tc>
          <w:tcPr>
            <w:tcW w:w="567" w:type="dxa"/>
            <w:vMerge/>
            <w:vAlign w:val="center"/>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851" w:type="dxa"/>
            <w:vMerge/>
            <w:vAlign w:val="center"/>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2410" w:type="dxa"/>
            <w:vMerge/>
            <w:vAlign w:val="center"/>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2693" w:type="dxa"/>
            <w:shd w:val="clear" w:color="000000" w:fill="FFFFFF"/>
            <w:vAlign w:val="center"/>
          </w:tcPr>
          <w:p w:rsidR="001741DE" w:rsidRPr="00F45219" w:rsidRDefault="001741DE" w:rsidP="009E6781">
            <w:pPr>
              <w:spacing w:before="40" w:after="40" w:line="240" w:lineRule="auto"/>
              <w:ind w:left="175" w:firstLineChars="2" w:firstLine="4"/>
              <w:rPr>
                <w:rFonts w:ascii="Times New Roman" w:eastAsia="Times New Roman" w:hAnsi="Times New Roman" w:cs="Times New Roman"/>
                <w:sz w:val="18"/>
                <w:szCs w:val="18"/>
                <w:lang w:eastAsia="ru-RU"/>
              </w:rPr>
            </w:pPr>
            <w:r w:rsidRPr="00F45219">
              <w:rPr>
                <w:rFonts w:ascii="Times New Roman" w:eastAsia="Times New Roman" w:hAnsi="Times New Roman" w:cs="Times New Roman"/>
                <w:sz w:val="18"/>
                <w:szCs w:val="18"/>
                <w:lang w:eastAsia="ru-RU"/>
              </w:rPr>
              <w:t>собственные средства бюджета муниципального округа</w:t>
            </w:r>
          </w:p>
        </w:tc>
        <w:tc>
          <w:tcPr>
            <w:tcW w:w="1417" w:type="dxa"/>
            <w:noWrap/>
            <w:vAlign w:val="bottom"/>
          </w:tcPr>
          <w:p w:rsidR="001741DE" w:rsidRPr="00F45219" w:rsidRDefault="002228AD" w:rsidP="009E6781">
            <w:pPr>
              <w:spacing w:before="40" w:after="4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16 045,00</w:t>
            </w:r>
          </w:p>
        </w:tc>
        <w:tc>
          <w:tcPr>
            <w:tcW w:w="1276" w:type="dxa"/>
            <w:noWrap/>
            <w:vAlign w:val="bottom"/>
          </w:tcPr>
          <w:p w:rsidR="001741DE" w:rsidRPr="00F45219" w:rsidRDefault="002228AD" w:rsidP="009E6781">
            <w:pPr>
              <w:spacing w:before="40" w:after="4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16 045,00</w:t>
            </w:r>
          </w:p>
        </w:tc>
        <w:tc>
          <w:tcPr>
            <w:tcW w:w="1135" w:type="dxa"/>
            <w:noWrap/>
            <w:vAlign w:val="bottom"/>
          </w:tcPr>
          <w:p w:rsidR="001741DE" w:rsidRPr="00F45219" w:rsidRDefault="00F20A4B" w:rsidP="009E6781">
            <w:pPr>
              <w:spacing w:before="40" w:after="40" w:line="240" w:lineRule="auto"/>
              <w:jc w:val="center"/>
              <w:rPr>
                <w:rFonts w:ascii="Times New Roman" w:eastAsia="Times New Roman" w:hAnsi="Times New Roman" w:cs="Times New Roman"/>
                <w:color w:val="000000"/>
                <w:sz w:val="18"/>
                <w:szCs w:val="18"/>
                <w:lang w:eastAsia="ru-RU"/>
              </w:rPr>
            </w:pPr>
            <w:r w:rsidRPr="00F20A4B">
              <w:rPr>
                <w:rFonts w:ascii="Times New Roman" w:eastAsia="Times New Roman" w:hAnsi="Times New Roman" w:cs="Times New Roman"/>
                <w:color w:val="000000"/>
                <w:sz w:val="18"/>
                <w:szCs w:val="18"/>
                <w:lang w:eastAsia="ru-RU"/>
              </w:rPr>
              <w:t>100</w:t>
            </w:r>
          </w:p>
        </w:tc>
      </w:tr>
      <w:tr w:rsidR="001741DE" w:rsidRPr="00CA41AB" w:rsidTr="009E6781">
        <w:trPr>
          <w:trHeight w:val="20"/>
        </w:trPr>
        <w:tc>
          <w:tcPr>
            <w:tcW w:w="567" w:type="dxa"/>
            <w:vMerge/>
            <w:vAlign w:val="center"/>
            <w:hideMark/>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851" w:type="dxa"/>
            <w:vMerge/>
            <w:vAlign w:val="center"/>
            <w:hideMark/>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2410" w:type="dxa"/>
            <w:vMerge/>
            <w:vAlign w:val="center"/>
            <w:hideMark/>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2693" w:type="dxa"/>
            <w:shd w:val="clear" w:color="000000" w:fill="FFFFFF"/>
            <w:vAlign w:val="center"/>
            <w:hideMark/>
          </w:tcPr>
          <w:p w:rsidR="001741DE" w:rsidRPr="00F45219" w:rsidRDefault="001741DE" w:rsidP="009E6781">
            <w:pPr>
              <w:spacing w:before="40" w:after="40" w:line="240" w:lineRule="auto"/>
              <w:ind w:firstLineChars="100" w:firstLine="180"/>
              <w:rPr>
                <w:rFonts w:ascii="Times New Roman" w:eastAsia="Times New Roman" w:hAnsi="Times New Roman" w:cs="Times New Roman"/>
                <w:sz w:val="18"/>
                <w:szCs w:val="18"/>
                <w:lang w:eastAsia="ru-RU"/>
              </w:rPr>
            </w:pPr>
            <w:r w:rsidRPr="00F45219">
              <w:rPr>
                <w:rFonts w:ascii="Times New Roman" w:eastAsia="Times New Roman" w:hAnsi="Times New Roman" w:cs="Times New Roman"/>
                <w:sz w:val="18"/>
                <w:szCs w:val="18"/>
                <w:lang w:eastAsia="ru-RU"/>
              </w:rPr>
              <w:t>субсидии из бюджета субъекта Российской Федерации</w:t>
            </w:r>
          </w:p>
        </w:tc>
        <w:tc>
          <w:tcPr>
            <w:tcW w:w="1417" w:type="dxa"/>
            <w:noWrap/>
            <w:vAlign w:val="bottom"/>
          </w:tcPr>
          <w:p w:rsidR="001741DE" w:rsidRPr="007C38A1" w:rsidRDefault="001741DE" w:rsidP="009E6781">
            <w:pPr>
              <w:spacing w:before="40" w:after="40" w:line="240" w:lineRule="auto"/>
              <w:rPr>
                <w:rFonts w:ascii="Times New Roman" w:eastAsia="Times New Roman" w:hAnsi="Times New Roman" w:cs="Times New Roman"/>
                <w:color w:val="000000"/>
                <w:sz w:val="18"/>
                <w:szCs w:val="18"/>
                <w:highlight w:val="yellow"/>
                <w:lang w:eastAsia="ru-RU"/>
              </w:rPr>
            </w:pPr>
          </w:p>
        </w:tc>
        <w:tc>
          <w:tcPr>
            <w:tcW w:w="1276" w:type="dxa"/>
            <w:noWrap/>
            <w:vAlign w:val="bottom"/>
          </w:tcPr>
          <w:p w:rsidR="001741DE" w:rsidRPr="007C38A1" w:rsidRDefault="001741DE" w:rsidP="009E6781">
            <w:pPr>
              <w:spacing w:before="40" w:after="40" w:line="240" w:lineRule="auto"/>
              <w:rPr>
                <w:rFonts w:ascii="Times New Roman" w:eastAsia="Times New Roman" w:hAnsi="Times New Roman" w:cs="Times New Roman"/>
                <w:color w:val="000000"/>
                <w:sz w:val="18"/>
                <w:szCs w:val="18"/>
                <w:highlight w:val="yellow"/>
                <w:lang w:eastAsia="ru-RU"/>
              </w:rPr>
            </w:pPr>
          </w:p>
        </w:tc>
        <w:tc>
          <w:tcPr>
            <w:tcW w:w="1135" w:type="dxa"/>
            <w:noWrap/>
            <w:vAlign w:val="bottom"/>
          </w:tcPr>
          <w:p w:rsidR="001741DE" w:rsidRPr="007C38A1" w:rsidRDefault="001741DE" w:rsidP="009E6781">
            <w:pPr>
              <w:spacing w:before="40" w:after="40" w:line="240" w:lineRule="auto"/>
              <w:jc w:val="center"/>
              <w:rPr>
                <w:rFonts w:ascii="Times New Roman" w:eastAsia="Times New Roman" w:hAnsi="Times New Roman" w:cs="Times New Roman"/>
                <w:color w:val="000000"/>
                <w:sz w:val="18"/>
                <w:szCs w:val="18"/>
                <w:highlight w:val="yellow"/>
                <w:lang w:eastAsia="ru-RU"/>
              </w:rPr>
            </w:pPr>
          </w:p>
        </w:tc>
      </w:tr>
      <w:tr w:rsidR="001741DE" w:rsidRPr="00CA41AB" w:rsidTr="009E6781">
        <w:trPr>
          <w:trHeight w:val="20"/>
        </w:trPr>
        <w:tc>
          <w:tcPr>
            <w:tcW w:w="567" w:type="dxa"/>
            <w:vMerge/>
            <w:vAlign w:val="center"/>
            <w:hideMark/>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851" w:type="dxa"/>
            <w:vMerge/>
            <w:vAlign w:val="center"/>
            <w:hideMark/>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2410" w:type="dxa"/>
            <w:vMerge/>
            <w:vAlign w:val="center"/>
            <w:hideMark/>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2693" w:type="dxa"/>
            <w:shd w:val="clear" w:color="000000" w:fill="FFFFFF"/>
            <w:vAlign w:val="center"/>
            <w:hideMark/>
          </w:tcPr>
          <w:p w:rsidR="001741DE" w:rsidRPr="00F45219" w:rsidRDefault="001741DE" w:rsidP="009E6781">
            <w:pPr>
              <w:spacing w:before="40" w:after="40" w:line="240" w:lineRule="auto"/>
              <w:ind w:firstLineChars="100" w:firstLine="180"/>
              <w:rPr>
                <w:rFonts w:ascii="Times New Roman" w:eastAsia="Times New Roman" w:hAnsi="Times New Roman" w:cs="Times New Roman"/>
                <w:sz w:val="18"/>
                <w:szCs w:val="18"/>
                <w:lang w:eastAsia="ru-RU"/>
              </w:rPr>
            </w:pPr>
            <w:r w:rsidRPr="00F45219">
              <w:rPr>
                <w:rFonts w:ascii="Times New Roman" w:eastAsia="Times New Roman" w:hAnsi="Times New Roman" w:cs="Times New Roman"/>
                <w:sz w:val="18"/>
                <w:szCs w:val="18"/>
                <w:lang w:eastAsia="ru-RU"/>
              </w:rPr>
              <w:t>субвенции из бюджета субъекта Российской Федерации</w:t>
            </w:r>
          </w:p>
        </w:tc>
        <w:tc>
          <w:tcPr>
            <w:tcW w:w="1417" w:type="dxa"/>
            <w:noWrap/>
            <w:vAlign w:val="bottom"/>
          </w:tcPr>
          <w:p w:rsidR="001741DE" w:rsidRPr="007C38A1" w:rsidRDefault="001741DE" w:rsidP="009E6781">
            <w:pPr>
              <w:spacing w:before="40" w:after="40" w:line="240" w:lineRule="auto"/>
              <w:rPr>
                <w:rFonts w:ascii="Times New Roman" w:eastAsia="Times New Roman" w:hAnsi="Times New Roman" w:cs="Times New Roman"/>
                <w:color w:val="000000"/>
                <w:sz w:val="18"/>
                <w:szCs w:val="18"/>
                <w:highlight w:val="yellow"/>
                <w:lang w:eastAsia="ru-RU"/>
              </w:rPr>
            </w:pPr>
          </w:p>
        </w:tc>
        <w:tc>
          <w:tcPr>
            <w:tcW w:w="1276" w:type="dxa"/>
            <w:noWrap/>
            <w:vAlign w:val="bottom"/>
          </w:tcPr>
          <w:p w:rsidR="001741DE" w:rsidRPr="007C38A1" w:rsidRDefault="001741DE" w:rsidP="009E6781">
            <w:pPr>
              <w:spacing w:before="40" w:after="40" w:line="240" w:lineRule="auto"/>
              <w:rPr>
                <w:rFonts w:ascii="Times New Roman" w:eastAsia="Times New Roman" w:hAnsi="Times New Roman" w:cs="Times New Roman"/>
                <w:color w:val="000000"/>
                <w:sz w:val="18"/>
                <w:szCs w:val="18"/>
                <w:highlight w:val="yellow"/>
                <w:lang w:eastAsia="ru-RU"/>
              </w:rPr>
            </w:pPr>
          </w:p>
        </w:tc>
        <w:tc>
          <w:tcPr>
            <w:tcW w:w="1135" w:type="dxa"/>
            <w:noWrap/>
            <w:vAlign w:val="bottom"/>
          </w:tcPr>
          <w:p w:rsidR="001741DE" w:rsidRPr="007C38A1" w:rsidRDefault="001741DE" w:rsidP="009E6781">
            <w:pPr>
              <w:spacing w:before="40" w:after="40" w:line="240" w:lineRule="auto"/>
              <w:jc w:val="center"/>
              <w:rPr>
                <w:rFonts w:ascii="Times New Roman" w:eastAsia="Times New Roman" w:hAnsi="Times New Roman" w:cs="Times New Roman"/>
                <w:color w:val="000000"/>
                <w:sz w:val="18"/>
                <w:szCs w:val="18"/>
                <w:highlight w:val="yellow"/>
                <w:lang w:eastAsia="ru-RU"/>
              </w:rPr>
            </w:pPr>
          </w:p>
        </w:tc>
      </w:tr>
      <w:tr w:rsidR="001741DE" w:rsidRPr="00CA41AB" w:rsidTr="009E6781">
        <w:trPr>
          <w:trHeight w:val="20"/>
        </w:trPr>
        <w:tc>
          <w:tcPr>
            <w:tcW w:w="567" w:type="dxa"/>
            <w:vMerge/>
            <w:vAlign w:val="center"/>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851" w:type="dxa"/>
            <w:vMerge/>
            <w:vAlign w:val="center"/>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2410" w:type="dxa"/>
            <w:vMerge/>
            <w:vAlign w:val="center"/>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2693" w:type="dxa"/>
            <w:shd w:val="clear" w:color="000000" w:fill="FFFFFF"/>
            <w:vAlign w:val="center"/>
          </w:tcPr>
          <w:p w:rsidR="001741DE" w:rsidRPr="00F45219" w:rsidRDefault="001741DE" w:rsidP="009E6781">
            <w:pPr>
              <w:spacing w:before="40" w:after="40" w:line="240" w:lineRule="auto"/>
              <w:ind w:left="175"/>
              <w:rPr>
                <w:rFonts w:ascii="Times New Roman" w:eastAsia="Times New Roman" w:hAnsi="Times New Roman" w:cs="Times New Roman"/>
                <w:sz w:val="18"/>
                <w:szCs w:val="18"/>
                <w:lang w:eastAsia="ru-RU"/>
              </w:rPr>
            </w:pPr>
            <w:r w:rsidRPr="00F45219">
              <w:rPr>
                <w:rFonts w:ascii="Times New Roman" w:eastAsia="Times New Roman" w:hAnsi="Times New Roman" w:cs="Times New Roman"/>
                <w:sz w:val="18"/>
                <w:szCs w:val="18"/>
                <w:lang w:eastAsia="ru-RU"/>
              </w:rPr>
              <w:t>иные межбюджетные трансферты из бюджета субъекта Российской Федерации, имеющие целевое назначение</w:t>
            </w:r>
          </w:p>
        </w:tc>
        <w:tc>
          <w:tcPr>
            <w:tcW w:w="1417" w:type="dxa"/>
            <w:noWrap/>
            <w:vAlign w:val="bottom"/>
          </w:tcPr>
          <w:p w:rsidR="001741DE" w:rsidRPr="007C38A1" w:rsidRDefault="001741DE" w:rsidP="009E6781">
            <w:pPr>
              <w:spacing w:before="40" w:after="40" w:line="240" w:lineRule="auto"/>
              <w:rPr>
                <w:rFonts w:ascii="Times New Roman" w:eastAsia="Times New Roman" w:hAnsi="Times New Roman" w:cs="Times New Roman"/>
                <w:color w:val="000000"/>
                <w:sz w:val="18"/>
                <w:szCs w:val="18"/>
                <w:highlight w:val="yellow"/>
                <w:lang w:eastAsia="ru-RU"/>
              </w:rPr>
            </w:pPr>
          </w:p>
        </w:tc>
        <w:tc>
          <w:tcPr>
            <w:tcW w:w="1276" w:type="dxa"/>
            <w:noWrap/>
            <w:vAlign w:val="bottom"/>
          </w:tcPr>
          <w:p w:rsidR="001741DE" w:rsidRPr="007C38A1" w:rsidRDefault="001741DE" w:rsidP="009E6781">
            <w:pPr>
              <w:spacing w:before="40" w:after="40" w:line="240" w:lineRule="auto"/>
              <w:rPr>
                <w:rFonts w:ascii="Times New Roman" w:eastAsia="Times New Roman" w:hAnsi="Times New Roman" w:cs="Times New Roman"/>
                <w:color w:val="000000"/>
                <w:sz w:val="18"/>
                <w:szCs w:val="18"/>
                <w:highlight w:val="yellow"/>
                <w:lang w:eastAsia="ru-RU"/>
              </w:rPr>
            </w:pPr>
          </w:p>
        </w:tc>
        <w:tc>
          <w:tcPr>
            <w:tcW w:w="1135" w:type="dxa"/>
            <w:noWrap/>
            <w:vAlign w:val="bottom"/>
          </w:tcPr>
          <w:p w:rsidR="001741DE" w:rsidRPr="007C38A1" w:rsidRDefault="001741DE" w:rsidP="009E6781">
            <w:pPr>
              <w:spacing w:before="40" w:after="40" w:line="240" w:lineRule="auto"/>
              <w:jc w:val="center"/>
              <w:rPr>
                <w:rFonts w:ascii="Calibri" w:eastAsia="Times New Roman" w:hAnsi="Calibri" w:cs="Times New Roman"/>
                <w:color w:val="000000"/>
                <w:sz w:val="18"/>
                <w:szCs w:val="18"/>
                <w:highlight w:val="yellow"/>
                <w:lang w:eastAsia="ru-RU"/>
              </w:rPr>
            </w:pPr>
          </w:p>
        </w:tc>
      </w:tr>
      <w:tr w:rsidR="001741DE" w:rsidRPr="00CA41AB" w:rsidTr="009E6781">
        <w:trPr>
          <w:trHeight w:val="20"/>
        </w:trPr>
        <w:tc>
          <w:tcPr>
            <w:tcW w:w="567" w:type="dxa"/>
            <w:vMerge/>
            <w:vAlign w:val="center"/>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851" w:type="dxa"/>
            <w:vMerge/>
            <w:vAlign w:val="center"/>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2410" w:type="dxa"/>
            <w:vMerge/>
            <w:vAlign w:val="center"/>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2693" w:type="dxa"/>
            <w:shd w:val="clear" w:color="000000" w:fill="FFFFFF"/>
            <w:vAlign w:val="center"/>
          </w:tcPr>
          <w:p w:rsidR="001741DE" w:rsidRPr="00F45219" w:rsidRDefault="001741DE" w:rsidP="009E6781">
            <w:pPr>
              <w:spacing w:before="40" w:after="40" w:line="240" w:lineRule="auto"/>
              <w:ind w:left="175"/>
              <w:rPr>
                <w:rFonts w:ascii="Times New Roman" w:eastAsia="Times New Roman" w:hAnsi="Times New Roman" w:cs="Times New Roman"/>
                <w:sz w:val="18"/>
                <w:szCs w:val="18"/>
                <w:lang w:eastAsia="ru-RU"/>
              </w:rPr>
            </w:pPr>
            <w:r w:rsidRPr="00F45219">
              <w:rPr>
                <w:rFonts w:ascii="Times New Roman" w:eastAsia="Times New Roman" w:hAnsi="Times New Roman" w:cs="Times New Roman"/>
                <w:sz w:val="18"/>
                <w:szCs w:val="18"/>
                <w:lang w:eastAsia="ru-RU"/>
              </w:rPr>
              <w:t>субвенции и иные межбюджетные трансферты из бюджетов поселений</w:t>
            </w:r>
          </w:p>
        </w:tc>
        <w:tc>
          <w:tcPr>
            <w:tcW w:w="1417" w:type="dxa"/>
            <w:noWrap/>
            <w:vAlign w:val="bottom"/>
          </w:tcPr>
          <w:p w:rsidR="001741DE" w:rsidRPr="007C38A1" w:rsidRDefault="001741DE" w:rsidP="009E6781">
            <w:pPr>
              <w:spacing w:before="40" w:after="40" w:line="240" w:lineRule="auto"/>
              <w:jc w:val="center"/>
              <w:rPr>
                <w:rFonts w:ascii="Times New Roman" w:eastAsia="Times New Roman" w:hAnsi="Times New Roman" w:cs="Times New Roman"/>
                <w:color w:val="000000"/>
                <w:sz w:val="18"/>
                <w:szCs w:val="18"/>
                <w:highlight w:val="yellow"/>
                <w:lang w:eastAsia="ru-RU"/>
              </w:rPr>
            </w:pPr>
          </w:p>
        </w:tc>
        <w:tc>
          <w:tcPr>
            <w:tcW w:w="1276" w:type="dxa"/>
            <w:noWrap/>
            <w:vAlign w:val="bottom"/>
          </w:tcPr>
          <w:p w:rsidR="001741DE" w:rsidRPr="007C38A1" w:rsidRDefault="001741DE" w:rsidP="009E6781">
            <w:pPr>
              <w:spacing w:before="40" w:after="40" w:line="240" w:lineRule="auto"/>
              <w:jc w:val="center"/>
              <w:rPr>
                <w:rFonts w:ascii="Times New Roman" w:eastAsia="Times New Roman" w:hAnsi="Times New Roman" w:cs="Times New Roman"/>
                <w:color w:val="000000"/>
                <w:sz w:val="18"/>
                <w:szCs w:val="18"/>
                <w:highlight w:val="yellow"/>
                <w:lang w:eastAsia="ru-RU"/>
              </w:rPr>
            </w:pPr>
          </w:p>
        </w:tc>
        <w:tc>
          <w:tcPr>
            <w:tcW w:w="1135" w:type="dxa"/>
            <w:noWrap/>
            <w:vAlign w:val="bottom"/>
          </w:tcPr>
          <w:p w:rsidR="001741DE" w:rsidRPr="007C38A1" w:rsidRDefault="001741DE" w:rsidP="009E6781">
            <w:pPr>
              <w:spacing w:before="40" w:after="40" w:line="240" w:lineRule="auto"/>
              <w:jc w:val="center"/>
              <w:rPr>
                <w:rFonts w:ascii="Times New Roman" w:eastAsia="Times New Roman" w:hAnsi="Times New Roman" w:cs="Times New Roman"/>
                <w:color w:val="000000"/>
                <w:sz w:val="20"/>
                <w:szCs w:val="18"/>
                <w:highlight w:val="yellow"/>
                <w:lang w:eastAsia="ru-RU"/>
              </w:rPr>
            </w:pPr>
          </w:p>
        </w:tc>
      </w:tr>
      <w:tr w:rsidR="001741DE" w:rsidRPr="00CA41AB" w:rsidTr="009E6781">
        <w:trPr>
          <w:trHeight w:val="20"/>
        </w:trPr>
        <w:tc>
          <w:tcPr>
            <w:tcW w:w="567" w:type="dxa"/>
            <w:vMerge/>
            <w:vAlign w:val="center"/>
            <w:hideMark/>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851" w:type="dxa"/>
            <w:vMerge/>
            <w:vAlign w:val="center"/>
            <w:hideMark/>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2410" w:type="dxa"/>
            <w:vMerge/>
            <w:vAlign w:val="center"/>
            <w:hideMark/>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2693" w:type="dxa"/>
            <w:shd w:val="clear" w:color="000000" w:fill="FFFFFF"/>
            <w:vAlign w:val="center"/>
            <w:hideMark/>
          </w:tcPr>
          <w:p w:rsidR="001741DE" w:rsidRPr="00F45219" w:rsidRDefault="001741DE" w:rsidP="009E6781">
            <w:pPr>
              <w:spacing w:before="40" w:after="40" w:line="240" w:lineRule="auto"/>
              <w:rPr>
                <w:rFonts w:ascii="Times New Roman" w:eastAsia="Times New Roman" w:hAnsi="Times New Roman" w:cs="Times New Roman"/>
                <w:sz w:val="18"/>
                <w:szCs w:val="18"/>
                <w:lang w:eastAsia="ru-RU"/>
              </w:rPr>
            </w:pPr>
            <w:r w:rsidRPr="00F45219">
              <w:rPr>
                <w:rFonts w:ascii="Times New Roman" w:eastAsia="Times New Roman" w:hAnsi="Times New Roman" w:cs="Times New Roman"/>
                <w:sz w:val="18"/>
                <w:szCs w:val="18"/>
                <w:lang w:eastAsia="ru-RU"/>
              </w:rPr>
              <w:t>иные источники</w:t>
            </w:r>
          </w:p>
        </w:tc>
        <w:tc>
          <w:tcPr>
            <w:tcW w:w="1417" w:type="dxa"/>
            <w:noWrap/>
            <w:vAlign w:val="bottom"/>
            <w:hideMark/>
          </w:tcPr>
          <w:p w:rsidR="001741DE" w:rsidRPr="00F45219" w:rsidRDefault="001741DE" w:rsidP="009E6781">
            <w:pPr>
              <w:spacing w:before="40" w:after="40" w:line="240" w:lineRule="auto"/>
              <w:rPr>
                <w:rFonts w:ascii="Times New Roman" w:eastAsia="Times New Roman" w:hAnsi="Times New Roman" w:cs="Times New Roman"/>
                <w:color w:val="000000"/>
                <w:sz w:val="18"/>
                <w:szCs w:val="18"/>
                <w:lang w:eastAsia="ru-RU"/>
              </w:rPr>
            </w:pPr>
            <w:r w:rsidRPr="00F45219">
              <w:rPr>
                <w:rFonts w:ascii="Times New Roman" w:eastAsia="Times New Roman" w:hAnsi="Times New Roman" w:cs="Times New Roman"/>
                <w:color w:val="000000"/>
                <w:sz w:val="18"/>
                <w:szCs w:val="18"/>
                <w:lang w:eastAsia="ru-RU"/>
              </w:rPr>
              <w:t> </w:t>
            </w:r>
          </w:p>
        </w:tc>
        <w:tc>
          <w:tcPr>
            <w:tcW w:w="1276" w:type="dxa"/>
            <w:noWrap/>
            <w:vAlign w:val="bottom"/>
            <w:hideMark/>
          </w:tcPr>
          <w:p w:rsidR="001741DE" w:rsidRPr="00F45219" w:rsidRDefault="001741DE" w:rsidP="009E6781">
            <w:pPr>
              <w:spacing w:before="40" w:after="40" w:line="240" w:lineRule="auto"/>
              <w:rPr>
                <w:rFonts w:ascii="Times New Roman" w:eastAsia="Times New Roman" w:hAnsi="Times New Roman" w:cs="Times New Roman"/>
                <w:color w:val="000000"/>
                <w:sz w:val="18"/>
                <w:szCs w:val="18"/>
                <w:lang w:eastAsia="ru-RU"/>
              </w:rPr>
            </w:pPr>
            <w:r w:rsidRPr="00F45219">
              <w:rPr>
                <w:rFonts w:ascii="Times New Roman" w:eastAsia="Times New Roman" w:hAnsi="Times New Roman" w:cs="Times New Roman"/>
                <w:color w:val="000000"/>
                <w:sz w:val="18"/>
                <w:szCs w:val="18"/>
                <w:lang w:eastAsia="ru-RU"/>
              </w:rPr>
              <w:t> </w:t>
            </w:r>
          </w:p>
        </w:tc>
        <w:tc>
          <w:tcPr>
            <w:tcW w:w="1135" w:type="dxa"/>
            <w:noWrap/>
            <w:vAlign w:val="bottom"/>
          </w:tcPr>
          <w:p w:rsidR="001741DE" w:rsidRPr="00F45219" w:rsidRDefault="001741DE" w:rsidP="009E6781">
            <w:pPr>
              <w:spacing w:before="40" w:after="40" w:line="240" w:lineRule="auto"/>
              <w:jc w:val="center"/>
              <w:rPr>
                <w:rFonts w:ascii="Calibri" w:eastAsia="Times New Roman" w:hAnsi="Calibri" w:cs="Times New Roman"/>
                <w:color w:val="000000"/>
                <w:sz w:val="18"/>
                <w:szCs w:val="18"/>
                <w:lang w:eastAsia="ru-RU"/>
              </w:rPr>
            </w:pPr>
          </w:p>
        </w:tc>
      </w:tr>
      <w:tr w:rsidR="001741DE" w:rsidRPr="00CA41AB" w:rsidTr="009E6781">
        <w:trPr>
          <w:trHeight w:val="609"/>
        </w:trPr>
        <w:tc>
          <w:tcPr>
            <w:tcW w:w="567" w:type="dxa"/>
            <w:vMerge w:val="restart"/>
            <w:noWrap/>
            <w:vAlign w:val="center"/>
            <w:hideMark/>
          </w:tcPr>
          <w:p w:rsidR="001741DE" w:rsidRPr="00F45219" w:rsidRDefault="001741DE" w:rsidP="009E6781">
            <w:pPr>
              <w:spacing w:before="40" w:after="40" w:line="240" w:lineRule="auto"/>
              <w:jc w:val="center"/>
              <w:rPr>
                <w:rFonts w:ascii="Times New Roman" w:eastAsia="Times New Roman" w:hAnsi="Times New Roman" w:cs="Times New Roman"/>
                <w:b/>
                <w:bCs/>
                <w:color w:val="000000"/>
                <w:sz w:val="18"/>
                <w:szCs w:val="18"/>
                <w:lang w:eastAsia="ru-RU"/>
              </w:rPr>
            </w:pPr>
            <w:r w:rsidRPr="00F45219">
              <w:rPr>
                <w:rFonts w:ascii="Times New Roman" w:eastAsia="Times New Roman" w:hAnsi="Times New Roman" w:cs="Times New Roman"/>
                <w:b/>
                <w:bCs/>
                <w:color w:val="000000"/>
                <w:sz w:val="18"/>
                <w:szCs w:val="18"/>
                <w:lang w:eastAsia="ru-RU"/>
              </w:rPr>
              <w:t>58</w:t>
            </w:r>
          </w:p>
        </w:tc>
        <w:tc>
          <w:tcPr>
            <w:tcW w:w="851" w:type="dxa"/>
            <w:vMerge w:val="restart"/>
            <w:noWrap/>
            <w:vAlign w:val="center"/>
            <w:hideMark/>
          </w:tcPr>
          <w:p w:rsidR="001741DE" w:rsidRPr="00F45219" w:rsidRDefault="001741DE" w:rsidP="009E6781">
            <w:pPr>
              <w:spacing w:before="40" w:after="40" w:line="240" w:lineRule="auto"/>
              <w:jc w:val="center"/>
              <w:rPr>
                <w:rFonts w:ascii="Times New Roman" w:eastAsia="Times New Roman" w:hAnsi="Times New Roman" w:cs="Times New Roman"/>
                <w:b/>
                <w:bCs/>
                <w:color w:val="000000"/>
                <w:sz w:val="18"/>
                <w:szCs w:val="18"/>
                <w:lang w:eastAsia="ru-RU"/>
              </w:rPr>
            </w:pPr>
            <w:r w:rsidRPr="00F45219">
              <w:rPr>
                <w:rFonts w:ascii="Times New Roman" w:eastAsia="Times New Roman" w:hAnsi="Times New Roman" w:cs="Times New Roman"/>
                <w:b/>
                <w:bCs/>
                <w:color w:val="000000"/>
                <w:sz w:val="18"/>
                <w:szCs w:val="18"/>
                <w:lang w:eastAsia="ru-RU"/>
              </w:rPr>
              <w:t>0</w:t>
            </w:r>
          </w:p>
        </w:tc>
        <w:tc>
          <w:tcPr>
            <w:tcW w:w="2410" w:type="dxa"/>
            <w:vMerge w:val="restart"/>
            <w:vAlign w:val="center"/>
            <w:hideMark/>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r w:rsidRPr="00F45219">
              <w:rPr>
                <w:rFonts w:ascii="Times New Roman" w:eastAsia="Times New Roman" w:hAnsi="Times New Roman" w:cs="Times New Roman"/>
                <w:sz w:val="20"/>
                <w:szCs w:val="20"/>
                <w:lang w:eastAsia="ru-RU"/>
              </w:rPr>
              <w:t>Повышение качества бухгалтерского обслуживания в муниципальных учреждениях</w:t>
            </w:r>
          </w:p>
        </w:tc>
        <w:tc>
          <w:tcPr>
            <w:tcW w:w="2693" w:type="dxa"/>
            <w:shd w:val="clear" w:color="000000" w:fill="FFFFFF"/>
            <w:vAlign w:val="center"/>
            <w:hideMark/>
          </w:tcPr>
          <w:p w:rsidR="001741DE" w:rsidRPr="00F45219" w:rsidRDefault="001741DE" w:rsidP="009E6781">
            <w:pPr>
              <w:spacing w:before="40" w:after="40" w:line="240" w:lineRule="auto"/>
              <w:rPr>
                <w:rFonts w:ascii="Times New Roman" w:eastAsia="Times New Roman" w:hAnsi="Times New Roman" w:cs="Times New Roman"/>
                <w:b/>
                <w:bCs/>
                <w:sz w:val="18"/>
                <w:szCs w:val="18"/>
                <w:lang w:eastAsia="ru-RU"/>
              </w:rPr>
            </w:pPr>
            <w:r w:rsidRPr="00F45219">
              <w:rPr>
                <w:rFonts w:ascii="Times New Roman" w:eastAsia="Times New Roman" w:hAnsi="Times New Roman" w:cs="Times New Roman"/>
                <w:b/>
                <w:bCs/>
                <w:sz w:val="18"/>
                <w:szCs w:val="18"/>
                <w:lang w:eastAsia="ru-RU"/>
              </w:rPr>
              <w:t>Всего</w:t>
            </w:r>
          </w:p>
          <w:p w:rsidR="001741DE" w:rsidRPr="00F45219" w:rsidRDefault="001741DE" w:rsidP="009E6781">
            <w:pPr>
              <w:spacing w:before="40" w:after="40" w:line="240" w:lineRule="auto"/>
              <w:rPr>
                <w:rFonts w:ascii="Times New Roman" w:eastAsia="Times New Roman" w:hAnsi="Times New Roman" w:cs="Times New Roman"/>
                <w:b/>
                <w:bCs/>
                <w:sz w:val="18"/>
                <w:szCs w:val="18"/>
                <w:lang w:eastAsia="ru-RU"/>
              </w:rPr>
            </w:pPr>
            <w:r w:rsidRPr="00F45219">
              <w:rPr>
                <w:rFonts w:ascii="Times New Roman" w:eastAsia="Times New Roman" w:hAnsi="Times New Roman" w:cs="Times New Roman"/>
                <w:sz w:val="18"/>
                <w:szCs w:val="18"/>
                <w:lang w:eastAsia="ru-RU"/>
              </w:rPr>
              <w:t xml:space="preserve">бюджет муниципального округа </w:t>
            </w:r>
          </w:p>
        </w:tc>
        <w:tc>
          <w:tcPr>
            <w:tcW w:w="1417" w:type="dxa"/>
            <w:noWrap/>
            <w:vAlign w:val="bottom"/>
          </w:tcPr>
          <w:p w:rsidR="001741DE" w:rsidRPr="00F45219" w:rsidRDefault="002228AD" w:rsidP="009E6781">
            <w:pPr>
              <w:spacing w:before="40" w:after="4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16 045,00</w:t>
            </w:r>
          </w:p>
        </w:tc>
        <w:tc>
          <w:tcPr>
            <w:tcW w:w="1276" w:type="dxa"/>
            <w:noWrap/>
            <w:vAlign w:val="bottom"/>
          </w:tcPr>
          <w:p w:rsidR="001741DE" w:rsidRPr="00F45219" w:rsidRDefault="002228AD" w:rsidP="009E6781">
            <w:pPr>
              <w:spacing w:before="40" w:after="4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16 045,00</w:t>
            </w:r>
          </w:p>
        </w:tc>
        <w:tc>
          <w:tcPr>
            <w:tcW w:w="1135" w:type="dxa"/>
            <w:noWrap/>
            <w:vAlign w:val="bottom"/>
          </w:tcPr>
          <w:p w:rsidR="001741DE" w:rsidRPr="00F45219" w:rsidRDefault="00F20A4B" w:rsidP="009E6781">
            <w:pPr>
              <w:spacing w:before="40" w:after="40" w:line="240" w:lineRule="auto"/>
              <w:jc w:val="center"/>
              <w:rPr>
                <w:rFonts w:ascii="Times New Roman" w:eastAsia="Times New Roman" w:hAnsi="Times New Roman" w:cs="Times New Roman"/>
                <w:color w:val="000000"/>
                <w:sz w:val="18"/>
                <w:szCs w:val="18"/>
                <w:lang w:eastAsia="ru-RU"/>
              </w:rPr>
            </w:pPr>
            <w:r w:rsidRPr="00F20A4B">
              <w:rPr>
                <w:rFonts w:ascii="Times New Roman" w:eastAsia="Times New Roman" w:hAnsi="Times New Roman" w:cs="Times New Roman"/>
                <w:color w:val="000000"/>
                <w:sz w:val="18"/>
                <w:szCs w:val="18"/>
                <w:lang w:eastAsia="ru-RU"/>
              </w:rPr>
              <w:t>100</w:t>
            </w:r>
          </w:p>
        </w:tc>
      </w:tr>
      <w:tr w:rsidR="001741DE" w:rsidRPr="00CA41AB" w:rsidTr="009E6781">
        <w:trPr>
          <w:trHeight w:val="20"/>
        </w:trPr>
        <w:tc>
          <w:tcPr>
            <w:tcW w:w="567" w:type="dxa"/>
            <w:vMerge/>
            <w:vAlign w:val="center"/>
            <w:hideMark/>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851" w:type="dxa"/>
            <w:vMerge/>
            <w:vAlign w:val="center"/>
            <w:hideMark/>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2410" w:type="dxa"/>
            <w:vMerge/>
            <w:vAlign w:val="center"/>
            <w:hideMark/>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2693" w:type="dxa"/>
            <w:shd w:val="clear" w:color="000000" w:fill="FFFFFF"/>
            <w:vAlign w:val="center"/>
            <w:hideMark/>
          </w:tcPr>
          <w:p w:rsidR="001741DE" w:rsidRPr="00F45219" w:rsidRDefault="001741DE" w:rsidP="009E6781">
            <w:pPr>
              <w:spacing w:before="40" w:after="40" w:line="240" w:lineRule="auto"/>
              <w:ind w:firstLineChars="100" w:firstLine="180"/>
              <w:rPr>
                <w:rFonts w:ascii="Times New Roman" w:eastAsia="Times New Roman" w:hAnsi="Times New Roman" w:cs="Times New Roman"/>
                <w:sz w:val="18"/>
                <w:szCs w:val="18"/>
                <w:lang w:eastAsia="ru-RU"/>
              </w:rPr>
            </w:pPr>
            <w:r w:rsidRPr="00F45219">
              <w:rPr>
                <w:rFonts w:ascii="Times New Roman" w:eastAsia="Times New Roman" w:hAnsi="Times New Roman" w:cs="Times New Roman"/>
                <w:sz w:val="18"/>
                <w:szCs w:val="18"/>
                <w:lang w:eastAsia="ru-RU"/>
              </w:rPr>
              <w:t>в том числе:</w:t>
            </w:r>
          </w:p>
        </w:tc>
        <w:tc>
          <w:tcPr>
            <w:tcW w:w="1417" w:type="dxa"/>
            <w:noWrap/>
            <w:vAlign w:val="bottom"/>
          </w:tcPr>
          <w:p w:rsidR="001741DE" w:rsidRPr="007C38A1" w:rsidRDefault="001741DE" w:rsidP="009E6781">
            <w:pPr>
              <w:spacing w:before="40" w:after="40" w:line="240" w:lineRule="auto"/>
              <w:jc w:val="center"/>
              <w:rPr>
                <w:rFonts w:ascii="Times New Roman" w:eastAsia="Times New Roman" w:hAnsi="Times New Roman" w:cs="Times New Roman"/>
                <w:color w:val="000000"/>
                <w:sz w:val="18"/>
                <w:szCs w:val="18"/>
                <w:highlight w:val="yellow"/>
                <w:lang w:eastAsia="ru-RU"/>
              </w:rPr>
            </w:pPr>
          </w:p>
        </w:tc>
        <w:tc>
          <w:tcPr>
            <w:tcW w:w="1276" w:type="dxa"/>
            <w:noWrap/>
            <w:vAlign w:val="bottom"/>
          </w:tcPr>
          <w:p w:rsidR="001741DE" w:rsidRPr="007C38A1" w:rsidRDefault="001741DE" w:rsidP="009E6781">
            <w:pPr>
              <w:spacing w:before="40" w:after="40" w:line="240" w:lineRule="auto"/>
              <w:jc w:val="center"/>
              <w:rPr>
                <w:rFonts w:ascii="Times New Roman" w:eastAsia="Times New Roman" w:hAnsi="Times New Roman" w:cs="Times New Roman"/>
                <w:color w:val="000000"/>
                <w:sz w:val="18"/>
                <w:szCs w:val="18"/>
                <w:highlight w:val="yellow"/>
                <w:lang w:eastAsia="ru-RU"/>
              </w:rPr>
            </w:pPr>
          </w:p>
        </w:tc>
        <w:tc>
          <w:tcPr>
            <w:tcW w:w="1135" w:type="dxa"/>
            <w:noWrap/>
            <w:vAlign w:val="bottom"/>
          </w:tcPr>
          <w:p w:rsidR="001741DE" w:rsidRPr="007C38A1" w:rsidRDefault="001741DE" w:rsidP="009E6781">
            <w:pPr>
              <w:spacing w:before="40" w:after="40" w:line="240" w:lineRule="auto"/>
              <w:rPr>
                <w:rFonts w:ascii="Times New Roman" w:eastAsia="Times New Roman" w:hAnsi="Times New Roman" w:cs="Times New Roman"/>
                <w:color w:val="000000"/>
                <w:sz w:val="18"/>
                <w:szCs w:val="18"/>
                <w:highlight w:val="yellow"/>
                <w:lang w:eastAsia="ru-RU"/>
              </w:rPr>
            </w:pPr>
          </w:p>
        </w:tc>
      </w:tr>
      <w:tr w:rsidR="001741DE" w:rsidRPr="00CA41AB" w:rsidTr="009E6781">
        <w:trPr>
          <w:trHeight w:val="20"/>
        </w:trPr>
        <w:tc>
          <w:tcPr>
            <w:tcW w:w="567" w:type="dxa"/>
            <w:vMerge/>
            <w:vAlign w:val="center"/>
            <w:hideMark/>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851" w:type="dxa"/>
            <w:vMerge/>
            <w:vAlign w:val="center"/>
            <w:hideMark/>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2410" w:type="dxa"/>
            <w:vMerge/>
            <w:vAlign w:val="center"/>
            <w:hideMark/>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2693" w:type="dxa"/>
            <w:shd w:val="clear" w:color="000000" w:fill="FFFFFF"/>
            <w:vAlign w:val="center"/>
            <w:hideMark/>
          </w:tcPr>
          <w:p w:rsidR="001741DE" w:rsidRPr="00F45219" w:rsidRDefault="001741DE" w:rsidP="009E6781">
            <w:pPr>
              <w:spacing w:before="40" w:after="40" w:line="240" w:lineRule="auto"/>
              <w:ind w:left="175" w:firstLineChars="2" w:firstLine="4"/>
              <w:rPr>
                <w:rFonts w:ascii="Times New Roman" w:eastAsia="Times New Roman" w:hAnsi="Times New Roman" w:cs="Times New Roman"/>
                <w:sz w:val="18"/>
                <w:szCs w:val="18"/>
                <w:lang w:eastAsia="ru-RU"/>
              </w:rPr>
            </w:pPr>
            <w:r w:rsidRPr="00F45219">
              <w:rPr>
                <w:rFonts w:ascii="Times New Roman" w:eastAsia="Times New Roman" w:hAnsi="Times New Roman" w:cs="Times New Roman"/>
                <w:sz w:val="18"/>
                <w:szCs w:val="18"/>
                <w:lang w:eastAsia="ru-RU"/>
              </w:rPr>
              <w:t>собственные средства бюджета муниципального округа</w:t>
            </w:r>
          </w:p>
        </w:tc>
        <w:tc>
          <w:tcPr>
            <w:tcW w:w="1417" w:type="dxa"/>
            <w:noWrap/>
            <w:vAlign w:val="bottom"/>
          </w:tcPr>
          <w:p w:rsidR="001741DE" w:rsidRPr="00F45219" w:rsidRDefault="002228AD" w:rsidP="009E6781">
            <w:pPr>
              <w:spacing w:before="40" w:after="4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16 045,00</w:t>
            </w:r>
          </w:p>
        </w:tc>
        <w:tc>
          <w:tcPr>
            <w:tcW w:w="1276" w:type="dxa"/>
            <w:noWrap/>
            <w:vAlign w:val="bottom"/>
          </w:tcPr>
          <w:p w:rsidR="001741DE" w:rsidRPr="00F45219" w:rsidRDefault="002228AD" w:rsidP="009E6781">
            <w:pPr>
              <w:spacing w:before="40" w:after="4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16 045,00</w:t>
            </w:r>
          </w:p>
        </w:tc>
        <w:tc>
          <w:tcPr>
            <w:tcW w:w="1135" w:type="dxa"/>
            <w:noWrap/>
            <w:vAlign w:val="bottom"/>
          </w:tcPr>
          <w:p w:rsidR="001741DE" w:rsidRPr="00F45219" w:rsidRDefault="00F20A4B" w:rsidP="009E6781">
            <w:pPr>
              <w:spacing w:before="40" w:after="40" w:line="240" w:lineRule="auto"/>
              <w:jc w:val="center"/>
              <w:rPr>
                <w:rFonts w:ascii="Times New Roman" w:eastAsia="Times New Roman" w:hAnsi="Times New Roman" w:cs="Times New Roman"/>
                <w:color w:val="000000"/>
                <w:sz w:val="18"/>
                <w:szCs w:val="18"/>
                <w:lang w:eastAsia="ru-RU"/>
              </w:rPr>
            </w:pPr>
            <w:r w:rsidRPr="00F20A4B">
              <w:rPr>
                <w:rFonts w:ascii="Times New Roman" w:eastAsia="Times New Roman" w:hAnsi="Times New Roman" w:cs="Times New Roman"/>
                <w:color w:val="000000"/>
                <w:sz w:val="18"/>
                <w:szCs w:val="18"/>
                <w:lang w:eastAsia="ru-RU"/>
              </w:rPr>
              <w:t>100</w:t>
            </w:r>
          </w:p>
        </w:tc>
      </w:tr>
      <w:tr w:rsidR="001741DE" w:rsidRPr="00CA41AB" w:rsidTr="009E6781">
        <w:trPr>
          <w:trHeight w:val="20"/>
        </w:trPr>
        <w:tc>
          <w:tcPr>
            <w:tcW w:w="567" w:type="dxa"/>
            <w:vMerge/>
            <w:vAlign w:val="center"/>
            <w:hideMark/>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851" w:type="dxa"/>
            <w:vMerge/>
            <w:vAlign w:val="center"/>
            <w:hideMark/>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2410" w:type="dxa"/>
            <w:vMerge/>
            <w:vAlign w:val="center"/>
            <w:hideMark/>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2693" w:type="dxa"/>
            <w:shd w:val="clear" w:color="000000" w:fill="FFFFFF"/>
            <w:vAlign w:val="center"/>
            <w:hideMark/>
          </w:tcPr>
          <w:p w:rsidR="001741DE" w:rsidRPr="00F45219" w:rsidRDefault="001741DE" w:rsidP="009E6781">
            <w:pPr>
              <w:spacing w:before="40" w:after="40" w:line="240" w:lineRule="auto"/>
              <w:ind w:firstLineChars="100" w:firstLine="180"/>
              <w:rPr>
                <w:rFonts w:ascii="Times New Roman" w:eastAsia="Times New Roman" w:hAnsi="Times New Roman" w:cs="Times New Roman"/>
                <w:sz w:val="18"/>
                <w:szCs w:val="18"/>
                <w:lang w:eastAsia="ru-RU"/>
              </w:rPr>
            </w:pPr>
            <w:r w:rsidRPr="00F45219">
              <w:rPr>
                <w:rFonts w:ascii="Times New Roman" w:eastAsia="Times New Roman" w:hAnsi="Times New Roman" w:cs="Times New Roman"/>
                <w:sz w:val="18"/>
                <w:szCs w:val="18"/>
                <w:lang w:eastAsia="ru-RU"/>
              </w:rPr>
              <w:t>субсидии из бюджета субъекта Российской Федерации</w:t>
            </w:r>
          </w:p>
        </w:tc>
        <w:tc>
          <w:tcPr>
            <w:tcW w:w="1417" w:type="dxa"/>
            <w:noWrap/>
            <w:vAlign w:val="bottom"/>
          </w:tcPr>
          <w:p w:rsidR="001741DE" w:rsidRPr="007C38A1" w:rsidRDefault="001741DE" w:rsidP="009E6781">
            <w:pPr>
              <w:spacing w:before="40" w:after="40" w:line="240" w:lineRule="auto"/>
              <w:rPr>
                <w:rFonts w:ascii="Times New Roman" w:eastAsia="Times New Roman" w:hAnsi="Times New Roman" w:cs="Times New Roman"/>
                <w:color w:val="000000"/>
                <w:sz w:val="18"/>
                <w:szCs w:val="18"/>
                <w:highlight w:val="yellow"/>
                <w:lang w:eastAsia="ru-RU"/>
              </w:rPr>
            </w:pPr>
          </w:p>
        </w:tc>
        <w:tc>
          <w:tcPr>
            <w:tcW w:w="1276" w:type="dxa"/>
            <w:noWrap/>
            <w:vAlign w:val="bottom"/>
          </w:tcPr>
          <w:p w:rsidR="001741DE" w:rsidRPr="007C38A1" w:rsidRDefault="001741DE" w:rsidP="009E6781">
            <w:pPr>
              <w:spacing w:before="40" w:after="40" w:line="240" w:lineRule="auto"/>
              <w:rPr>
                <w:rFonts w:ascii="Times New Roman" w:eastAsia="Times New Roman" w:hAnsi="Times New Roman" w:cs="Times New Roman"/>
                <w:color w:val="000000"/>
                <w:sz w:val="18"/>
                <w:szCs w:val="18"/>
                <w:highlight w:val="yellow"/>
                <w:lang w:eastAsia="ru-RU"/>
              </w:rPr>
            </w:pPr>
          </w:p>
        </w:tc>
        <w:tc>
          <w:tcPr>
            <w:tcW w:w="1135" w:type="dxa"/>
            <w:noWrap/>
            <w:vAlign w:val="bottom"/>
          </w:tcPr>
          <w:p w:rsidR="001741DE" w:rsidRPr="007C38A1" w:rsidRDefault="001741DE" w:rsidP="009E6781">
            <w:pPr>
              <w:spacing w:before="40" w:after="40" w:line="240" w:lineRule="auto"/>
              <w:jc w:val="center"/>
              <w:rPr>
                <w:rFonts w:ascii="Times New Roman" w:eastAsia="Times New Roman" w:hAnsi="Times New Roman" w:cs="Times New Roman"/>
                <w:color w:val="000000"/>
                <w:sz w:val="18"/>
                <w:szCs w:val="18"/>
                <w:highlight w:val="yellow"/>
                <w:lang w:eastAsia="ru-RU"/>
              </w:rPr>
            </w:pPr>
          </w:p>
        </w:tc>
      </w:tr>
      <w:tr w:rsidR="001741DE" w:rsidRPr="00CA41AB" w:rsidTr="009E6781">
        <w:trPr>
          <w:trHeight w:val="20"/>
        </w:trPr>
        <w:tc>
          <w:tcPr>
            <w:tcW w:w="567" w:type="dxa"/>
            <w:vMerge/>
            <w:vAlign w:val="center"/>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851" w:type="dxa"/>
            <w:vMerge/>
            <w:vAlign w:val="center"/>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2410" w:type="dxa"/>
            <w:vMerge/>
            <w:vAlign w:val="center"/>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2693" w:type="dxa"/>
            <w:shd w:val="clear" w:color="000000" w:fill="FFFFFF"/>
            <w:vAlign w:val="center"/>
          </w:tcPr>
          <w:p w:rsidR="001741DE" w:rsidRPr="00F45219" w:rsidRDefault="001741DE" w:rsidP="009E6781">
            <w:pPr>
              <w:spacing w:before="40" w:after="40" w:line="240" w:lineRule="auto"/>
              <w:ind w:firstLineChars="100" w:firstLine="180"/>
              <w:rPr>
                <w:rFonts w:ascii="Times New Roman" w:eastAsia="Times New Roman" w:hAnsi="Times New Roman" w:cs="Times New Roman"/>
                <w:sz w:val="18"/>
                <w:szCs w:val="18"/>
                <w:lang w:eastAsia="ru-RU"/>
              </w:rPr>
            </w:pPr>
            <w:r w:rsidRPr="00F45219">
              <w:rPr>
                <w:rFonts w:ascii="Times New Roman" w:eastAsia="Times New Roman" w:hAnsi="Times New Roman" w:cs="Times New Roman"/>
                <w:sz w:val="18"/>
                <w:szCs w:val="18"/>
                <w:lang w:eastAsia="ru-RU"/>
              </w:rPr>
              <w:t>субвенции из бюджета субъекта Российской Федерации</w:t>
            </w:r>
          </w:p>
        </w:tc>
        <w:tc>
          <w:tcPr>
            <w:tcW w:w="1417" w:type="dxa"/>
            <w:noWrap/>
            <w:vAlign w:val="bottom"/>
          </w:tcPr>
          <w:p w:rsidR="001741DE" w:rsidRPr="007C38A1" w:rsidRDefault="001741DE" w:rsidP="009E6781">
            <w:pPr>
              <w:spacing w:before="40" w:after="40" w:line="240" w:lineRule="auto"/>
              <w:rPr>
                <w:rFonts w:ascii="Times New Roman" w:eastAsia="Times New Roman" w:hAnsi="Times New Roman" w:cs="Times New Roman"/>
                <w:color w:val="000000"/>
                <w:sz w:val="18"/>
                <w:szCs w:val="18"/>
                <w:highlight w:val="yellow"/>
                <w:lang w:eastAsia="ru-RU"/>
              </w:rPr>
            </w:pPr>
          </w:p>
        </w:tc>
        <w:tc>
          <w:tcPr>
            <w:tcW w:w="1276" w:type="dxa"/>
            <w:noWrap/>
            <w:vAlign w:val="bottom"/>
          </w:tcPr>
          <w:p w:rsidR="001741DE" w:rsidRPr="007C38A1" w:rsidRDefault="001741DE" w:rsidP="009E6781">
            <w:pPr>
              <w:spacing w:before="40" w:after="40" w:line="240" w:lineRule="auto"/>
              <w:rPr>
                <w:rFonts w:ascii="Times New Roman" w:eastAsia="Times New Roman" w:hAnsi="Times New Roman" w:cs="Times New Roman"/>
                <w:color w:val="000000"/>
                <w:sz w:val="18"/>
                <w:szCs w:val="18"/>
                <w:highlight w:val="yellow"/>
                <w:lang w:eastAsia="ru-RU"/>
              </w:rPr>
            </w:pPr>
          </w:p>
        </w:tc>
        <w:tc>
          <w:tcPr>
            <w:tcW w:w="1135" w:type="dxa"/>
            <w:noWrap/>
            <w:vAlign w:val="bottom"/>
          </w:tcPr>
          <w:p w:rsidR="001741DE" w:rsidRPr="007C38A1" w:rsidRDefault="001741DE" w:rsidP="009E6781">
            <w:pPr>
              <w:spacing w:before="40" w:after="40" w:line="240" w:lineRule="auto"/>
              <w:jc w:val="center"/>
              <w:rPr>
                <w:rFonts w:ascii="Times New Roman" w:eastAsia="Times New Roman" w:hAnsi="Times New Roman" w:cs="Times New Roman"/>
                <w:color w:val="000000"/>
                <w:sz w:val="18"/>
                <w:szCs w:val="18"/>
                <w:highlight w:val="yellow"/>
                <w:lang w:eastAsia="ru-RU"/>
              </w:rPr>
            </w:pPr>
          </w:p>
        </w:tc>
      </w:tr>
      <w:tr w:rsidR="001741DE" w:rsidRPr="00CA41AB" w:rsidTr="009E6781">
        <w:trPr>
          <w:trHeight w:val="20"/>
        </w:trPr>
        <w:tc>
          <w:tcPr>
            <w:tcW w:w="567" w:type="dxa"/>
            <w:vMerge/>
            <w:vAlign w:val="center"/>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851" w:type="dxa"/>
            <w:vMerge/>
            <w:vAlign w:val="center"/>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2410" w:type="dxa"/>
            <w:vMerge/>
            <w:vAlign w:val="center"/>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2693" w:type="dxa"/>
            <w:shd w:val="clear" w:color="000000" w:fill="FFFFFF"/>
            <w:vAlign w:val="center"/>
          </w:tcPr>
          <w:p w:rsidR="001741DE" w:rsidRPr="00F45219" w:rsidRDefault="001741DE" w:rsidP="009E6781">
            <w:pPr>
              <w:spacing w:before="40" w:after="40" w:line="240" w:lineRule="auto"/>
              <w:ind w:left="175"/>
              <w:rPr>
                <w:rFonts w:ascii="Times New Roman" w:eastAsia="Times New Roman" w:hAnsi="Times New Roman" w:cs="Times New Roman"/>
                <w:sz w:val="18"/>
                <w:szCs w:val="18"/>
                <w:lang w:eastAsia="ru-RU"/>
              </w:rPr>
            </w:pPr>
            <w:r w:rsidRPr="00F45219">
              <w:rPr>
                <w:rFonts w:ascii="Times New Roman" w:eastAsia="Times New Roman" w:hAnsi="Times New Roman" w:cs="Times New Roman"/>
                <w:sz w:val="18"/>
                <w:szCs w:val="18"/>
                <w:lang w:eastAsia="ru-RU"/>
              </w:rPr>
              <w:t>иные межбюджетные трансферты из бюджета субъекта Российской Федерации, имеющие целевое назначение</w:t>
            </w:r>
          </w:p>
        </w:tc>
        <w:tc>
          <w:tcPr>
            <w:tcW w:w="1417" w:type="dxa"/>
            <w:noWrap/>
            <w:vAlign w:val="bottom"/>
          </w:tcPr>
          <w:p w:rsidR="001741DE" w:rsidRPr="007C38A1" w:rsidRDefault="001741DE" w:rsidP="009E6781">
            <w:pPr>
              <w:spacing w:before="40" w:after="40" w:line="240" w:lineRule="auto"/>
              <w:rPr>
                <w:rFonts w:ascii="Times New Roman" w:eastAsia="Times New Roman" w:hAnsi="Times New Roman" w:cs="Times New Roman"/>
                <w:color w:val="000000"/>
                <w:sz w:val="18"/>
                <w:szCs w:val="18"/>
                <w:highlight w:val="yellow"/>
                <w:lang w:eastAsia="ru-RU"/>
              </w:rPr>
            </w:pPr>
          </w:p>
        </w:tc>
        <w:tc>
          <w:tcPr>
            <w:tcW w:w="1276" w:type="dxa"/>
            <w:noWrap/>
            <w:vAlign w:val="bottom"/>
          </w:tcPr>
          <w:p w:rsidR="001741DE" w:rsidRPr="007C38A1" w:rsidRDefault="001741DE" w:rsidP="009E6781">
            <w:pPr>
              <w:spacing w:before="40" w:after="40" w:line="240" w:lineRule="auto"/>
              <w:rPr>
                <w:rFonts w:ascii="Times New Roman" w:eastAsia="Times New Roman" w:hAnsi="Times New Roman" w:cs="Times New Roman"/>
                <w:color w:val="000000"/>
                <w:sz w:val="18"/>
                <w:szCs w:val="18"/>
                <w:highlight w:val="yellow"/>
                <w:lang w:eastAsia="ru-RU"/>
              </w:rPr>
            </w:pPr>
          </w:p>
        </w:tc>
        <w:tc>
          <w:tcPr>
            <w:tcW w:w="1135" w:type="dxa"/>
            <w:noWrap/>
            <w:vAlign w:val="bottom"/>
          </w:tcPr>
          <w:p w:rsidR="001741DE" w:rsidRPr="007C38A1" w:rsidRDefault="001741DE" w:rsidP="009E6781">
            <w:pPr>
              <w:spacing w:before="40" w:after="40" w:line="240" w:lineRule="auto"/>
              <w:jc w:val="center"/>
              <w:rPr>
                <w:rFonts w:ascii="Calibri" w:eastAsia="Times New Roman" w:hAnsi="Calibri" w:cs="Times New Roman"/>
                <w:color w:val="000000"/>
                <w:sz w:val="18"/>
                <w:szCs w:val="18"/>
                <w:highlight w:val="yellow"/>
                <w:lang w:eastAsia="ru-RU"/>
              </w:rPr>
            </w:pPr>
          </w:p>
        </w:tc>
      </w:tr>
      <w:tr w:rsidR="001741DE" w:rsidRPr="00CA41AB" w:rsidTr="009E6781">
        <w:trPr>
          <w:trHeight w:val="20"/>
        </w:trPr>
        <w:tc>
          <w:tcPr>
            <w:tcW w:w="567" w:type="dxa"/>
            <w:vMerge/>
            <w:vAlign w:val="center"/>
            <w:hideMark/>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851" w:type="dxa"/>
            <w:vMerge/>
            <w:vAlign w:val="center"/>
            <w:hideMark/>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2410" w:type="dxa"/>
            <w:vMerge/>
            <w:vAlign w:val="center"/>
            <w:hideMark/>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2693" w:type="dxa"/>
            <w:shd w:val="clear" w:color="000000" w:fill="FFFFFF"/>
            <w:vAlign w:val="center"/>
            <w:hideMark/>
          </w:tcPr>
          <w:p w:rsidR="001741DE" w:rsidRPr="00F45219" w:rsidRDefault="001741DE" w:rsidP="009E6781">
            <w:pPr>
              <w:spacing w:before="40" w:after="40" w:line="240" w:lineRule="auto"/>
              <w:ind w:left="175"/>
              <w:rPr>
                <w:rFonts w:ascii="Times New Roman" w:eastAsia="Times New Roman" w:hAnsi="Times New Roman" w:cs="Times New Roman"/>
                <w:sz w:val="18"/>
                <w:szCs w:val="18"/>
                <w:lang w:eastAsia="ru-RU"/>
              </w:rPr>
            </w:pPr>
            <w:r w:rsidRPr="00F45219">
              <w:rPr>
                <w:rFonts w:ascii="Times New Roman" w:eastAsia="Times New Roman" w:hAnsi="Times New Roman" w:cs="Times New Roman"/>
                <w:sz w:val="18"/>
                <w:szCs w:val="18"/>
                <w:lang w:eastAsia="ru-RU"/>
              </w:rPr>
              <w:t>субвенции и иные межбюджетные трансферты из бюджетов поселений</w:t>
            </w:r>
          </w:p>
        </w:tc>
        <w:tc>
          <w:tcPr>
            <w:tcW w:w="1417" w:type="dxa"/>
            <w:noWrap/>
            <w:vAlign w:val="bottom"/>
          </w:tcPr>
          <w:p w:rsidR="001741DE" w:rsidRPr="007C38A1" w:rsidRDefault="001741DE" w:rsidP="009E6781">
            <w:pPr>
              <w:spacing w:before="40" w:after="40" w:line="240" w:lineRule="auto"/>
              <w:jc w:val="center"/>
              <w:rPr>
                <w:rFonts w:ascii="Times New Roman" w:eastAsia="Times New Roman" w:hAnsi="Times New Roman" w:cs="Times New Roman"/>
                <w:color w:val="000000"/>
                <w:sz w:val="18"/>
                <w:szCs w:val="18"/>
                <w:highlight w:val="yellow"/>
                <w:lang w:eastAsia="ru-RU"/>
              </w:rPr>
            </w:pPr>
          </w:p>
        </w:tc>
        <w:tc>
          <w:tcPr>
            <w:tcW w:w="1276" w:type="dxa"/>
            <w:noWrap/>
            <w:vAlign w:val="bottom"/>
          </w:tcPr>
          <w:p w:rsidR="001741DE" w:rsidRPr="007C38A1" w:rsidRDefault="001741DE" w:rsidP="009E6781">
            <w:pPr>
              <w:spacing w:before="40" w:after="40" w:line="240" w:lineRule="auto"/>
              <w:jc w:val="center"/>
              <w:rPr>
                <w:rFonts w:ascii="Times New Roman" w:eastAsia="Times New Roman" w:hAnsi="Times New Roman" w:cs="Times New Roman"/>
                <w:color w:val="000000"/>
                <w:sz w:val="18"/>
                <w:szCs w:val="18"/>
                <w:highlight w:val="yellow"/>
                <w:lang w:eastAsia="ru-RU"/>
              </w:rPr>
            </w:pPr>
          </w:p>
        </w:tc>
        <w:tc>
          <w:tcPr>
            <w:tcW w:w="1135" w:type="dxa"/>
            <w:noWrap/>
            <w:vAlign w:val="bottom"/>
          </w:tcPr>
          <w:p w:rsidR="001741DE" w:rsidRPr="007C38A1" w:rsidRDefault="001741DE" w:rsidP="009E6781">
            <w:pPr>
              <w:spacing w:before="40" w:after="40" w:line="240" w:lineRule="auto"/>
              <w:jc w:val="center"/>
              <w:rPr>
                <w:rFonts w:ascii="Times New Roman" w:eastAsia="Times New Roman" w:hAnsi="Times New Roman" w:cs="Times New Roman"/>
                <w:color w:val="000000"/>
                <w:sz w:val="20"/>
                <w:szCs w:val="18"/>
                <w:highlight w:val="yellow"/>
                <w:lang w:eastAsia="ru-RU"/>
              </w:rPr>
            </w:pPr>
          </w:p>
        </w:tc>
      </w:tr>
      <w:tr w:rsidR="001741DE" w:rsidRPr="00CA41AB" w:rsidTr="009E6781">
        <w:trPr>
          <w:trHeight w:val="20"/>
        </w:trPr>
        <w:tc>
          <w:tcPr>
            <w:tcW w:w="567" w:type="dxa"/>
            <w:vMerge/>
            <w:vAlign w:val="center"/>
            <w:hideMark/>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851" w:type="dxa"/>
            <w:vMerge/>
            <w:vAlign w:val="center"/>
            <w:hideMark/>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2410" w:type="dxa"/>
            <w:vMerge/>
            <w:vAlign w:val="center"/>
            <w:hideMark/>
          </w:tcPr>
          <w:p w:rsidR="001741DE" w:rsidRPr="007C38A1" w:rsidRDefault="001741DE" w:rsidP="009E6781">
            <w:pPr>
              <w:spacing w:before="40" w:after="40" w:line="240" w:lineRule="auto"/>
              <w:rPr>
                <w:rFonts w:ascii="Times New Roman" w:eastAsia="Times New Roman" w:hAnsi="Times New Roman" w:cs="Times New Roman"/>
                <w:b/>
                <w:bCs/>
                <w:color w:val="000000"/>
                <w:sz w:val="18"/>
                <w:szCs w:val="18"/>
                <w:highlight w:val="yellow"/>
                <w:lang w:eastAsia="ru-RU"/>
              </w:rPr>
            </w:pPr>
          </w:p>
        </w:tc>
        <w:tc>
          <w:tcPr>
            <w:tcW w:w="2693" w:type="dxa"/>
            <w:shd w:val="clear" w:color="000000" w:fill="FFFFFF"/>
            <w:vAlign w:val="center"/>
            <w:hideMark/>
          </w:tcPr>
          <w:p w:rsidR="001741DE" w:rsidRPr="00F45219" w:rsidRDefault="001741DE" w:rsidP="009E6781">
            <w:pPr>
              <w:spacing w:before="40" w:after="40" w:line="240" w:lineRule="auto"/>
              <w:rPr>
                <w:rFonts w:ascii="Times New Roman" w:eastAsia="Times New Roman" w:hAnsi="Times New Roman" w:cs="Times New Roman"/>
                <w:sz w:val="18"/>
                <w:szCs w:val="18"/>
                <w:lang w:eastAsia="ru-RU"/>
              </w:rPr>
            </w:pPr>
            <w:r w:rsidRPr="00F45219">
              <w:rPr>
                <w:rFonts w:ascii="Times New Roman" w:eastAsia="Times New Roman" w:hAnsi="Times New Roman" w:cs="Times New Roman"/>
                <w:sz w:val="18"/>
                <w:szCs w:val="18"/>
                <w:lang w:eastAsia="ru-RU"/>
              </w:rPr>
              <w:t>иные источники</w:t>
            </w:r>
          </w:p>
        </w:tc>
        <w:tc>
          <w:tcPr>
            <w:tcW w:w="1417" w:type="dxa"/>
            <w:noWrap/>
            <w:vAlign w:val="bottom"/>
            <w:hideMark/>
          </w:tcPr>
          <w:p w:rsidR="001741DE" w:rsidRPr="00F45219" w:rsidRDefault="001741DE" w:rsidP="009E6781">
            <w:pPr>
              <w:spacing w:before="40" w:after="40" w:line="240" w:lineRule="auto"/>
              <w:rPr>
                <w:rFonts w:ascii="Calibri" w:eastAsia="Times New Roman" w:hAnsi="Calibri" w:cs="Times New Roman"/>
                <w:color w:val="000000"/>
                <w:sz w:val="18"/>
                <w:szCs w:val="18"/>
                <w:lang w:eastAsia="ru-RU"/>
              </w:rPr>
            </w:pPr>
            <w:r w:rsidRPr="00F45219">
              <w:rPr>
                <w:rFonts w:ascii="Calibri" w:eastAsia="Times New Roman" w:hAnsi="Calibri" w:cs="Times New Roman"/>
                <w:color w:val="000000"/>
                <w:sz w:val="18"/>
                <w:szCs w:val="18"/>
                <w:lang w:eastAsia="ru-RU"/>
              </w:rPr>
              <w:t> </w:t>
            </w:r>
          </w:p>
        </w:tc>
        <w:tc>
          <w:tcPr>
            <w:tcW w:w="1276" w:type="dxa"/>
            <w:noWrap/>
            <w:vAlign w:val="bottom"/>
            <w:hideMark/>
          </w:tcPr>
          <w:p w:rsidR="001741DE" w:rsidRPr="00F45219" w:rsidRDefault="001741DE" w:rsidP="009E6781">
            <w:pPr>
              <w:spacing w:before="40" w:after="40" w:line="240" w:lineRule="auto"/>
              <w:rPr>
                <w:rFonts w:ascii="Calibri" w:eastAsia="Times New Roman" w:hAnsi="Calibri" w:cs="Times New Roman"/>
                <w:color w:val="000000"/>
                <w:sz w:val="18"/>
                <w:szCs w:val="18"/>
                <w:lang w:eastAsia="ru-RU"/>
              </w:rPr>
            </w:pPr>
            <w:r w:rsidRPr="00F45219">
              <w:rPr>
                <w:rFonts w:ascii="Calibri" w:eastAsia="Times New Roman" w:hAnsi="Calibri" w:cs="Times New Roman"/>
                <w:color w:val="000000"/>
                <w:sz w:val="18"/>
                <w:szCs w:val="18"/>
                <w:lang w:eastAsia="ru-RU"/>
              </w:rPr>
              <w:t> </w:t>
            </w:r>
          </w:p>
        </w:tc>
        <w:tc>
          <w:tcPr>
            <w:tcW w:w="1135" w:type="dxa"/>
            <w:noWrap/>
            <w:vAlign w:val="bottom"/>
          </w:tcPr>
          <w:p w:rsidR="001741DE" w:rsidRPr="00F45219" w:rsidRDefault="001741DE" w:rsidP="009E6781">
            <w:pPr>
              <w:spacing w:before="40" w:after="40" w:line="240" w:lineRule="auto"/>
              <w:jc w:val="center"/>
              <w:rPr>
                <w:rFonts w:ascii="Calibri" w:eastAsia="Times New Roman" w:hAnsi="Calibri" w:cs="Times New Roman"/>
                <w:color w:val="000000"/>
                <w:sz w:val="18"/>
                <w:szCs w:val="18"/>
                <w:lang w:eastAsia="ru-RU"/>
              </w:rPr>
            </w:pPr>
          </w:p>
        </w:tc>
      </w:tr>
    </w:tbl>
    <w:p w:rsidR="001741DE" w:rsidRDefault="001741DE" w:rsidP="001741DE">
      <w:pPr>
        <w:pStyle w:val="a3"/>
        <w:spacing w:after="0" w:line="240" w:lineRule="auto"/>
        <w:ind w:left="709"/>
        <w:jc w:val="both"/>
        <w:rPr>
          <w:sz w:val="24"/>
        </w:rPr>
      </w:pPr>
    </w:p>
    <w:p w:rsidR="001741DE" w:rsidRDefault="001741DE" w:rsidP="001741DE">
      <w:pPr>
        <w:pStyle w:val="a3"/>
        <w:spacing w:after="0" w:line="240" w:lineRule="auto"/>
        <w:ind w:left="709"/>
        <w:jc w:val="both"/>
        <w:rPr>
          <w:sz w:val="24"/>
        </w:rPr>
      </w:pPr>
    </w:p>
    <w:p w:rsidR="001741DE" w:rsidRDefault="001741DE" w:rsidP="001741DE">
      <w:pPr>
        <w:pStyle w:val="a3"/>
        <w:spacing w:after="0" w:line="240" w:lineRule="auto"/>
        <w:jc w:val="center"/>
        <w:rPr>
          <w:b/>
          <w:sz w:val="24"/>
        </w:rPr>
      </w:pPr>
      <w:r>
        <w:rPr>
          <w:b/>
          <w:sz w:val="24"/>
        </w:rPr>
        <w:t xml:space="preserve">3. </w:t>
      </w:r>
      <w:r w:rsidRPr="009110EC">
        <w:rPr>
          <w:b/>
          <w:sz w:val="24"/>
        </w:rPr>
        <w:t>Сведения о внесенных за отчетный период изменениях в муниципальную программу</w:t>
      </w:r>
    </w:p>
    <w:p w:rsidR="001741DE" w:rsidRPr="009110EC" w:rsidRDefault="001741DE" w:rsidP="001741DE">
      <w:pPr>
        <w:spacing w:after="0" w:line="240" w:lineRule="auto"/>
        <w:rPr>
          <w:rFonts w:ascii="Times New Roman" w:eastAsia="Times New Roman" w:hAnsi="Times New Roman" w:cs="Times New Roman"/>
          <w:sz w:val="24"/>
          <w:szCs w:val="24"/>
          <w:lang w:eastAsia="ru-RU"/>
        </w:rPr>
      </w:pPr>
    </w:p>
    <w:tbl>
      <w:tblPr>
        <w:tblW w:w="10363"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tblPr>
      <w:tblGrid>
        <w:gridCol w:w="500"/>
        <w:gridCol w:w="5120"/>
        <w:gridCol w:w="1660"/>
        <w:gridCol w:w="1099"/>
        <w:gridCol w:w="1984"/>
      </w:tblGrid>
      <w:tr w:rsidR="001741DE" w:rsidRPr="009110EC" w:rsidTr="009E6781">
        <w:trPr>
          <w:trHeight w:val="20"/>
        </w:trPr>
        <w:tc>
          <w:tcPr>
            <w:tcW w:w="500" w:type="dxa"/>
            <w:vAlign w:val="center"/>
            <w:hideMark/>
          </w:tcPr>
          <w:p w:rsidR="001741DE" w:rsidRPr="009110EC" w:rsidRDefault="001741DE" w:rsidP="009E6781">
            <w:pPr>
              <w:spacing w:before="40" w:after="40" w:line="240" w:lineRule="auto"/>
              <w:jc w:val="center"/>
              <w:rPr>
                <w:rFonts w:ascii="Times New Roman" w:eastAsia="Times New Roman" w:hAnsi="Times New Roman" w:cs="Times New Roman"/>
                <w:color w:val="000000"/>
                <w:sz w:val="20"/>
                <w:szCs w:val="24"/>
                <w:lang w:eastAsia="ru-RU"/>
              </w:rPr>
            </w:pPr>
            <w:r w:rsidRPr="009110EC">
              <w:rPr>
                <w:rFonts w:ascii="Times New Roman" w:eastAsia="Times New Roman" w:hAnsi="Times New Roman" w:cs="Times New Roman"/>
                <w:color w:val="000000"/>
                <w:sz w:val="20"/>
                <w:szCs w:val="24"/>
                <w:lang w:eastAsia="ru-RU"/>
              </w:rPr>
              <w:t xml:space="preserve">№ </w:t>
            </w:r>
            <w:r w:rsidRPr="009110EC">
              <w:rPr>
                <w:rFonts w:ascii="Times New Roman" w:eastAsia="Times New Roman" w:hAnsi="Times New Roman" w:cs="Times New Roman"/>
                <w:color w:val="000000"/>
                <w:sz w:val="20"/>
                <w:szCs w:val="24"/>
                <w:lang w:eastAsia="ru-RU"/>
              </w:rPr>
              <w:lastRenderedPageBreak/>
              <w:t>п/п</w:t>
            </w:r>
          </w:p>
        </w:tc>
        <w:tc>
          <w:tcPr>
            <w:tcW w:w="5120" w:type="dxa"/>
            <w:vAlign w:val="center"/>
            <w:hideMark/>
          </w:tcPr>
          <w:p w:rsidR="001741DE" w:rsidRPr="009110EC" w:rsidRDefault="001741DE" w:rsidP="009E6781">
            <w:pPr>
              <w:spacing w:before="40" w:after="40" w:line="240" w:lineRule="auto"/>
              <w:jc w:val="center"/>
              <w:rPr>
                <w:rFonts w:ascii="Times New Roman" w:eastAsia="Times New Roman" w:hAnsi="Times New Roman" w:cs="Times New Roman"/>
                <w:color w:val="000000"/>
                <w:sz w:val="20"/>
                <w:szCs w:val="24"/>
                <w:lang w:eastAsia="ru-RU"/>
              </w:rPr>
            </w:pPr>
            <w:r w:rsidRPr="009110EC">
              <w:rPr>
                <w:rFonts w:ascii="Times New Roman" w:eastAsia="Times New Roman" w:hAnsi="Times New Roman" w:cs="Times New Roman"/>
                <w:color w:val="000000"/>
                <w:sz w:val="20"/>
                <w:szCs w:val="24"/>
                <w:lang w:eastAsia="ru-RU"/>
              </w:rPr>
              <w:lastRenderedPageBreak/>
              <w:t>Вид правового акта</w:t>
            </w:r>
          </w:p>
        </w:tc>
        <w:tc>
          <w:tcPr>
            <w:tcW w:w="1660" w:type="dxa"/>
            <w:vAlign w:val="center"/>
            <w:hideMark/>
          </w:tcPr>
          <w:p w:rsidR="001741DE" w:rsidRPr="009110EC" w:rsidRDefault="001741DE" w:rsidP="009E6781">
            <w:pPr>
              <w:spacing w:before="40" w:after="40" w:line="240" w:lineRule="auto"/>
              <w:jc w:val="center"/>
              <w:rPr>
                <w:rFonts w:ascii="Times New Roman" w:eastAsia="Times New Roman" w:hAnsi="Times New Roman" w:cs="Times New Roman"/>
                <w:color w:val="000000"/>
                <w:sz w:val="20"/>
                <w:szCs w:val="24"/>
                <w:lang w:eastAsia="ru-RU"/>
              </w:rPr>
            </w:pPr>
            <w:r w:rsidRPr="009110EC">
              <w:rPr>
                <w:rFonts w:ascii="Times New Roman" w:eastAsia="Times New Roman" w:hAnsi="Times New Roman" w:cs="Times New Roman"/>
                <w:color w:val="000000"/>
                <w:sz w:val="20"/>
                <w:szCs w:val="24"/>
                <w:lang w:eastAsia="ru-RU"/>
              </w:rPr>
              <w:t>Дата принятия</w:t>
            </w:r>
          </w:p>
        </w:tc>
        <w:tc>
          <w:tcPr>
            <w:tcW w:w="1099" w:type="dxa"/>
            <w:vAlign w:val="center"/>
            <w:hideMark/>
          </w:tcPr>
          <w:p w:rsidR="001741DE" w:rsidRPr="009110EC" w:rsidRDefault="001741DE" w:rsidP="009E6781">
            <w:pPr>
              <w:spacing w:before="40" w:after="40" w:line="240" w:lineRule="auto"/>
              <w:jc w:val="center"/>
              <w:rPr>
                <w:rFonts w:ascii="Times New Roman" w:eastAsia="Times New Roman" w:hAnsi="Times New Roman" w:cs="Times New Roman"/>
                <w:color w:val="000000"/>
                <w:sz w:val="20"/>
                <w:szCs w:val="24"/>
                <w:lang w:eastAsia="ru-RU"/>
              </w:rPr>
            </w:pPr>
            <w:r w:rsidRPr="009110EC">
              <w:rPr>
                <w:rFonts w:ascii="Times New Roman" w:eastAsia="Times New Roman" w:hAnsi="Times New Roman" w:cs="Times New Roman"/>
                <w:color w:val="000000"/>
                <w:sz w:val="20"/>
                <w:szCs w:val="24"/>
                <w:lang w:eastAsia="ru-RU"/>
              </w:rPr>
              <w:t>Номер</w:t>
            </w:r>
          </w:p>
        </w:tc>
        <w:tc>
          <w:tcPr>
            <w:tcW w:w="1984" w:type="dxa"/>
            <w:vAlign w:val="center"/>
            <w:hideMark/>
          </w:tcPr>
          <w:p w:rsidR="001741DE" w:rsidRPr="009110EC" w:rsidRDefault="001741DE" w:rsidP="009E6781">
            <w:pPr>
              <w:spacing w:before="40" w:after="40" w:line="240" w:lineRule="auto"/>
              <w:jc w:val="center"/>
              <w:rPr>
                <w:rFonts w:ascii="Times New Roman" w:eastAsia="Times New Roman" w:hAnsi="Times New Roman" w:cs="Times New Roman"/>
                <w:color w:val="000000"/>
                <w:sz w:val="20"/>
                <w:szCs w:val="24"/>
                <w:lang w:eastAsia="ru-RU"/>
              </w:rPr>
            </w:pPr>
            <w:r w:rsidRPr="009110EC">
              <w:rPr>
                <w:rFonts w:ascii="Times New Roman" w:eastAsia="Times New Roman" w:hAnsi="Times New Roman" w:cs="Times New Roman"/>
                <w:color w:val="000000"/>
                <w:sz w:val="20"/>
                <w:szCs w:val="24"/>
                <w:lang w:eastAsia="ru-RU"/>
              </w:rPr>
              <w:t xml:space="preserve">Суть изменений </w:t>
            </w:r>
            <w:r w:rsidRPr="009110EC">
              <w:rPr>
                <w:rFonts w:ascii="Times New Roman" w:eastAsia="Times New Roman" w:hAnsi="Times New Roman" w:cs="Times New Roman"/>
                <w:color w:val="000000"/>
                <w:sz w:val="20"/>
                <w:szCs w:val="24"/>
                <w:lang w:eastAsia="ru-RU"/>
              </w:rPr>
              <w:lastRenderedPageBreak/>
              <w:t>(краткое изложение)</w:t>
            </w:r>
          </w:p>
        </w:tc>
      </w:tr>
      <w:tr w:rsidR="001741DE" w:rsidRPr="009110EC" w:rsidTr="009E6781">
        <w:trPr>
          <w:trHeight w:val="20"/>
        </w:trPr>
        <w:tc>
          <w:tcPr>
            <w:tcW w:w="500" w:type="dxa"/>
            <w:noWrap/>
          </w:tcPr>
          <w:p w:rsidR="001741DE" w:rsidRDefault="00507732" w:rsidP="009E6781">
            <w:pPr>
              <w:spacing w:before="40" w:after="40"/>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w:t>
            </w:r>
          </w:p>
        </w:tc>
        <w:tc>
          <w:tcPr>
            <w:tcW w:w="5120" w:type="dxa"/>
            <w:vAlign w:val="bottom"/>
          </w:tcPr>
          <w:p w:rsidR="001741DE" w:rsidRPr="005E286C" w:rsidRDefault="001741DE" w:rsidP="009E6781">
            <w:pPr>
              <w:spacing w:before="40" w:after="40"/>
              <w:rPr>
                <w:rFonts w:ascii="Times New Roman" w:hAnsi="Times New Roman" w:cs="Times New Roman"/>
                <w:sz w:val="20"/>
                <w:szCs w:val="20"/>
              </w:rPr>
            </w:pPr>
            <w:r w:rsidRPr="005E286C">
              <w:rPr>
                <w:rFonts w:ascii="Times New Roman" w:hAnsi="Times New Roman" w:cs="Times New Roman"/>
                <w:sz w:val="20"/>
                <w:szCs w:val="20"/>
              </w:rPr>
              <w:t>Постановление администрации Бабушкинского муниципального округа Вологодской области</w:t>
            </w:r>
          </w:p>
        </w:tc>
        <w:tc>
          <w:tcPr>
            <w:tcW w:w="1660" w:type="dxa"/>
            <w:noWrap/>
            <w:vAlign w:val="bottom"/>
          </w:tcPr>
          <w:p w:rsidR="001741DE" w:rsidRPr="005E286C" w:rsidRDefault="005E286C" w:rsidP="005E286C">
            <w:pPr>
              <w:spacing w:before="40" w:after="40"/>
              <w:rPr>
                <w:rFonts w:ascii="Times New Roman" w:hAnsi="Times New Roman" w:cs="Times New Roman"/>
                <w:color w:val="000000"/>
                <w:sz w:val="20"/>
                <w:szCs w:val="20"/>
              </w:rPr>
            </w:pPr>
            <w:r w:rsidRPr="005E286C">
              <w:rPr>
                <w:rFonts w:ascii="Times New Roman" w:hAnsi="Times New Roman" w:cs="Times New Roman"/>
                <w:color w:val="000000"/>
                <w:sz w:val="20"/>
                <w:szCs w:val="20"/>
              </w:rPr>
              <w:t>29</w:t>
            </w:r>
            <w:r w:rsidR="001741DE" w:rsidRPr="005E286C">
              <w:rPr>
                <w:rFonts w:ascii="Times New Roman" w:hAnsi="Times New Roman" w:cs="Times New Roman"/>
                <w:color w:val="000000"/>
                <w:sz w:val="20"/>
                <w:szCs w:val="20"/>
              </w:rPr>
              <w:t>.0</w:t>
            </w:r>
            <w:r w:rsidRPr="005E286C">
              <w:rPr>
                <w:rFonts w:ascii="Times New Roman" w:hAnsi="Times New Roman" w:cs="Times New Roman"/>
                <w:color w:val="000000"/>
                <w:sz w:val="20"/>
                <w:szCs w:val="20"/>
              </w:rPr>
              <w:t>2</w:t>
            </w:r>
            <w:r w:rsidR="001741DE" w:rsidRPr="005E286C">
              <w:rPr>
                <w:rFonts w:ascii="Times New Roman" w:hAnsi="Times New Roman" w:cs="Times New Roman"/>
                <w:color w:val="000000"/>
                <w:sz w:val="20"/>
                <w:szCs w:val="20"/>
              </w:rPr>
              <w:t>.202</w:t>
            </w:r>
            <w:r w:rsidRPr="005E286C">
              <w:rPr>
                <w:rFonts w:ascii="Times New Roman" w:hAnsi="Times New Roman" w:cs="Times New Roman"/>
                <w:color w:val="000000"/>
                <w:sz w:val="20"/>
                <w:szCs w:val="20"/>
              </w:rPr>
              <w:t>4</w:t>
            </w:r>
            <w:r w:rsidR="001741DE" w:rsidRPr="005E286C">
              <w:rPr>
                <w:rFonts w:ascii="Times New Roman" w:hAnsi="Times New Roman" w:cs="Times New Roman"/>
                <w:color w:val="000000"/>
                <w:sz w:val="20"/>
                <w:szCs w:val="20"/>
              </w:rPr>
              <w:t xml:space="preserve"> г.</w:t>
            </w:r>
          </w:p>
        </w:tc>
        <w:tc>
          <w:tcPr>
            <w:tcW w:w="1099" w:type="dxa"/>
            <w:noWrap/>
            <w:vAlign w:val="bottom"/>
          </w:tcPr>
          <w:p w:rsidR="001741DE" w:rsidRPr="005E286C" w:rsidRDefault="005E286C" w:rsidP="009E6781">
            <w:pPr>
              <w:spacing w:before="40" w:after="40"/>
              <w:jc w:val="center"/>
              <w:rPr>
                <w:rFonts w:ascii="Times New Roman" w:hAnsi="Times New Roman" w:cs="Times New Roman"/>
                <w:color w:val="000000"/>
                <w:sz w:val="20"/>
                <w:szCs w:val="20"/>
              </w:rPr>
            </w:pPr>
            <w:r w:rsidRPr="005E286C">
              <w:rPr>
                <w:rFonts w:ascii="Times New Roman" w:hAnsi="Times New Roman" w:cs="Times New Roman"/>
                <w:color w:val="000000"/>
                <w:sz w:val="20"/>
                <w:szCs w:val="20"/>
              </w:rPr>
              <w:t>173</w:t>
            </w:r>
          </w:p>
        </w:tc>
        <w:tc>
          <w:tcPr>
            <w:tcW w:w="1984" w:type="dxa"/>
            <w:noWrap/>
            <w:vAlign w:val="bottom"/>
          </w:tcPr>
          <w:p w:rsidR="001741DE" w:rsidRPr="009110EC" w:rsidRDefault="001741DE" w:rsidP="009E6781">
            <w:pPr>
              <w:spacing w:before="40" w:after="40" w:line="240" w:lineRule="auto"/>
              <w:rPr>
                <w:rFonts w:ascii="Times New Roman" w:eastAsia="Times New Roman" w:hAnsi="Times New Roman" w:cs="Times New Roman"/>
                <w:color w:val="000000"/>
                <w:sz w:val="20"/>
                <w:szCs w:val="24"/>
                <w:lang w:eastAsia="ru-RU"/>
              </w:rPr>
            </w:pPr>
          </w:p>
        </w:tc>
      </w:tr>
      <w:tr w:rsidR="00D8121D" w:rsidRPr="009110EC" w:rsidTr="009E6781">
        <w:trPr>
          <w:trHeight w:val="20"/>
        </w:trPr>
        <w:tc>
          <w:tcPr>
            <w:tcW w:w="500" w:type="dxa"/>
            <w:noWrap/>
          </w:tcPr>
          <w:p w:rsidR="00D8121D" w:rsidRDefault="00D8121D" w:rsidP="009E6781">
            <w:pPr>
              <w:spacing w:before="40" w:after="4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120" w:type="dxa"/>
            <w:vAlign w:val="bottom"/>
          </w:tcPr>
          <w:p w:rsidR="00D8121D" w:rsidRPr="005E286C" w:rsidRDefault="00D8121D" w:rsidP="009E6781">
            <w:pPr>
              <w:spacing w:before="40" w:after="40"/>
              <w:rPr>
                <w:rFonts w:ascii="Times New Roman" w:hAnsi="Times New Roman" w:cs="Times New Roman"/>
                <w:sz w:val="20"/>
                <w:szCs w:val="20"/>
              </w:rPr>
            </w:pPr>
            <w:r w:rsidRPr="005E286C">
              <w:rPr>
                <w:rFonts w:ascii="Times New Roman" w:hAnsi="Times New Roman" w:cs="Times New Roman"/>
                <w:sz w:val="20"/>
                <w:szCs w:val="20"/>
              </w:rPr>
              <w:t>Постановление администрации Бабушкинского муниципального округа Вологодской области</w:t>
            </w:r>
          </w:p>
        </w:tc>
        <w:tc>
          <w:tcPr>
            <w:tcW w:w="1660" w:type="dxa"/>
            <w:noWrap/>
            <w:vAlign w:val="bottom"/>
          </w:tcPr>
          <w:p w:rsidR="00D8121D" w:rsidRPr="005E286C" w:rsidRDefault="005E286C" w:rsidP="005E286C">
            <w:pPr>
              <w:spacing w:before="40" w:after="40"/>
              <w:rPr>
                <w:rFonts w:ascii="Times New Roman" w:hAnsi="Times New Roman" w:cs="Times New Roman"/>
                <w:color w:val="000000"/>
                <w:sz w:val="20"/>
                <w:szCs w:val="20"/>
              </w:rPr>
            </w:pPr>
            <w:r w:rsidRPr="005E286C">
              <w:rPr>
                <w:rFonts w:ascii="Times New Roman" w:hAnsi="Times New Roman" w:cs="Times New Roman"/>
                <w:color w:val="000000"/>
                <w:sz w:val="20"/>
                <w:szCs w:val="20"/>
              </w:rPr>
              <w:t>01</w:t>
            </w:r>
            <w:r w:rsidR="00D8121D" w:rsidRPr="005E286C">
              <w:rPr>
                <w:rFonts w:ascii="Times New Roman" w:hAnsi="Times New Roman" w:cs="Times New Roman"/>
                <w:color w:val="000000"/>
                <w:sz w:val="20"/>
                <w:szCs w:val="20"/>
              </w:rPr>
              <w:t>.0</w:t>
            </w:r>
            <w:r w:rsidRPr="005E286C">
              <w:rPr>
                <w:rFonts w:ascii="Times New Roman" w:hAnsi="Times New Roman" w:cs="Times New Roman"/>
                <w:color w:val="000000"/>
                <w:sz w:val="20"/>
                <w:szCs w:val="20"/>
              </w:rPr>
              <w:t>8</w:t>
            </w:r>
            <w:r w:rsidR="00D8121D" w:rsidRPr="005E286C">
              <w:rPr>
                <w:rFonts w:ascii="Times New Roman" w:hAnsi="Times New Roman" w:cs="Times New Roman"/>
                <w:color w:val="000000"/>
                <w:sz w:val="20"/>
                <w:szCs w:val="20"/>
              </w:rPr>
              <w:t>.2024 г.</w:t>
            </w:r>
          </w:p>
        </w:tc>
        <w:tc>
          <w:tcPr>
            <w:tcW w:w="1099" w:type="dxa"/>
            <w:noWrap/>
            <w:vAlign w:val="bottom"/>
          </w:tcPr>
          <w:p w:rsidR="00D8121D" w:rsidRPr="005E286C" w:rsidRDefault="00D8121D" w:rsidP="009E6781">
            <w:pPr>
              <w:spacing w:before="40" w:after="40"/>
              <w:jc w:val="center"/>
              <w:rPr>
                <w:rFonts w:ascii="Times New Roman" w:hAnsi="Times New Roman" w:cs="Times New Roman"/>
                <w:color w:val="000000"/>
                <w:sz w:val="20"/>
                <w:szCs w:val="20"/>
              </w:rPr>
            </w:pPr>
            <w:r w:rsidRPr="005E286C">
              <w:rPr>
                <w:rFonts w:ascii="Times New Roman" w:hAnsi="Times New Roman" w:cs="Times New Roman"/>
                <w:color w:val="000000"/>
                <w:sz w:val="20"/>
                <w:szCs w:val="20"/>
              </w:rPr>
              <w:t>62</w:t>
            </w:r>
            <w:r w:rsidR="005E286C" w:rsidRPr="005E286C">
              <w:rPr>
                <w:rFonts w:ascii="Times New Roman" w:hAnsi="Times New Roman" w:cs="Times New Roman"/>
                <w:color w:val="000000"/>
                <w:sz w:val="20"/>
                <w:szCs w:val="20"/>
              </w:rPr>
              <w:t>5</w:t>
            </w:r>
          </w:p>
        </w:tc>
        <w:tc>
          <w:tcPr>
            <w:tcW w:w="1984" w:type="dxa"/>
            <w:noWrap/>
            <w:vAlign w:val="bottom"/>
          </w:tcPr>
          <w:p w:rsidR="00D8121D" w:rsidRPr="009110EC" w:rsidRDefault="00D8121D" w:rsidP="009E6781">
            <w:pPr>
              <w:spacing w:before="40" w:after="40" w:line="240" w:lineRule="auto"/>
              <w:rPr>
                <w:rFonts w:ascii="Times New Roman" w:eastAsia="Times New Roman" w:hAnsi="Times New Roman" w:cs="Times New Roman"/>
                <w:color w:val="000000"/>
                <w:sz w:val="20"/>
                <w:szCs w:val="24"/>
                <w:lang w:eastAsia="ru-RU"/>
              </w:rPr>
            </w:pPr>
          </w:p>
        </w:tc>
      </w:tr>
      <w:tr w:rsidR="005E286C" w:rsidRPr="009110EC" w:rsidTr="009E6781">
        <w:trPr>
          <w:trHeight w:val="20"/>
        </w:trPr>
        <w:tc>
          <w:tcPr>
            <w:tcW w:w="500" w:type="dxa"/>
            <w:noWrap/>
          </w:tcPr>
          <w:p w:rsidR="005E286C" w:rsidRDefault="005E286C" w:rsidP="009E6781">
            <w:pPr>
              <w:spacing w:before="40" w:after="4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5120" w:type="dxa"/>
            <w:vAlign w:val="bottom"/>
          </w:tcPr>
          <w:p w:rsidR="005E286C" w:rsidRPr="005E286C" w:rsidRDefault="005E286C" w:rsidP="009E6781">
            <w:pPr>
              <w:spacing w:before="40" w:after="40"/>
              <w:rPr>
                <w:rFonts w:ascii="Times New Roman" w:hAnsi="Times New Roman" w:cs="Times New Roman"/>
                <w:sz w:val="20"/>
                <w:szCs w:val="20"/>
              </w:rPr>
            </w:pPr>
            <w:r w:rsidRPr="005E286C">
              <w:rPr>
                <w:rFonts w:ascii="Times New Roman" w:hAnsi="Times New Roman" w:cs="Times New Roman"/>
                <w:sz w:val="20"/>
                <w:szCs w:val="20"/>
              </w:rPr>
              <w:t>Постановление администрации Бабушкинского муниципального округа Вологодской области</w:t>
            </w:r>
          </w:p>
        </w:tc>
        <w:tc>
          <w:tcPr>
            <w:tcW w:w="1660" w:type="dxa"/>
            <w:noWrap/>
            <w:vAlign w:val="bottom"/>
          </w:tcPr>
          <w:p w:rsidR="005E286C" w:rsidRPr="005E286C" w:rsidRDefault="005E286C" w:rsidP="005E286C">
            <w:pPr>
              <w:spacing w:before="40" w:after="40"/>
              <w:rPr>
                <w:rFonts w:ascii="Times New Roman" w:hAnsi="Times New Roman" w:cs="Times New Roman"/>
                <w:color w:val="000000"/>
                <w:sz w:val="20"/>
                <w:szCs w:val="20"/>
              </w:rPr>
            </w:pPr>
            <w:r w:rsidRPr="005E286C">
              <w:rPr>
                <w:rFonts w:ascii="Times New Roman" w:hAnsi="Times New Roman" w:cs="Times New Roman"/>
                <w:color w:val="000000"/>
                <w:sz w:val="20"/>
                <w:szCs w:val="20"/>
              </w:rPr>
              <w:t>18.10.2024 г.</w:t>
            </w:r>
          </w:p>
        </w:tc>
        <w:tc>
          <w:tcPr>
            <w:tcW w:w="1099" w:type="dxa"/>
            <w:noWrap/>
            <w:vAlign w:val="bottom"/>
          </w:tcPr>
          <w:p w:rsidR="005E286C" w:rsidRPr="005E286C" w:rsidRDefault="005E286C" w:rsidP="00864B77">
            <w:pPr>
              <w:spacing w:before="40" w:after="40"/>
              <w:jc w:val="center"/>
              <w:rPr>
                <w:rFonts w:ascii="Times New Roman" w:hAnsi="Times New Roman" w:cs="Times New Roman"/>
                <w:color w:val="000000"/>
                <w:sz w:val="20"/>
                <w:szCs w:val="20"/>
              </w:rPr>
            </w:pPr>
            <w:r w:rsidRPr="005E286C">
              <w:rPr>
                <w:rFonts w:ascii="Times New Roman" w:hAnsi="Times New Roman" w:cs="Times New Roman"/>
                <w:color w:val="000000"/>
                <w:sz w:val="20"/>
                <w:szCs w:val="20"/>
              </w:rPr>
              <w:t>1013</w:t>
            </w:r>
          </w:p>
        </w:tc>
        <w:tc>
          <w:tcPr>
            <w:tcW w:w="1984" w:type="dxa"/>
            <w:noWrap/>
            <w:vAlign w:val="bottom"/>
          </w:tcPr>
          <w:p w:rsidR="005E286C" w:rsidRPr="009110EC" w:rsidRDefault="005E286C" w:rsidP="009E6781">
            <w:pPr>
              <w:spacing w:before="40" w:after="40" w:line="240" w:lineRule="auto"/>
              <w:rPr>
                <w:rFonts w:ascii="Times New Roman" w:eastAsia="Times New Roman" w:hAnsi="Times New Roman" w:cs="Times New Roman"/>
                <w:color w:val="000000"/>
                <w:sz w:val="20"/>
                <w:szCs w:val="24"/>
                <w:lang w:eastAsia="ru-RU"/>
              </w:rPr>
            </w:pPr>
          </w:p>
        </w:tc>
      </w:tr>
    </w:tbl>
    <w:p w:rsidR="001741DE" w:rsidRDefault="001741DE" w:rsidP="001741DE">
      <w:pPr>
        <w:pStyle w:val="a3"/>
        <w:spacing w:after="0" w:line="240" w:lineRule="auto"/>
        <w:ind w:firstLine="709"/>
        <w:jc w:val="both"/>
        <w:rPr>
          <w:sz w:val="24"/>
        </w:rPr>
      </w:pPr>
    </w:p>
    <w:p w:rsidR="00D45B52" w:rsidRPr="00E67C7A" w:rsidRDefault="00D45B52" w:rsidP="001741DE">
      <w:pPr>
        <w:pStyle w:val="a3"/>
        <w:spacing w:after="0" w:line="240" w:lineRule="auto"/>
        <w:ind w:firstLine="709"/>
        <w:jc w:val="both"/>
        <w:rPr>
          <w:sz w:val="24"/>
          <w:highlight w:val="yellow"/>
        </w:rPr>
      </w:pPr>
    </w:p>
    <w:p w:rsidR="002A4C7B" w:rsidRPr="00473665" w:rsidRDefault="002A4C7B" w:rsidP="002A4C7B">
      <w:pPr>
        <w:pStyle w:val="a3"/>
        <w:spacing w:after="0" w:line="240" w:lineRule="auto"/>
        <w:jc w:val="center"/>
        <w:rPr>
          <w:b/>
          <w:sz w:val="24"/>
        </w:rPr>
      </w:pPr>
      <w:r w:rsidRPr="00473665">
        <w:rPr>
          <w:b/>
          <w:sz w:val="24"/>
        </w:rPr>
        <w:t>4. Результаты оценки эффективности муниципальной программы</w:t>
      </w:r>
    </w:p>
    <w:p w:rsidR="002A4C7B" w:rsidRPr="00473665" w:rsidRDefault="002A4C7B" w:rsidP="002A4C7B">
      <w:pPr>
        <w:pStyle w:val="a3"/>
        <w:spacing w:after="0" w:line="240" w:lineRule="auto"/>
        <w:jc w:val="center"/>
        <w:rPr>
          <w:b/>
          <w:sz w:val="24"/>
        </w:rPr>
      </w:pPr>
    </w:p>
    <w:p w:rsidR="002A4C7B" w:rsidRPr="00473665" w:rsidRDefault="002A4C7B" w:rsidP="002A4C7B">
      <w:pPr>
        <w:pStyle w:val="ConsPlusNormal"/>
        <w:ind w:firstLine="709"/>
        <w:jc w:val="both"/>
        <w:rPr>
          <w:rFonts w:ascii="Times New Roman" w:hAnsi="Times New Roman" w:cs="Times New Roman"/>
          <w:szCs w:val="24"/>
        </w:rPr>
      </w:pPr>
      <w:r w:rsidRPr="00473665">
        <w:rPr>
          <w:rFonts w:ascii="Times New Roman" w:hAnsi="Times New Roman" w:cs="Times New Roman"/>
          <w:szCs w:val="24"/>
        </w:rPr>
        <w:t>1. Оценка степени достижения планового значения каждого целевого показателя.</w:t>
      </w:r>
    </w:p>
    <w:p w:rsidR="002A4C7B" w:rsidRPr="00473665" w:rsidRDefault="002A4C7B" w:rsidP="002A4C7B">
      <w:pPr>
        <w:pStyle w:val="ConsPlusNormal"/>
        <w:ind w:firstLine="709"/>
        <w:jc w:val="both"/>
        <w:rPr>
          <w:rFonts w:ascii="Times New Roman" w:hAnsi="Times New Roman" w:cs="Times New Roman"/>
          <w:szCs w:val="24"/>
        </w:rPr>
      </w:pPr>
      <w:r w:rsidRPr="00473665">
        <w:rPr>
          <w:rFonts w:ascii="Times New Roman" w:hAnsi="Times New Roman" w:cs="Times New Roman"/>
          <w:szCs w:val="24"/>
        </w:rPr>
        <w:t xml:space="preserve">Для показателей, желаемой тенденцией развития которых является рост значений, применяется формула </w:t>
      </w:r>
      <w:r w:rsidRPr="00473665">
        <w:rPr>
          <w:rFonts w:ascii="Times New Roman" w:hAnsi="Times New Roman" w:cs="Times New Roman"/>
          <w:noProof/>
          <w:szCs w:val="24"/>
        </w:rPr>
        <w:t>СП</w:t>
      </w:r>
      <w:r w:rsidRPr="00473665">
        <w:rPr>
          <w:rFonts w:ascii="Times New Roman" w:hAnsi="Times New Roman" w:cs="Times New Roman"/>
          <w:noProof/>
          <w:szCs w:val="24"/>
          <w:lang w:val="en-US"/>
        </w:rPr>
        <w:t>ᵢ</w:t>
      </w:r>
      <w:r w:rsidRPr="00473665">
        <w:rPr>
          <w:rFonts w:ascii="Times New Roman" w:hAnsi="Times New Roman" w:cs="Times New Roman"/>
          <w:noProof/>
          <w:szCs w:val="24"/>
        </w:rPr>
        <w:t>=П</w:t>
      </w:r>
      <w:r w:rsidRPr="00473665">
        <w:rPr>
          <w:rFonts w:ascii="Times New Roman" w:hAnsi="Times New Roman" w:cs="Times New Roman"/>
          <w:noProof/>
          <w:szCs w:val="24"/>
          <w:vertAlign w:val="subscript"/>
        </w:rPr>
        <w:t>факт</w:t>
      </w:r>
      <w:r w:rsidRPr="00473665">
        <w:rPr>
          <w:rFonts w:ascii="Times New Roman" w:hAnsi="Times New Roman" w:cs="Times New Roman"/>
          <w:noProof/>
          <w:szCs w:val="24"/>
        </w:rPr>
        <w:t>/П</w:t>
      </w:r>
      <w:r w:rsidRPr="00473665">
        <w:rPr>
          <w:rFonts w:ascii="Times New Roman" w:hAnsi="Times New Roman" w:cs="Times New Roman"/>
          <w:noProof/>
          <w:szCs w:val="24"/>
          <w:vertAlign w:val="subscript"/>
        </w:rPr>
        <w:t xml:space="preserve">план </w:t>
      </w:r>
      <w:r w:rsidRPr="00473665">
        <w:rPr>
          <w:rFonts w:ascii="Times New Roman" w:hAnsi="Times New Roman" w:cs="Times New Roman"/>
          <w:noProof/>
          <w:szCs w:val="24"/>
        </w:rPr>
        <w:t>;</w:t>
      </w:r>
    </w:p>
    <w:p w:rsidR="002A4C7B" w:rsidRPr="00473665" w:rsidRDefault="002A4C7B" w:rsidP="002A4C7B">
      <w:pPr>
        <w:pStyle w:val="ConsPlusNormal"/>
        <w:ind w:firstLine="709"/>
        <w:jc w:val="both"/>
        <w:rPr>
          <w:rFonts w:ascii="Times New Roman" w:hAnsi="Times New Roman" w:cs="Times New Roman"/>
          <w:szCs w:val="24"/>
        </w:rPr>
      </w:pPr>
      <w:r w:rsidRPr="00473665">
        <w:rPr>
          <w:rFonts w:ascii="Times New Roman" w:hAnsi="Times New Roman" w:cs="Times New Roman"/>
          <w:szCs w:val="24"/>
        </w:rPr>
        <w:t>для показателей, желаемой тенденцией развития которых является снижение значений, применяется формула</w:t>
      </w:r>
      <w:r w:rsidRPr="00473665">
        <w:rPr>
          <w:rFonts w:ascii="Times New Roman" w:hAnsi="Times New Roman" w:cs="Times New Roman"/>
          <w:noProof/>
          <w:szCs w:val="24"/>
        </w:rPr>
        <w:t>СП</w:t>
      </w:r>
      <w:r w:rsidRPr="00473665">
        <w:rPr>
          <w:rFonts w:ascii="Times New Roman" w:hAnsi="Times New Roman" w:cs="Times New Roman"/>
          <w:noProof/>
          <w:szCs w:val="24"/>
          <w:lang w:val="en-US"/>
        </w:rPr>
        <w:t>ᵢ</w:t>
      </w:r>
      <w:r w:rsidRPr="00473665">
        <w:rPr>
          <w:rFonts w:ascii="Times New Roman" w:hAnsi="Times New Roman" w:cs="Times New Roman"/>
          <w:noProof/>
          <w:szCs w:val="24"/>
        </w:rPr>
        <w:t>=П</w:t>
      </w:r>
      <w:r w:rsidRPr="00473665">
        <w:rPr>
          <w:rFonts w:ascii="Times New Roman" w:hAnsi="Times New Roman" w:cs="Times New Roman"/>
          <w:noProof/>
          <w:szCs w:val="24"/>
          <w:vertAlign w:val="subscript"/>
        </w:rPr>
        <w:t>план</w:t>
      </w:r>
      <w:r w:rsidRPr="00473665">
        <w:rPr>
          <w:rFonts w:ascii="Times New Roman" w:hAnsi="Times New Roman" w:cs="Times New Roman"/>
          <w:noProof/>
          <w:szCs w:val="24"/>
        </w:rPr>
        <w:t>/П</w:t>
      </w:r>
      <w:r w:rsidRPr="00473665">
        <w:rPr>
          <w:rFonts w:ascii="Times New Roman" w:hAnsi="Times New Roman" w:cs="Times New Roman"/>
          <w:noProof/>
          <w:szCs w:val="24"/>
          <w:vertAlign w:val="subscript"/>
        </w:rPr>
        <w:t xml:space="preserve">факт </w:t>
      </w:r>
      <w:r w:rsidRPr="00473665">
        <w:rPr>
          <w:rFonts w:ascii="Times New Roman" w:hAnsi="Times New Roman" w:cs="Times New Roman"/>
          <w:noProof/>
          <w:szCs w:val="24"/>
        </w:rPr>
        <w:t>,</w:t>
      </w:r>
    </w:p>
    <w:p w:rsidR="002A4C7B" w:rsidRPr="00473665" w:rsidRDefault="002A4C7B" w:rsidP="002A4C7B">
      <w:pPr>
        <w:pStyle w:val="ConsPlusNormal"/>
        <w:ind w:firstLine="709"/>
        <w:jc w:val="both"/>
        <w:rPr>
          <w:rFonts w:ascii="Times New Roman" w:hAnsi="Times New Roman" w:cs="Times New Roman"/>
          <w:szCs w:val="24"/>
        </w:rPr>
      </w:pPr>
      <w:r w:rsidRPr="00473665">
        <w:rPr>
          <w:rFonts w:ascii="Times New Roman" w:hAnsi="Times New Roman" w:cs="Times New Roman"/>
          <w:szCs w:val="24"/>
        </w:rPr>
        <w:t>где:</w:t>
      </w:r>
    </w:p>
    <w:p w:rsidR="002A4C7B" w:rsidRPr="00473665" w:rsidRDefault="002A4C7B" w:rsidP="002A4C7B">
      <w:pPr>
        <w:pStyle w:val="ConsPlusNormal"/>
        <w:ind w:firstLine="709"/>
        <w:jc w:val="both"/>
        <w:rPr>
          <w:rFonts w:ascii="Times New Roman" w:hAnsi="Times New Roman" w:cs="Times New Roman"/>
          <w:szCs w:val="24"/>
        </w:rPr>
      </w:pPr>
      <w:r w:rsidRPr="00473665">
        <w:rPr>
          <w:rFonts w:ascii="Times New Roman" w:hAnsi="Times New Roman" w:cs="Times New Roman"/>
          <w:noProof/>
          <w:szCs w:val="24"/>
        </w:rPr>
        <w:t>СП</w:t>
      </w:r>
      <w:r w:rsidRPr="00473665">
        <w:rPr>
          <w:rFonts w:ascii="Times New Roman" w:hAnsi="Times New Roman" w:cs="Times New Roman"/>
          <w:noProof/>
          <w:szCs w:val="24"/>
          <w:lang w:val="en-US"/>
        </w:rPr>
        <w:t>ᵢ</w:t>
      </w:r>
      <w:r w:rsidRPr="00473665">
        <w:rPr>
          <w:rFonts w:ascii="Times New Roman" w:hAnsi="Times New Roman" w:cs="Times New Roman"/>
          <w:szCs w:val="24"/>
        </w:rPr>
        <w:t xml:space="preserve"> - степень достижения планового значения </w:t>
      </w:r>
      <w:r w:rsidRPr="00473665">
        <w:rPr>
          <w:rFonts w:ascii="Times New Roman" w:hAnsi="Times New Roman" w:cs="Times New Roman"/>
          <w:szCs w:val="24"/>
          <w:lang w:val="en-US"/>
        </w:rPr>
        <w:t>i</w:t>
      </w:r>
      <w:r w:rsidRPr="00473665">
        <w:rPr>
          <w:rFonts w:ascii="Times New Roman" w:hAnsi="Times New Roman" w:cs="Times New Roman"/>
          <w:szCs w:val="24"/>
        </w:rPr>
        <w:t>-го целевого показателя (индикатора);</w:t>
      </w:r>
    </w:p>
    <w:p w:rsidR="002A4C7B" w:rsidRPr="00473665" w:rsidRDefault="002A4C7B" w:rsidP="002A4C7B">
      <w:pPr>
        <w:pStyle w:val="ConsPlusNormal"/>
        <w:ind w:firstLine="709"/>
        <w:jc w:val="both"/>
        <w:rPr>
          <w:rFonts w:ascii="Times New Roman" w:hAnsi="Times New Roman" w:cs="Times New Roman"/>
          <w:szCs w:val="24"/>
        </w:rPr>
      </w:pPr>
      <w:r w:rsidRPr="00473665">
        <w:rPr>
          <w:rFonts w:ascii="Times New Roman" w:hAnsi="Times New Roman" w:cs="Times New Roman"/>
          <w:noProof/>
          <w:szCs w:val="24"/>
        </w:rPr>
        <w:t>П</w:t>
      </w:r>
      <w:r w:rsidRPr="00473665">
        <w:rPr>
          <w:rFonts w:ascii="Times New Roman" w:hAnsi="Times New Roman" w:cs="Times New Roman"/>
          <w:noProof/>
          <w:szCs w:val="24"/>
          <w:vertAlign w:val="subscript"/>
        </w:rPr>
        <w:t>план</w:t>
      </w:r>
      <w:r w:rsidRPr="00473665">
        <w:rPr>
          <w:rFonts w:ascii="Times New Roman" w:hAnsi="Times New Roman" w:cs="Times New Roman"/>
          <w:szCs w:val="24"/>
        </w:rPr>
        <w:t xml:space="preserve"> - планового значения </w:t>
      </w:r>
      <w:r w:rsidRPr="00473665">
        <w:rPr>
          <w:rFonts w:ascii="Times New Roman" w:hAnsi="Times New Roman" w:cs="Times New Roman"/>
          <w:szCs w:val="24"/>
          <w:lang w:val="en-US"/>
        </w:rPr>
        <w:t>i</w:t>
      </w:r>
      <w:r w:rsidRPr="00473665">
        <w:rPr>
          <w:rFonts w:ascii="Times New Roman" w:hAnsi="Times New Roman" w:cs="Times New Roman"/>
          <w:szCs w:val="24"/>
        </w:rPr>
        <w:t>-го целевого показателя (индикатора);</w:t>
      </w:r>
    </w:p>
    <w:p w:rsidR="002A4C7B" w:rsidRPr="00473665" w:rsidRDefault="002A4C7B" w:rsidP="002A4C7B">
      <w:pPr>
        <w:pStyle w:val="ConsPlusNormal"/>
        <w:widowControl w:val="0"/>
        <w:ind w:firstLine="709"/>
        <w:jc w:val="both"/>
        <w:rPr>
          <w:rFonts w:ascii="Times New Roman" w:hAnsi="Times New Roman" w:cs="Times New Roman"/>
          <w:szCs w:val="24"/>
        </w:rPr>
      </w:pPr>
      <w:r w:rsidRPr="00473665">
        <w:rPr>
          <w:rFonts w:ascii="Times New Roman" w:hAnsi="Times New Roman" w:cs="Times New Roman"/>
          <w:noProof/>
          <w:szCs w:val="24"/>
        </w:rPr>
        <w:t>П</w:t>
      </w:r>
      <w:r w:rsidRPr="00473665">
        <w:rPr>
          <w:rFonts w:ascii="Times New Roman" w:hAnsi="Times New Roman" w:cs="Times New Roman"/>
          <w:noProof/>
          <w:szCs w:val="24"/>
          <w:vertAlign w:val="subscript"/>
        </w:rPr>
        <w:t>факт</w:t>
      </w:r>
      <w:r w:rsidRPr="00473665">
        <w:rPr>
          <w:rFonts w:ascii="Times New Roman" w:hAnsi="Times New Roman" w:cs="Times New Roman"/>
          <w:szCs w:val="24"/>
        </w:rPr>
        <w:t xml:space="preserve"> - фактическое значение </w:t>
      </w:r>
      <w:r w:rsidRPr="00473665">
        <w:rPr>
          <w:rFonts w:ascii="Times New Roman" w:hAnsi="Times New Roman" w:cs="Times New Roman"/>
          <w:szCs w:val="24"/>
          <w:lang w:val="en-US"/>
        </w:rPr>
        <w:t>i</w:t>
      </w:r>
      <w:r w:rsidRPr="00473665">
        <w:rPr>
          <w:rFonts w:ascii="Times New Roman" w:hAnsi="Times New Roman" w:cs="Times New Roman"/>
          <w:szCs w:val="24"/>
        </w:rPr>
        <w:t>-го целевого показателя (индикатора), достигнутое на конец отчетного финансового года.</w:t>
      </w:r>
    </w:p>
    <w:p w:rsidR="002A4C7B" w:rsidRPr="00473665" w:rsidRDefault="002A4C7B" w:rsidP="002A4C7B">
      <w:pPr>
        <w:pStyle w:val="ConsPlusNormal"/>
        <w:widowControl w:val="0"/>
        <w:ind w:firstLine="709"/>
        <w:jc w:val="both"/>
        <w:rPr>
          <w:rFonts w:ascii="Times New Roman" w:hAnsi="Times New Roman" w:cs="Times New Roman"/>
          <w:szCs w:val="24"/>
        </w:rPr>
      </w:pPr>
    </w:p>
    <w:tbl>
      <w:tblPr>
        <w:tblW w:w="0" w:type="auto"/>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ayout w:type="fixed"/>
        <w:tblCellMar>
          <w:left w:w="35" w:type="dxa"/>
          <w:right w:w="75" w:type="dxa"/>
        </w:tblCellMar>
        <w:tblLook w:val="0000"/>
      </w:tblPr>
      <w:tblGrid>
        <w:gridCol w:w="434"/>
        <w:gridCol w:w="3307"/>
        <w:gridCol w:w="1276"/>
        <w:gridCol w:w="1276"/>
        <w:gridCol w:w="1275"/>
        <w:gridCol w:w="1897"/>
      </w:tblGrid>
      <w:tr w:rsidR="002A4C7B" w:rsidRPr="00E67C7A" w:rsidTr="002A4C7B">
        <w:trPr>
          <w:trHeight w:val="635"/>
          <w:jc w:val="center"/>
        </w:trPr>
        <w:tc>
          <w:tcPr>
            <w:tcW w:w="434" w:type="dxa"/>
            <w:vMerge w:val="restart"/>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2A4C7B" w:rsidRPr="00DB6500" w:rsidRDefault="002A4C7B" w:rsidP="002A4C7B">
            <w:pPr>
              <w:spacing w:after="0" w:line="240" w:lineRule="auto"/>
              <w:jc w:val="center"/>
              <w:rPr>
                <w:rFonts w:ascii="Times New Roman" w:hAnsi="Times New Roman" w:cs="Times New Roman"/>
                <w:sz w:val="24"/>
                <w:szCs w:val="24"/>
              </w:rPr>
            </w:pPr>
            <w:r w:rsidRPr="00DB6500">
              <w:rPr>
                <w:rFonts w:ascii="Times New Roman" w:hAnsi="Times New Roman" w:cs="Times New Roman"/>
                <w:sz w:val="24"/>
                <w:szCs w:val="24"/>
              </w:rPr>
              <w:t>N</w:t>
            </w:r>
          </w:p>
          <w:p w:rsidR="002A4C7B" w:rsidRPr="00DB6500" w:rsidRDefault="002A4C7B" w:rsidP="002A4C7B">
            <w:pPr>
              <w:spacing w:after="0" w:line="240" w:lineRule="auto"/>
              <w:jc w:val="center"/>
              <w:rPr>
                <w:rFonts w:ascii="Times New Roman" w:hAnsi="Times New Roman" w:cs="Times New Roman"/>
                <w:sz w:val="24"/>
                <w:szCs w:val="24"/>
              </w:rPr>
            </w:pPr>
            <w:r w:rsidRPr="00DB6500">
              <w:rPr>
                <w:rFonts w:ascii="Times New Roman" w:hAnsi="Times New Roman" w:cs="Times New Roman"/>
                <w:sz w:val="24"/>
                <w:szCs w:val="24"/>
              </w:rPr>
              <w:t>п/п</w:t>
            </w:r>
          </w:p>
        </w:tc>
        <w:tc>
          <w:tcPr>
            <w:tcW w:w="3307" w:type="dxa"/>
            <w:vMerge w:val="restart"/>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2A4C7B" w:rsidRPr="00DB6500" w:rsidRDefault="002A4C7B" w:rsidP="002A4C7B">
            <w:pPr>
              <w:spacing w:after="0" w:line="240" w:lineRule="auto"/>
              <w:jc w:val="center"/>
              <w:rPr>
                <w:rFonts w:ascii="Times New Roman" w:hAnsi="Times New Roman" w:cs="Times New Roman"/>
                <w:sz w:val="24"/>
                <w:szCs w:val="24"/>
              </w:rPr>
            </w:pPr>
            <w:r w:rsidRPr="00DB6500">
              <w:rPr>
                <w:rFonts w:ascii="Times New Roman" w:hAnsi="Times New Roman" w:cs="Times New Roman"/>
                <w:sz w:val="24"/>
                <w:szCs w:val="24"/>
              </w:rPr>
              <w:t>Целевой показатель</w:t>
            </w:r>
          </w:p>
          <w:p w:rsidR="002A4C7B" w:rsidRPr="00DB6500" w:rsidRDefault="002A4C7B" w:rsidP="002A4C7B">
            <w:pPr>
              <w:spacing w:after="0" w:line="240" w:lineRule="auto"/>
              <w:jc w:val="center"/>
              <w:rPr>
                <w:rFonts w:ascii="Times New Roman" w:hAnsi="Times New Roman" w:cs="Times New Roman"/>
                <w:sz w:val="24"/>
                <w:szCs w:val="24"/>
              </w:rPr>
            </w:pPr>
            <w:r w:rsidRPr="00DB6500">
              <w:rPr>
                <w:rFonts w:ascii="Times New Roman" w:hAnsi="Times New Roman" w:cs="Times New Roman"/>
                <w:sz w:val="24"/>
                <w:szCs w:val="24"/>
              </w:rPr>
              <w:t>(наименование)</w:t>
            </w:r>
          </w:p>
        </w:tc>
        <w:tc>
          <w:tcPr>
            <w:tcW w:w="1276" w:type="dxa"/>
            <w:vMerge w:val="restart"/>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2A4C7B" w:rsidRPr="00DB6500" w:rsidRDefault="002A4C7B" w:rsidP="002A4C7B">
            <w:pPr>
              <w:spacing w:after="0" w:line="240" w:lineRule="auto"/>
              <w:jc w:val="center"/>
              <w:rPr>
                <w:rFonts w:ascii="Times New Roman" w:hAnsi="Times New Roman" w:cs="Times New Roman"/>
                <w:sz w:val="24"/>
                <w:szCs w:val="24"/>
              </w:rPr>
            </w:pPr>
            <w:r w:rsidRPr="00DB6500">
              <w:rPr>
                <w:rFonts w:ascii="Times New Roman" w:hAnsi="Times New Roman" w:cs="Times New Roman"/>
                <w:sz w:val="24"/>
                <w:szCs w:val="24"/>
              </w:rPr>
              <w:t>Единица</w:t>
            </w:r>
            <w:r w:rsidRPr="00DB6500">
              <w:rPr>
                <w:rFonts w:ascii="Times New Roman" w:hAnsi="Times New Roman" w:cs="Times New Roman"/>
                <w:sz w:val="24"/>
                <w:szCs w:val="24"/>
              </w:rPr>
              <w:br/>
              <w:t>измерения</w:t>
            </w:r>
          </w:p>
        </w:tc>
        <w:tc>
          <w:tcPr>
            <w:tcW w:w="2551" w:type="dxa"/>
            <w:gridSpan w:val="2"/>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2A4C7B" w:rsidRPr="00DB6500" w:rsidRDefault="002A4C7B" w:rsidP="002A4C7B">
            <w:pPr>
              <w:spacing w:after="0" w:line="240" w:lineRule="auto"/>
              <w:jc w:val="center"/>
              <w:rPr>
                <w:rFonts w:ascii="Times New Roman" w:hAnsi="Times New Roman" w:cs="Times New Roman"/>
                <w:sz w:val="24"/>
                <w:szCs w:val="24"/>
              </w:rPr>
            </w:pPr>
            <w:r w:rsidRPr="00DB6500">
              <w:rPr>
                <w:rFonts w:ascii="Times New Roman" w:hAnsi="Times New Roman" w:cs="Times New Roman"/>
                <w:sz w:val="24"/>
                <w:szCs w:val="24"/>
              </w:rPr>
              <w:t>Значения целевых показателей муниципальной программы, подпрограммы муниципальной программы</w:t>
            </w:r>
          </w:p>
        </w:tc>
        <w:tc>
          <w:tcPr>
            <w:tcW w:w="1897" w:type="dxa"/>
            <w:vMerge w:val="restart"/>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2A4C7B" w:rsidRPr="00DB6500" w:rsidRDefault="002A4C7B" w:rsidP="002A4C7B">
            <w:pPr>
              <w:spacing w:after="0" w:line="240" w:lineRule="auto"/>
              <w:jc w:val="center"/>
              <w:rPr>
                <w:rFonts w:ascii="Times New Roman" w:hAnsi="Times New Roman" w:cs="Times New Roman"/>
                <w:sz w:val="24"/>
                <w:szCs w:val="24"/>
              </w:rPr>
            </w:pPr>
            <w:r w:rsidRPr="00DB6500">
              <w:rPr>
                <w:rFonts w:ascii="Times New Roman" w:hAnsi="Times New Roman" w:cs="Times New Roman"/>
                <w:sz w:val="24"/>
                <w:szCs w:val="24"/>
              </w:rPr>
              <w:t>Расчет</w:t>
            </w:r>
          </w:p>
        </w:tc>
      </w:tr>
      <w:tr w:rsidR="002A4C7B" w:rsidRPr="00E67C7A" w:rsidTr="002A4C7B">
        <w:trPr>
          <w:trHeight w:val="320"/>
          <w:jc w:val="center"/>
        </w:trPr>
        <w:tc>
          <w:tcPr>
            <w:tcW w:w="434" w:type="dxa"/>
            <w:vMerge/>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2A4C7B" w:rsidRPr="00DB6500" w:rsidRDefault="002A4C7B" w:rsidP="002A4C7B">
            <w:pPr>
              <w:spacing w:after="0" w:line="240" w:lineRule="auto"/>
              <w:jc w:val="center"/>
              <w:rPr>
                <w:rFonts w:ascii="Times New Roman" w:hAnsi="Times New Roman" w:cs="Times New Roman"/>
                <w:sz w:val="24"/>
                <w:szCs w:val="24"/>
              </w:rPr>
            </w:pPr>
          </w:p>
        </w:tc>
        <w:tc>
          <w:tcPr>
            <w:tcW w:w="3307" w:type="dxa"/>
            <w:vMerge/>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2A4C7B" w:rsidRPr="00DB6500" w:rsidRDefault="002A4C7B" w:rsidP="002A4C7B">
            <w:pPr>
              <w:spacing w:after="0" w:line="240" w:lineRule="auto"/>
              <w:jc w:val="center"/>
              <w:rPr>
                <w:rFonts w:ascii="Times New Roman" w:hAnsi="Times New Roman" w:cs="Times New Roman"/>
                <w:sz w:val="24"/>
                <w:szCs w:val="24"/>
              </w:rPr>
            </w:pPr>
          </w:p>
        </w:tc>
        <w:tc>
          <w:tcPr>
            <w:tcW w:w="1276" w:type="dxa"/>
            <w:vMerge/>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2A4C7B" w:rsidRPr="00DB6500" w:rsidRDefault="002A4C7B" w:rsidP="002A4C7B">
            <w:pPr>
              <w:spacing w:after="0" w:line="240" w:lineRule="auto"/>
              <w:jc w:val="center"/>
              <w:rPr>
                <w:rFonts w:ascii="Times New Roman" w:hAnsi="Times New Roman" w:cs="Times New Roman"/>
                <w:sz w:val="24"/>
                <w:szCs w:val="24"/>
              </w:rPr>
            </w:pPr>
          </w:p>
        </w:tc>
        <w:tc>
          <w:tcPr>
            <w:tcW w:w="2551" w:type="dxa"/>
            <w:gridSpan w:val="2"/>
            <w:tcBorders>
              <w:top w:val="single" w:sz="8" w:space="0" w:color="00000A"/>
              <w:left w:val="single" w:sz="8" w:space="0" w:color="00000A"/>
              <w:bottom w:val="single" w:sz="4" w:space="0" w:color="auto"/>
              <w:right w:val="single" w:sz="8" w:space="0" w:color="00000A"/>
            </w:tcBorders>
            <w:shd w:val="clear" w:color="auto" w:fill="auto"/>
            <w:tcMar>
              <w:left w:w="35" w:type="dxa"/>
            </w:tcMar>
          </w:tcPr>
          <w:p w:rsidR="002A4C7B" w:rsidRPr="00DB6500" w:rsidRDefault="002A4C7B" w:rsidP="002A4C7B">
            <w:pPr>
              <w:spacing w:after="0" w:line="240" w:lineRule="auto"/>
              <w:jc w:val="center"/>
              <w:rPr>
                <w:rFonts w:ascii="Times New Roman" w:hAnsi="Times New Roman" w:cs="Times New Roman"/>
                <w:sz w:val="24"/>
                <w:szCs w:val="24"/>
              </w:rPr>
            </w:pPr>
            <w:r w:rsidRPr="00DB6500">
              <w:rPr>
                <w:rFonts w:ascii="Times New Roman" w:hAnsi="Times New Roman" w:cs="Times New Roman"/>
                <w:sz w:val="24"/>
                <w:szCs w:val="24"/>
              </w:rPr>
              <w:t>отчетный год</w:t>
            </w:r>
          </w:p>
        </w:tc>
        <w:tc>
          <w:tcPr>
            <w:tcW w:w="1897" w:type="dxa"/>
            <w:vMerge/>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2A4C7B" w:rsidRPr="00DB6500" w:rsidRDefault="002A4C7B" w:rsidP="002A4C7B">
            <w:pPr>
              <w:spacing w:after="0" w:line="240" w:lineRule="auto"/>
              <w:jc w:val="center"/>
              <w:rPr>
                <w:rFonts w:ascii="Times New Roman" w:hAnsi="Times New Roman" w:cs="Times New Roman"/>
                <w:sz w:val="24"/>
                <w:szCs w:val="24"/>
              </w:rPr>
            </w:pPr>
          </w:p>
        </w:tc>
      </w:tr>
      <w:tr w:rsidR="002A4C7B" w:rsidRPr="00E67C7A" w:rsidTr="002A4C7B">
        <w:trPr>
          <w:jc w:val="center"/>
        </w:trPr>
        <w:tc>
          <w:tcPr>
            <w:tcW w:w="434" w:type="dxa"/>
            <w:vMerge/>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2A4C7B" w:rsidRPr="00DB6500" w:rsidRDefault="002A4C7B" w:rsidP="002A4C7B">
            <w:pPr>
              <w:spacing w:after="0" w:line="240" w:lineRule="auto"/>
              <w:jc w:val="center"/>
              <w:rPr>
                <w:rFonts w:ascii="Times New Roman" w:hAnsi="Times New Roman" w:cs="Times New Roman"/>
                <w:sz w:val="24"/>
                <w:szCs w:val="24"/>
              </w:rPr>
            </w:pPr>
          </w:p>
        </w:tc>
        <w:tc>
          <w:tcPr>
            <w:tcW w:w="3307" w:type="dxa"/>
            <w:vMerge/>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2A4C7B" w:rsidRPr="00DB6500" w:rsidRDefault="002A4C7B" w:rsidP="002A4C7B">
            <w:pPr>
              <w:spacing w:after="0" w:line="240" w:lineRule="auto"/>
              <w:jc w:val="center"/>
              <w:rPr>
                <w:rFonts w:ascii="Times New Roman" w:hAnsi="Times New Roman" w:cs="Times New Roman"/>
                <w:sz w:val="24"/>
                <w:szCs w:val="24"/>
              </w:rPr>
            </w:pPr>
          </w:p>
        </w:tc>
        <w:tc>
          <w:tcPr>
            <w:tcW w:w="1276" w:type="dxa"/>
            <w:vMerge/>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2A4C7B" w:rsidRPr="00DB6500" w:rsidRDefault="002A4C7B" w:rsidP="002A4C7B">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8" w:space="0" w:color="00000A"/>
              <w:bottom w:val="single" w:sz="4" w:space="0" w:color="auto"/>
              <w:right w:val="single" w:sz="8" w:space="0" w:color="00000A"/>
            </w:tcBorders>
            <w:shd w:val="clear" w:color="auto" w:fill="auto"/>
            <w:tcMar>
              <w:left w:w="35" w:type="dxa"/>
            </w:tcMar>
          </w:tcPr>
          <w:p w:rsidR="002A4C7B" w:rsidRPr="00DB6500" w:rsidRDefault="002A4C7B" w:rsidP="002A4C7B">
            <w:pPr>
              <w:spacing w:after="0" w:line="240" w:lineRule="auto"/>
              <w:jc w:val="center"/>
              <w:rPr>
                <w:rFonts w:ascii="Times New Roman" w:hAnsi="Times New Roman" w:cs="Times New Roman"/>
                <w:sz w:val="24"/>
                <w:szCs w:val="24"/>
              </w:rPr>
            </w:pPr>
            <w:r w:rsidRPr="00DB6500">
              <w:rPr>
                <w:rFonts w:ascii="Times New Roman" w:hAnsi="Times New Roman" w:cs="Times New Roman"/>
                <w:sz w:val="24"/>
                <w:szCs w:val="24"/>
              </w:rPr>
              <w:t>план</w:t>
            </w:r>
          </w:p>
        </w:tc>
        <w:tc>
          <w:tcPr>
            <w:tcW w:w="1275"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2A4C7B" w:rsidRPr="00DB6500" w:rsidRDefault="002A4C7B" w:rsidP="002A4C7B">
            <w:pPr>
              <w:spacing w:after="0" w:line="240" w:lineRule="auto"/>
              <w:jc w:val="center"/>
              <w:rPr>
                <w:rFonts w:ascii="Times New Roman" w:hAnsi="Times New Roman" w:cs="Times New Roman"/>
                <w:sz w:val="24"/>
                <w:szCs w:val="24"/>
              </w:rPr>
            </w:pPr>
            <w:r w:rsidRPr="00DB6500">
              <w:rPr>
                <w:rFonts w:ascii="Times New Roman" w:hAnsi="Times New Roman" w:cs="Times New Roman"/>
                <w:sz w:val="24"/>
                <w:szCs w:val="24"/>
              </w:rPr>
              <w:t>факт</w:t>
            </w:r>
          </w:p>
        </w:tc>
        <w:tc>
          <w:tcPr>
            <w:tcW w:w="1897" w:type="dxa"/>
            <w:vMerge/>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2A4C7B" w:rsidRPr="00DB6500" w:rsidRDefault="002A4C7B" w:rsidP="002A4C7B">
            <w:pPr>
              <w:spacing w:after="0" w:line="240" w:lineRule="auto"/>
              <w:jc w:val="center"/>
              <w:rPr>
                <w:rFonts w:ascii="Times New Roman" w:hAnsi="Times New Roman" w:cs="Times New Roman"/>
                <w:sz w:val="24"/>
                <w:szCs w:val="24"/>
              </w:rPr>
            </w:pPr>
          </w:p>
        </w:tc>
      </w:tr>
      <w:tr w:rsidR="002A4C7B" w:rsidRPr="00E67C7A" w:rsidTr="002A4C7B">
        <w:trPr>
          <w:jc w:val="center"/>
        </w:trPr>
        <w:tc>
          <w:tcPr>
            <w:tcW w:w="434"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2A4C7B" w:rsidRPr="00DB6500" w:rsidRDefault="002A4C7B" w:rsidP="002A4C7B">
            <w:pPr>
              <w:spacing w:after="0" w:line="240" w:lineRule="auto"/>
              <w:jc w:val="center"/>
              <w:rPr>
                <w:rFonts w:ascii="Times New Roman" w:hAnsi="Times New Roman" w:cs="Times New Roman"/>
                <w:sz w:val="24"/>
                <w:szCs w:val="24"/>
              </w:rPr>
            </w:pPr>
            <w:r w:rsidRPr="00DB6500">
              <w:rPr>
                <w:rFonts w:ascii="Times New Roman" w:hAnsi="Times New Roman" w:cs="Times New Roman"/>
                <w:sz w:val="24"/>
                <w:szCs w:val="24"/>
              </w:rPr>
              <w:t>1</w:t>
            </w:r>
          </w:p>
        </w:tc>
        <w:tc>
          <w:tcPr>
            <w:tcW w:w="3307"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2A4C7B" w:rsidRPr="00DB6500" w:rsidRDefault="002A4C7B" w:rsidP="002A4C7B">
            <w:pPr>
              <w:spacing w:after="0" w:line="240" w:lineRule="auto"/>
              <w:jc w:val="center"/>
              <w:rPr>
                <w:rFonts w:ascii="Times New Roman" w:hAnsi="Times New Roman" w:cs="Times New Roman"/>
                <w:sz w:val="24"/>
                <w:szCs w:val="24"/>
              </w:rPr>
            </w:pPr>
            <w:r w:rsidRPr="00DB6500">
              <w:rPr>
                <w:rFonts w:ascii="Times New Roman" w:hAnsi="Times New Roman" w:cs="Times New Roman"/>
                <w:sz w:val="24"/>
                <w:szCs w:val="24"/>
              </w:rPr>
              <w:t>2</w:t>
            </w:r>
          </w:p>
        </w:tc>
        <w:tc>
          <w:tcPr>
            <w:tcW w:w="1276"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2A4C7B" w:rsidRPr="00DB6500" w:rsidRDefault="002A4C7B" w:rsidP="002A4C7B">
            <w:pPr>
              <w:spacing w:after="0" w:line="240" w:lineRule="auto"/>
              <w:jc w:val="center"/>
              <w:rPr>
                <w:rFonts w:ascii="Times New Roman" w:hAnsi="Times New Roman" w:cs="Times New Roman"/>
                <w:sz w:val="24"/>
                <w:szCs w:val="24"/>
              </w:rPr>
            </w:pPr>
            <w:r w:rsidRPr="00DB6500">
              <w:rPr>
                <w:rFonts w:ascii="Times New Roman" w:hAnsi="Times New Roman" w:cs="Times New Roman"/>
                <w:sz w:val="24"/>
                <w:szCs w:val="24"/>
              </w:rPr>
              <w:t>3</w:t>
            </w:r>
          </w:p>
        </w:tc>
        <w:tc>
          <w:tcPr>
            <w:tcW w:w="1276" w:type="dxa"/>
            <w:tcBorders>
              <w:top w:val="single" w:sz="4" w:space="0" w:color="auto"/>
              <w:left w:val="single" w:sz="8" w:space="0" w:color="00000A"/>
              <w:bottom w:val="single" w:sz="8" w:space="0" w:color="00000A"/>
              <w:right w:val="single" w:sz="8" w:space="0" w:color="00000A"/>
            </w:tcBorders>
            <w:shd w:val="clear" w:color="auto" w:fill="auto"/>
            <w:tcMar>
              <w:left w:w="35" w:type="dxa"/>
            </w:tcMar>
          </w:tcPr>
          <w:p w:rsidR="002A4C7B" w:rsidRPr="00DB6500" w:rsidRDefault="002A4C7B" w:rsidP="002A4C7B">
            <w:pPr>
              <w:spacing w:after="0" w:line="240" w:lineRule="auto"/>
              <w:jc w:val="center"/>
              <w:rPr>
                <w:rFonts w:ascii="Times New Roman" w:hAnsi="Times New Roman" w:cs="Times New Roman"/>
                <w:sz w:val="24"/>
                <w:szCs w:val="24"/>
              </w:rPr>
            </w:pPr>
            <w:r w:rsidRPr="00DB6500">
              <w:rPr>
                <w:rFonts w:ascii="Times New Roman" w:hAnsi="Times New Roman" w:cs="Times New Roman"/>
                <w:sz w:val="24"/>
                <w:szCs w:val="24"/>
              </w:rPr>
              <w:t>4</w:t>
            </w:r>
          </w:p>
        </w:tc>
        <w:tc>
          <w:tcPr>
            <w:tcW w:w="1275"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2A4C7B" w:rsidRPr="00DB6500" w:rsidRDefault="002A4C7B" w:rsidP="002A4C7B">
            <w:pPr>
              <w:spacing w:after="0" w:line="240" w:lineRule="auto"/>
              <w:jc w:val="center"/>
              <w:rPr>
                <w:rFonts w:ascii="Times New Roman" w:hAnsi="Times New Roman" w:cs="Times New Roman"/>
                <w:sz w:val="24"/>
                <w:szCs w:val="24"/>
              </w:rPr>
            </w:pPr>
            <w:r w:rsidRPr="00DB6500">
              <w:rPr>
                <w:rFonts w:ascii="Times New Roman" w:hAnsi="Times New Roman" w:cs="Times New Roman"/>
                <w:sz w:val="24"/>
                <w:szCs w:val="24"/>
              </w:rPr>
              <w:t>5</w:t>
            </w:r>
          </w:p>
        </w:tc>
        <w:tc>
          <w:tcPr>
            <w:tcW w:w="1897"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2A4C7B" w:rsidRPr="00DB6500" w:rsidRDefault="002A4C7B" w:rsidP="002A4C7B">
            <w:pPr>
              <w:spacing w:after="0" w:line="240" w:lineRule="auto"/>
              <w:jc w:val="center"/>
              <w:rPr>
                <w:rFonts w:ascii="Times New Roman" w:hAnsi="Times New Roman" w:cs="Times New Roman"/>
                <w:sz w:val="24"/>
                <w:szCs w:val="24"/>
              </w:rPr>
            </w:pPr>
            <w:r w:rsidRPr="00DB6500">
              <w:rPr>
                <w:rFonts w:ascii="Times New Roman" w:hAnsi="Times New Roman" w:cs="Times New Roman"/>
                <w:sz w:val="24"/>
                <w:szCs w:val="24"/>
              </w:rPr>
              <w:t>6</w:t>
            </w:r>
          </w:p>
        </w:tc>
      </w:tr>
      <w:tr w:rsidR="002A4C7B" w:rsidRPr="00E67C7A" w:rsidTr="002A4C7B">
        <w:trPr>
          <w:jc w:val="center"/>
        </w:trPr>
        <w:tc>
          <w:tcPr>
            <w:tcW w:w="434"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2A4C7B" w:rsidRPr="00E67C7A" w:rsidRDefault="002A4C7B" w:rsidP="002A4C7B">
            <w:pPr>
              <w:spacing w:after="0" w:line="240" w:lineRule="auto"/>
              <w:jc w:val="center"/>
              <w:rPr>
                <w:rFonts w:ascii="Times New Roman" w:hAnsi="Times New Roman" w:cs="Times New Roman"/>
                <w:sz w:val="24"/>
                <w:szCs w:val="24"/>
                <w:highlight w:val="yellow"/>
              </w:rPr>
            </w:pPr>
          </w:p>
        </w:tc>
        <w:tc>
          <w:tcPr>
            <w:tcW w:w="9031" w:type="dxa"/>
            <w:gridSpan w:val="5"/>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2A4C7B" w:rsidRPr="007A62C2" w:rsidRDefault="002A4C7B" w:rsidP="002A4C7B">
            <w:pPr>
              <w:spacing w:after="0" w:line="240" w:lineRule="auto"/>
              <w:jc w:val="center"/>
              <w:rPr>
                <w:rFonts w:ascii="Times New Roman" w:hAnsi="Times New Roman" w:cs="Times New Roman"/>
                <w:sz w:val="24"/>
                <w:szCs w:val="24"/>
              </w:rPr>
            </w:pPr>
            <w:r w:rsidRPr="007A62C2">
              <w:rPr>
                <w:rFonts w:ascii="Times New Roman" w:hAnsi="Times New Roman" w:cs="Times New Roman"/>
                <w:sz w:val="24"/>
                <w:szCs w:val="24"/>
              </w:rPr>
              <w:t>Муниципальная программа</w:t>
            </w:r>
          </w:p>
        </w:tc>
      </w:tr>
      <w:tr w:rsidR="00AB0F4C" w:rsidRPr="00E67C7A" w:rsidTr="002A4C7B">
        <w:trPr>
          <w:jc w:val="center"/>
        </w:trPr>
        <w:tc>
          <w:tcPr>
            <w:tcW w:w="434"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AB0F4C" w:rsidRPr="007A62C2" w:rsidRDefault="00AB0F4C" w:rsidP="002A4C7B">
            <w:pPr>
              <w:spacing w:after="0" w:line="240" w:lineRule="auto"/>
              <w:jc w:val="center"/>
              <w:rPr>
                <w:rFonts w:ascii="Times New Roman" w:hAnsi="Times New Roman" w:cs="Times New Roman"/>
                <w:sz w:val="24"/>
                <w:szCs w:val="24"/>
              </w:rPr>
            </w:pPr>
            <w:r w:rsidRPr="007A62C2">
              <w:rPr>
                <w:rFonts w:ascii="Times New Roman" w:hAnsi="Times New Roman" w:cs="Times New Roman"/>
                <w:sz w:val="24"/>
                <w:szCs w:val="24"/>
              </w:rPr>
              <w:t>1</w:t>
            </w:r>
          </w:p>
        </w:tc>
        <w:tc>
          <w:tcPr>
            <w:tcW w:w="3307"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AB0F4C" w:rsidRPr="008D2485" w:rsidRDefault="00AB0F4C" w:rsidP="00D12B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Отсутствие просроченной </w:t>
            </w:r>
            <w:r w:rsidRPr="007071FB">
              <w:rPr>
                <w:rFonts w:ascii="Times New Roman" w:hAnsi="Times New Roman" w:cs="Times New Roman"/>
                <w:sz w:val="24"/>
                <w:szCs w:val="24"/>
              </w:rPr>
              <w:t>кредиторской задолженности у обслуживаемых учреждений</w:t>
            </w:r>
          </w:p>
        </w:tc>
        <w:tc>
          <w:tcPr>
            <w:tcW w:w="1276"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AB0F4C" w:rsidRPr="007A62C2" w:rsidRDefault="00AB0F4C" w:rsidP="002A4C7B">
            <w:pPr>
              <w:shd w:val="clear" w:color="auto" w:fill="FFFFFF"/>
              <w:spacing w:after="0" w:line="240" w:lineRule="auto"/>
              <w:jc w:val="center"/>
              <w:rPr>
                <w:rFonts w:ascii="Times New Roman" w:hAnsi="Times New Roman" w:cs="Times New Roman"/>
                <w:sz w:val="24"/>
                <w:szCs w:val="24"/>
              </w:rPr>
            </w:pPr>
            <w:r w:rsidRPr="007A62C2">
              <w:rPr>
                <w:rFonts w:ascii="Times New Roman" w:hAnsi="Times New Roman" w:cs="Times New Roman"/>
                <w:sz w:val="24"/>
                <w:szCs w:val="24"/>
              </w:rPr>
              <w:t>руб.</w:t>
            </w:r>
          </w:p>
        </w:tc>
        <w:tc>
          <w:tcPr>
            <w:tcW w:w="1276"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AB0F4C" w:rsidRPr="007A62C2" w:rsidRDefault="00AB0F4C" w:rsidP="002A4C7B">
            <w:pPr>
              <w:spacing w:after="0" w:line="240" w:lineRule="auto"/>
              <w:jc w:val="center"/>
              <w:rPr>
                <w:rFonts w:ascii="Times New Roman" w:hAnsi="Times New Roman" w:cs="Times New Roman"/>
                <w:sz w:val="24"/>
                <w:szCs w:val="24"/>
              </w:rPr>
            </w:pPr>
            <w:r w:rsidRPr="007A62C2">
              <w:rPr>
                <w:rFonts w:ascii="Times New Roman" w:hAnsi="Times New Roman" w:cs="Times New Roman"/>
                <w:sz w:val="24"/>
                <w:szCs w:val="24"/>
              </w:rPr>
              <w:t>0</w:t>
            </w:r>
          </w:p>
        </w:tc>
        <w:tc>
          <w:tcPr>
            <w:tcW w:w="1275"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AB0F4C" w:rsidRPr="007A62C2" w:rsidRDefault="00AB0F4C" w:rsidP="002A4C7B">
            <w:pPr>
              <w:spacing w:after="0" w:line="240" w:lineRule="auto"/>
              <w:jc w:val="center"/>
              <w:rPr>
                <w:rFonts w:ascii="Times New Roman" w:hAnsi="Times New Roman" w:cs="Times New Roman"/>
                <w:sz w:val="24"/>
                <w:szCs w:val="24"/>
              </w:rPr>
            </w:pPr>
            <w:r w:rsidRPr="007A62C2">
              <w:rPr>
                <w:rFonts w:ascii="Times New Roman" w:hAnsi="Times New Roman" w:cs="Times New Roman"/>
                <w:sz w:val="24"/>
                <w:szCs w:val="24"/>
              </w:rPr>
              <w:t>0</w:t>
            </w:r>
          </w:p>
        </w:tc>
        <w:tc>
          <w:tcPr>
            <w:tcW w:w="1897"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AB0F4C" w:rsidRPr="007A62C2" w:rsidRDefault="00AB0F4C" w:rsidP="002A4C7B">
            <w:pPr>
              <w:spacing w:after="0" w:line="240" w:lineRule="auto"/>
              <w:jc w:val="center"/>
              <w:rPr>
                <w:rFonts w:ascii="Times New Roman" w:hAnsi="Times New Roman" w:cs="Times New Roman"/>
                <w:sz w:val="24"/>
                <w:szCs w:val="24"/>
              </w:rPr>
            </w:pPr>
            <w:r w:rsidRPr="007A62C2">
              <w:rPr>
                <w:rFonts w:ascii="Times New Roman" w:hAnsi="Times New Roman" w:cs="Times New Roman"/>
                <w:sz w:val="24"/>
                <w:szCs w:val="24"/>
              </w:rPr>
              <w:t>-</w:t>
            </w:r>
          </w:p>
          <w:p w:rsidR="00AB0F4C" w:rsidRPr="007A62C2" w:rsidRDefault="00AB0F4C" w:rsidP="002A4C7B">
            <w:pPr>
              <w:spacing w:after="0" w:line="240" w:lineRule="auto"/>
              <w:jc w:val="center"/>
              <w:rPr>
                <w:rFonts w:ascii="Times New Roman" w:hAnsi="Times New Roman" w:cs="Times New Roman"/>
                <w:sz w:val="24"/>
                <w:szCs w:val="24"/>
              </w:rPr>
            </w:pPr>
            <w:r w:rsidRPr="007A62C2">
              <w:rPr>
                <w:rFonts w:ascii="Times New Roman" w:hAnsi="Times New Roman" w:cs="Times New Roman"/>
                <w:sz w:val="24"/>
                <w:szCs w:val="24"/>
              </w:rPr>
              <w:t>СП</w:t>
            </w:r>
            <w:r w:rsidRPr="007A62C2">
              <w:rPr>
                <w:rFonts w:ascii="Times New Roman" w:hAnsi="Times New Roman" w:cs="Times New Roman"/>
                <w:sz w:val="24"/>
                <w:szCs w:val="24"/>
                <w:vertAlign w:val="subscript"/>
              </w:rPr>
              <w:t>1</w:t>
            </w:r>
            <w:r w:rsidRPr="007A62C2">
              <w:rPr>
                <w:rFonts w:ascii="Times New Roman" w:hAnsi="Times New Roman" w:cs="Times New Roman"/>
                <w:sz w:val="24"/>
                <w:szCs w:val="24"/>
              </w:rPr>
              <w:t xml:space="preserve"> = 1</w:t>
            </w:r>
          </w:p>
        </w:tc>
      </w:tr>
      <w:tr w:rsidR="00AB0F4C" w:rsidRPr="00E67C7A" w:rsidTr="002A4C7B">
        <w:trPr>
          <w:jc w:val="center"/>
        </w:trPr>
        <w:tc>
          <w:tcPr>
            <w:tcW w:w="434"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AB0F4C" w:rsidRPr="007A62C2" w:rsidRDefault="00AB0F4C" w:rsidP="002A4C7B">
            <w:pPr>
              <w:spacing w:after="0" w:line="240" w:lineRule="auto"/>
              <w:jc w:val="center"/>
              <w:rPr>
                <w:rFonts w:ascii="Times New Roman" w:hAnsi="Times New Roman" w:cs="Times New Roman"/>
                <w:sz w:val="24"/>
                <w:szCs w:val="24"/>
              </w:rPr>
            </w:pPr>
            <w:r w:rsidRPr="007A62C2">
              <w:rPr>
                <w:rFonts w:ascii="Times New Roman" w:hAnsi="Times New Roman" w:cs="Times New Roman"/>
                <w:sz w:val="24"/>
                <w:szCs w:val="24"/>
              </w:rPr>
              <w:t>2</w:t>
            </w:r>
          </w:p>
        </w:tc>
        <w:tc>
          <w:tcPr>
            <w:tcW w:w="3307"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AB0F4C" w:rsidRPr="008D2485" w:rsidRDefault="00AB0F4C" w:rsidP="00D12BE5">
            <w:pPr>
              <w:spacing w:after="0" w:line="240" w:lineRule="auto"/>
              <w:jc w:val="center"/>
              <w:rPr>
                <w:rFonts w:ascii="Times New Roman" w:hAnsi="Times New Roman" w:cs="Times New Roman"/>
                <w:sz w:val="24"/>
                <w:szCs w:val="24"/>
              </w:rPr>
            </w:pPr>
            <w:r w:rsidRPr="007071FB">
              <w:rPr>
                <w:rFonts w:ascii="Times New Roman" w:hAnsi="Times New Roman" w:cs="Times New Roman"/>
                <w:sz w:val="24"/>
                <w:szCs w:val="24"/>
              </w:rPr>
              <w:t>Оплаченные в срок документы по расчетам с поставщиками и подрядчиками обслуживаемых учреждений</w:t>
            </w:r>
          </w:p>
        </w:tc>
        <w:tc>
          <w:tcPr>
            <w:tcW w:w="1276"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AB0F4C" w:rsidRPr="007A62C2" w:rsidRDefault="00AB0F4C" w:rsidP="002A4C7B">
            <w:pPr>
              <w:shd w:val="clear" w:color="auto" w:fill="FFFFFF"/>
              <w:spacing w:after="0" w:line="240" w:lineRule="auto"/>
              <w:jc w:val="center"/>
              <w:rPr>
                <w:rFonts w:ascii="Times New Roman" w:hAnsi="Times New Roman" w:cs="Times New Roman"/>
                <w:sz w:val="24"/>
                <w:szCs w:val="24"/>
              </w:rPr>
            </w:pPr>
            <w:r w:rsidRPr="007A62C2">
              <w:rPr>
                <w:rFonts w:ascii="Times New Roman" w:hAnsi="Times New Roman" w:cs="Times New Roman"/>
                <w:sz w:val="24"/>
                <w:szCs w:val="24"/>
              </w:rPr>
              <w:t>%</w:t>
            </w:r>
          </w:p>
        </w:tc>
        <w:tc>
          <w:tcPr>
            <w:tcW w:w="1276"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AB0F4C" w:rsidRPr="001765BA" w:rsidRDefault="00AB0F4C" w:rsidP="002A4C7B">
            <w:pPr>
              <w:spacing w:after="0" w:line="240" w:lineRule="auto"/>
              <w:jc w:val="center"/>
              <w:rPr>
                <w:rFonts w:ascii="Times New Roman" w:hAnsi="Times New Roman" w:cs="Times New Roman"/>
                <w:sz w:val="24"/>
                <w:szCs w:val="24"/>
              </w:rPr>
            </w:pPr>
            <w:r w:rsidRPr="001765BA">
              <w:rPr>
                <w:rFonts w:ascii="Times New Roman" w:hAnsi="Times New Roman" w:cs="Times New Roman"/>
                <w:sz w:val="24"/>
                <w:szCs w:val="24"/>
              </w:rPr>
              <w:t>100</w:t>
            </w:r>
          </w:p>
        </w:tc>
        <w:tc>
          <w:tcPr>
            <w:tcW w:w="1275"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AB0F4C" w:rsidRPr="001765BA" w:rsidRDefault="00634082" w:rsidP="000643C8">
            <w:pPr>
              <w:spacing w:after="0" w:line="240" w:lineRule="auto"/>
              <w:jc w:val="center"/>
              <w:rPr>
                <w:rFonts w:ascii="Times New Roman" w:hAnsi="Times New Roman" w:cs="Times New Roman"/>
                <w:sz w:val="24"/>
                <w:szCs w:val="24"/>
              </w:rPr>
            </w:pPr>
            <w:r w:rsidRPr="001765BA">
              <w:rPr>
                <w:rFonts w:ascii="Times New Roman" w:hAnsi="Times New Roman" w:cs="Times New Roman"/>
                <w:sz w:val="24"/>
                <w:szCs w:val="24"/>
              </w:rPr>
              <w:t>99,</w:t>
            </w:r>
            <w:r w:rsidR="000643C8" w:rsidRPr="001765BA">
              <w:rPr>
                <w:rFonts w:ascii="Times New Roman" w:hAnsi="Times New Roman" w:cs="Times New Roman"/>
                <w:sz w:val="24"/>
                <w:szCs w:val="24"/>
              </w:rPr>
              <w:t>0</w:t>
            </w:r>
          </w:p>
        </w:tc>
        <w:tc>
          <w:tcPr>
            <w:tcW w:w="1897"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AB0F4C" w:rsidRPr="001765BA" w:rsidRDefault="00AB0F4C" w:rsidP="000643C8">
            <w:pPr>
              <w:spacing w:after="0" w:line="240" w:lineRule="auto"/>
              <w:jc w:val="center"/>
              <w:rPr>
                <w:rFonts w:ascii="Times New Roman" w:hAnsi="Times New Roman" w:cs="Times New Roman"/>
                <w:sz w:val="24"/>
                <w:szCs w:val="24"/>
              </w:rPr>
            </w:pPr>
            <w:r w:rsidRPr="001765BA">
              <w:rPr>
                <w:rFonts w:ascii="Times New Roman" w:hAnsi="Times New Roman" w:cs="Times New Roman"/>
                <w:sz w:val="24"/>
                <w:szCs w:val="24"/>
              </w:rPr>
              <w:t>СП</w:t>
            </w:r>
            <w:r w:rsidRPr="001765BA">
              <w:rPr>
                <w:rFonts w:ascii="Times New Roman" w:hAnsi="Times New Roman" w:cs="Times New Roman"/>
                <w:sz w:val="24"/>
                <w:szCs w:val="24"/>
                <w:vertAlign w:val="subscript"/>
              </w:rPr>
              <w:t>2</w:t>
            </w:r>
            <w:r w:rsidRPr="001765BA">
              <w:rPr>
                <w:rFonts w:ascii="Times New Roman" w:hAnsi="Times New Roman" w:cs="Times New Roman"/>
                <w:sz w:val="24"/>
                <w:szCs w:val="24"/>
              </w:rPr>
              <w:t xml:space="preserve"> = </w:t>
            </w:r>
            <w:r w:rsidR="00634082" w:rsidRPr="001765BA">
              <w:rPr>
                <w:rFonts w:ascii="Times New Roman" w:hAnsi="Times New Roman" w:cs="Times New Roman"/>
                <w:sz w:val="24"/>
                <w:szCs w:val="24"/>
              </w:rPr>
              <w:t>99,</w:t>
            </w:r>
            <w:r w:rsidR="000643C8" w:rsidRPr="001765BA">
              <w:rPr>
                <w:rFonts w:ascii="Times New Roman" w:hAnsi="Times New Roman" w:cs="Times New Roman"/>
                <w:sz w:val="24"/>
                <w:szCs w:val="24"/>
              </w:rPr>
              <w:t>0</w:t>
            </w:r>
            <w:r w:rsidRPr="001765BA">
              <w:rPr>
                <w:rFonts w:ascii="Times New Roman" w:hAnsi="Times New Roman" w:cs="Times New Roman"/>
                <w:sz w:val="24"/>
                <w:szCs w:val="24"/>
              </w:rPr>
              <w:t>/100=</w:t>
            </w:r>
            <w:r w:rsidR="00634082" w:rsidRPr="001765BA">
              <w:rPr>
                <w:rFonts w:ascii="Times New Roman" w:hAnsi="Times New Roman" w:cs="Times New Roman"/>
                <w:sz w:val="24"/>
                <w:szCs w:val="24"/>
              </w:rPr>
              <w:t>0,99</w:t>
            </w:r>
          </w:p>
        </w:tc>
      </w:tr>
      <w:tr w:rsidR="00AB0F4C" w:rsidRPr="00E67C7A" w:rsidTr="002A4C7B">
        <w:trPr>
          <w:jc w:val="center"/>
        </w:trPr>
        <w:tc>
          <w:tcPr>
            <w:tcW w:w="434"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AB0F4C" w:rsidRPr="007A62C2" w:rsidRDefault="00AB0F4C" w:rsidP="002A4C7B">
            <w:pPr>
              <w:spacing w:after="0" w:line="240" w:lineRule="auto"/>
              <w:jc w:val="center"/>
              <w:rPr>
                <w:rFonts w:ascii="Times New Roman" w:hAnsi="Times New Roman" w:cs="Times New Roman"/>
                <w:sz w:val="24"/>
                <w:szCs w:val="24"/>
              </w:rPr>
            </w:pPr>
            <w:r w:rsidRPr="007A62C2">
              <w:rPr>
                <w:rFonts w:ascii="Times New Roman" w:hAnsi="Times New Roman" w:cs="Times New Roman"/>
                <w:sz w:val="24"/>
                <w:szCs w:val="24"/>
              </w:rPr>
              <w:t>3</w:t>
            </w:r>
          </w:p>
        </w:tc>
        <w:tc>
          <w:tcPr>
            <w:tcW w:w="3307"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AB0F4C" w:rsidRPr="008D2485" w:rsidRDefault="00AB0F4C" w:rsidP="00D12BE5">
            <w:pPr>
              <w:spacing w:after="0" w:line="240" w:lineRule="auto"/>
              <w:jc w:val="center"/>
              <w:rPr>
                <w:rFonts w:ascii="Times New Roman" w:hAnsi="Times New Roman" w:cs="Times New Roman"/>
                <w:sz w:val="24"/>
                <w:szCs w:val="24"/>
              </w:rPr>
            </w:pPr>
            <w:r w:rsidRPr="007071FB">
              <w:rPr>
                <w:rFonts w:ascii="Times New Roman" w:hAnsi="Times New Roman" w:cs="Times New Roman"/>
                <w:sz w:val="24"/>
                <w:szCs w:val="24"/>
              </w:rPr>
              <w:t>Отсутствие прироста просроченной дебиторской задолженности у обслуживаемых учреждений</w:t>
            </w:r>
          </w:p>
        </w:tc>
        <w:tc>
          <w:tcPr>
            <w:tcW w:w="1276"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AB0F4C" w:rsidRPr="007A62C2" w:rsidRDefault="00AB0F4C" w:rsidP="002A4C7B">
            <w:pPr>
              <w:shd w:val="clear" w:color="auto" w:fill="FFFFFF"/>
              <w:spacing w:after="0" w:line="240" w:lineRule="auto"/>
              <w:jc w:val="center"/>
              <w:rPr>
                <w:rFonts w:ascii="Times New Roman" w:hAnsi="Times New Roman" w:cs="Times New Roman"/>
                <w:sz w:val="24"/>
                <w:szCs w:val="24"/>
              </w:rPr>
            </w:pPr>
            <w:r w:rsidRPr="007A62C2">
              <w:rPr>
                <w:rFonts w:ascii="Times New Roman" w:hAnsi="Times New Roman" w:cs="Times New Roman"/>
                <w:sz w:val="24"/>
                <w:szCs w:val="24"/>
              </w:rPr>
              <w:t>руб.</w:t>
            </w:r>
          </w:p>
        </w:tc>
        <w:tc>
          <w:tcPr>
            <w:tcW w:w="1276"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AB0F4C" w:rsidRPr="007A62C2" w:rsidRDefault="00AB0F4C" w:rsidP="002A4C7B">
            <w:pPr>
              <w:spacing w:after="0" w:line="240" w:lineRule="auto"/>
              <w:jc w:val="center"/>
              <w:rPr>
                <w:rFonts w:ascii="Times New Roman" w:hAnsi="Times New Roman" w:cs="Times New Roman"/>
                <w:sz w:val="24"/>
                <w:szCs w:val="24"/>
              </w:rPr>
            </w:pPr>
            <w:r w:rsidRPr="007A62C2">
              <w:rPr>
                <w:rFonts w:ascii="Times New Roman" w:hAnsi="Times New Roman" w:cs="Times New Roman"/>
                <w:sz w:val="24"/>
                <w:szCs w:val="24"/>
              </w:rPr>
              <w:t xml:space="preserve">0 </w:t>
            </w:r>
          </w:p>
        </w:tc>
        <w:tc>
          <w:tcPr>
            <w:tcW w:w="1275"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AB0F4C" w:rsidRPr="007A62C2" w:rsidRDefault="00AB0F4C" w:rsidP="002A4C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97"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AB0F4C" w:rsidRPr="007A62C2" w:rsidRDefault="00AB0F4C" w:rsidP="002A4C7B">
            <w:pPr>
              <w:spacing w:after="0" w:line="240" w:lineRule="auto"/>
              <w:jc w:val="center"/>
              <w:rPr>
                <w:rFonts w:ascii="Times New Roman" w:hAnsi="Times New Roman" w:cs="Times New Roman"/>
                <w:sz w:val="24"/>
                <w:szCs w:val="24"/>
              </w:rPr>
            </w:pPr>
            <w:r w:rsidRPr="007A62C2">
              <w:rPr>
                <w:rFonts w:ascii="Times New Roman" w:hAnsi="Times New Roman" w:cs="Times New Roman"/>
                <w:sz w:val="24"/>
                <w:szCs w:val="24"/>
              </w:rPr>
              <w:t>-</w:t>
            </w:r>
          </w:p>
          <w:p w:rsidR="00AB0F4C" w:rsidRPr="007A62C2" w:rsidRDefault="00AB0F4C" w:rsidP="00FE1DA8">
            <w:pPr>
              <w:spacing w:after="0" w:line="240" w:lineRule="auto"/>
              <w:jc w:val="center"/>
              <w:rPr>
                <w:rFonts w:ascii="Times New Roman" w:hAnsi="Times New Roman" w:cs="Times New Roman"/>
                <w:sz w:val="24"/>
                <w:szCs w:val="24"/>
              </w:rPr>
            </w:pPr>
            <w:r w:rsidRPr="007A62C2">
              <w:rPr>
                <w:rFonts w:ascii="Times New Roman" w:hAnsi="Times New Roman" w:cs="Times New Roman"/>
                <w:sz w:val="24"/>
                <w:szCs w:val="24"/>
              </w:rPr>
              <w:t>СП</w:t>
            </w:r>
            <w:r w:rsidRPr="007A62C2">
              <w:rPr>
                <w:rFonts w:ascii="Times New Roman" w:hAnsi="Times New Roman" w:cs="Times New Roman"/>
                <w:sz w:val="24"/>
                <w:szCs w:val="24"/>
                <w:vertAlign w:val="subscript"/>
              </w:rPr>
              <w:t>3</w:t>
            </w:r>
            <w:r w:rsidRPr="007A62C2">
              <w:rPr>
                <w:rFonts w:ascii="Times New Roman" w:hAnsi="Times New Roman" w:cs="Times New Roman"/>
                <w:sz w:val="24"/>
                <w:szCs w:val="24"/>
              </w:rPr>
              <w:t xml:space="preserve"> = </w:t>
            </w:r>
            <w:r w:rsidR="00FE1DA8">
              <w:rPr>
                <w:rFonts w:ascii="Times New Roman" w:hAnsi="Times New Roman" w:cs="Times New Roman"/>
                <w:sz w:val="24"/>
                <w:szCs w:val="24"/>
              </w:rPr>
              <w:t>1</w:t>
            </w:r>
          </w:p>
        </w:tc>
      </w:tr>
      <w:tr w:rsidR="00AB0F4C" w:rsidRPr="00E67C7A" w:rsidTr="002A4C7B">
        <w:trPr>
          <w:trHeight w:val="1971"/>
          <w:jc w:val="center"/>
        </w:trPr>
        <w:tc>
          <w:tcPr>
            <w:tcW w:w="434"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AB0F4C" w:rsidRPr="007A62C2" w:rsidRDefault="00AB0F4C" w:rsidP="002A4C7B">
            <w:pPr>
              <w:spacing w:after="0" w:line="240" w:lineRule="auto"/>
              <w:jc w:val="center"/>
              <w:rPr>
                <w:rFonts w:ascii="Times New Roman" w:hAnsi="Times New Roman" w:cs="Times New Roman"/>
                <w:sz w:val="24"/>
                <w:szCs w:val="24"/>
              </w:rPr>
            </w:pPr>
            <w:r w:rsidRPr="007A62C2">
              <w:rPr>
                <w:rFonts w:ascii="Times New Roman" w:hAnsi="Times New Roman" w:cs="Times New Roman"/>
                <w:sz w:val="24"/>
                <w:szCs w:val="24"/>
              </w:rPr>
              <w:lastRenderedPageBreak/>
              <w:t>4</w:t>
            </w:r>
          </w:p>
        </w:tc>
        <w:tc>
          <w:tcPr>
            <w:tcW w:w="3307"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AB0F4C" w:rsidRPr="008D2485" w:rsidRDefault="00AB0F4C" w:rsidP="00D12BE5">
            <w:pPr>
              <w:shd w:val="clear" w:color="auto" w:fill="FFFFFF"/>
              <w:spacing w:after="0"/>
              <w:jc w:val="center"/>
              <w:rPr>
                <w:rFonts w:ascii="Times New Roman" w:hAnsi="Times New Roman" w:cs="Times New Roman"/>
                <w:sz w:val="24"/>
                <w:szCs w:val="24"/>
              </w:rPr>
            </w:pPr>
            <w:r w:rsidRPr="007071FB">
              <w:rPr>
                <w:rFonts w:ascii="Times New Roman" w:hAnsi="Times New Roman" w:cs="Times New Roman"/>
                <w:sz w:val="24"/>
                <w:szCs w:val="24"/>
              </w:rPr>
              <w:t xml:space="preserve">Отсутствие нарушений сроков выплаты и порядка исчисления заработной платы, иных выплат работникам и вознаграждений, иных выплат контрагентам – физическим лицам обслуживаемых учреждений </w:t>
            </w:r>
          </w:p>
        </w:tc>
        <w:tc>
          <w:tcPr>
            <w:tcW w:w="1276"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AB0F4C" w:rsidRPr="007A62C2" w:rsidRDefault="00AB0F4C" w:rsidP="002A4C7B">
            <w:pPr>
              <w:autoSpaceDE w:val="0"/>
              <w:autoSpaceDN w:val="0"/>
              <w:adjustRightInd w:val="0"/>
              <w:jc w:val="center"/>
              <w:rPr>
                <w:rFonts w:ascii="Times New Roman" w:hAnsi="Times New Roman" w:cs="Times New Roman"/>
                <w:sz w:val="24"/>
                <w:szCs w:val="24"/>
              </w:rPr>
            </w:pPr>
            <w:r w:rsidRPr="007A62C2">
              <w:rPr>
                <w:rFonts w:ascii="Times New Roman" w:hAnsi="Times New Roman" w:cs="Times New Roman"/>
                <w:sz w:val="24"/>
                <w:szCs w:val="24"/>
              </w:rPr>
              <w:t>шт.</w:t>
            </w:r>
          </w:p>
        </w:tc>
        <w:tc>
          <w:tcPr>
            <w:tcW w:w="1276"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AB0F4C" w:rsidRPr="007A62C2" w:rsidRDefault="00AB0F4C" w:rsidP="002A4C7B">
            <w:pPr>
              <w:shd w:val="clear" w:color="auto" w:fill="FFFFFF"/>
              <w:spacing w:after="0" w:line="240" w:lineRule="auto"/>
              <w:jc w:val="center"/>
              <w:rPr>
                <w:rFonts w:ascii="Times New Roman" w:hAnsi="Times New Roman" w:cs="Times New Roman"/>
                <w:sz w:val="24"/>
                <w:szCs w:val="24"/>
              </w:rPr>
            </w:pPr>
            <w:r w:rsidRPr="007A62C2">
              <w:rPr>
                <w:rFonts w:ascii="Times New Roman" w:hAnsi="Times New Roman" w:cs="Times New Roman"/>
                <w:sz w:val="24"/>
                <w:szCs w:val="24"/>
              </w:rPr>
              <w:t>0</w:t>
            </w:r>
          </w:p>
        </w:tc>
        <w:tc>
          <w:tcPr>
            <w:tcW w:w="1275"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AB0F4C" w:rsidRPr="007A62C2" w:rsidRDefault="00AB0F4C" w:rsidP="002A4C7B">
            <w:pPr>
              <w:spacing w:after="0" w:line="240" w:lineRule="auto"/>
              <w:jc w:val="center"/>
              <w:rPr>
                <w:rFonts w:ascii="Times New Roman" w:hAnsi="Times New Roman" w:cs="Times New Roman"/>
                <w:sz w:val="24"/>
                <w:szCs w:val="24"/>
              </w:rPr>
            </w:pPr>
            <w:r w:rsidRPr="007A62C2">
              <w:rPr>
                <w:rFonts w:ascii="Times New Roman" w:hAnsi="Times New Roman" w:cs="Times New Roman"/>
                <w:sz w:val="24"/>
                <w:szCs w:val="24"/>
              </w:rPr>
              <w:t>0</w:t>
            </w:r>
          </w:p>
        </w:tc>
        <w:tc>
          <w:tcPr>
            <w:tcW w:w="1897"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AB0F4C" w:rsidRPr="007A62C2" w:rsidRDefault="00AB0F4C" w:rsidP="002A4C7B">
            <w:pPr>
              <w:spacing w:after="0" w:line="240" w:lineRule="auto"/>
              <w:jc w:val="center"/>
              <w:rPr>
                <w:rFonts w:ascii="Times New Roman" w:hAnsi="Times New Roman" w:cs="Times New Roman"/>
                <w:sz w:val="24"/>
                <w:szCs w:val="24"/>
              </w:rPr>
            </w:pPr>
            <w:r w:rsidRPr="007A62C2">
              <w:rPr>
                <w:rFonts w:ascii="Times New Roman" w:hAnsi="Times New Roman" w:cs="Times New Roman"/>
                <w:sz w:val="24"/>
                <w:szCs w:val="24"/>
              </w:rPr>
              <w:t>-</w:t>
            </w:r>
          </w:p>
          <w:p w:rsidR="00AB0F4C" w:rsidRPr="007A62C2" w:rsidRDefault="00AB0F4C" w:rsidP="002A4C7B">
            <w:pPr>
              <w:spacing w:after="0" w:line="240" w:lineRule="auto"/>
              <w:jc w:val="center"/>
              <w:rPr>
                <w:rFonts w:ascii="Times New Roman" w:hAnsi="Times New Roman" w:cs="Times New Roman"/>
                <w:sz w:val="24"/>
                <w:szCs w:val="24"/>
              </w:rPr>
            </w:pPr>
            <w:r w:rsidRPr="007A62C2">
              <w:rPr>
                <w:rFonts w:ascii="Times New Roman" w:hAnsi="Times New Roman" w:cs="Times New Roman"/>
                <w:sz w:val="24"/>
                <w:szCs w:val="24"/>
              </w:rPr>
              <w:t>СП</w:t>
            </w:r>
            <w:r w:rsidRPr="007A62C2">
              <w:rPr>
                <w:rFonts w:ascii="Times New Roman" w:hAnsi="Times New Roman" w:cs="Times New Roman"/>
                <w:sz w:val="24"/>
                <w:szCs w:val="24"/>
                <w:vertAlign w:val="subscript"/>
              </w:rPr>
              <w:t>4</w:t>
            </w:r>
            <w:r w:rsidRPr="007A62C2">
              <w:rPr>
                <w:rFonts w:ascii="Times New Roman" w:hAnsi="Times New Roman" w:cs="Times New Roman"/>
                <w:sz w:val="24"/>
                <w:szCs w:val="24"/>
              </w:rPr>
              <w:t xml:space="preserve"> = 1</w:t>
            </w:r>
          </w:p>
        </w:tc>
      </w:tr>
      <w:tr w:rsidR="00FE1DA8" w:rsidRPr="00E67C7A" w:rsidTr="00AB0F4C">
        <w:trPr>
          <w:trHeight w:val="1539"/>
          <w:jc w:val="center"/>
        </w:trPr>
        <w:tc>
          <w:tcPr>
            <w:tcW w:w="434"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FE1DA8" w:rsidRPr="007A62C2" w:rsidRDefault="00FE1DA8" w:rsidP="002A4C7B">
            <w:pPr>
              <w:spacing w:after="0" w:line="240" w:lineRule="auto"/>
              <w:jc w:val="center"/>
              <w:rPr>
                <w:rFonts w:ascii="Times New Roman" w:hAnsi="Times New Roman" w:cs="Times New Roman"/>
                <w:sz w:val="24"/>
                <w:szCs w:val="24"/>
              </w:rPr>
            </w:pPr>
            <w:r w:rsidRPr="007A62C2">
              <w:rPr>
                <w:rFonts w:ascii="Times New Roman" w:hAnsi="Times New Roman" w:cs="Times New Roman"/>
                <w:sz w:val="24"/>
                <w:szCs w:val="24"/>
              </w:rPr>
              <w:t>5</w:t>
            </w:r>
          </w:p>
        </w:tc>
        <w:tc>
          <w:tcPr>
            <w:tcW w:w="3307"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FE1DA8" w:rsidRPr="008D2485" w:rsidRDefault="00FE1DA8" w:rsidP="00D12BE5">
            <w:pPr>
              <w:shd w:val="clear" w:color="auto" w:fill="FFFFFF"/>
              <w:tabs>
                <w:tab w:val="left" w:pos="1160"/>
              </w:tabs>
              <w:spacing w:after="0"/>
              <w:jc w:val="center"/>
              <w:rPr>
                <w:rFonts w:ascii="Times New Roman" w:hAnsi="Times New Roman" w:cs="Times New Roman"/>
                <w:sz w:val="24"/>
                <w:szCs w:val="24"/>
              </w:rPr>
            </w:pPr>
            <w:r w:rsidRPr="007071FB">
              <w:rPr>
                <w:rFonts w:ascii="Times New Roman" w:hAnsi="Times New Roman" w:cs="Times New Roman"/>
                <w:sz w:val="24"/>
                <w:szCs w:val="24"/>
              </w:rPr>
              <w:t>Соблюдение установленных сроков формирования и представления бухгалтерской, налоговой и статистической отчетности</w:t>
            </w:r>
          </w:p>
        </w:tc>
        <w:tc>
          <w:tcPr>
            <w:tcW w:w="1276"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FE1DA8" w:rsidRPr="007A62C2" w:rsidRDefault="00FE1DA8" w:rsidP="00D12BE5">
            <w:pPr>
              <w:autoSpaceDE w:val="0"/>
              <w:autoSpaceDN w:val="0"/>
              <w:adjustRightInd w:val="0"/>
              <w:jc w:val="center"/>
              <w:rPr>
                <w:rFonts w:ascii="Times New Roman" w:hAnsi="Times New Roman" w:cs="Times New Roman"/>
                <w:sz w:val="24"/>
                <w:szCs w:val="24"/>
              </w:rPr>
            </w:pPr>
            <w:r w:rsidRPr="007A62C2">
              <w:rPr>
                <w:rFonts w:ascii="Times New Roman" w:hAnsi="Times New Roman" w:cs="Times New Roman"/>
                <w:sz w:val="24"/>
                <w:szCs w:val="24"/>
              </w:rPr>
              <w:t>шт.</w:t>
            </w:r>
          </w:p>
        </w:tc>
        <w:tc>
          <w:tcPr>
            <w:tcW w:w="1276"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FE1DA8" w:rsidRPr="007A62C2" w:rsidRDefault="00FE1DA8" w:rsidP="00D12BE5">
            <w:pPr>
              <w:shd w:val="clear" w:color="auto" w:fill="FFFFFF"/>
              <w:spacing w:after="0" w:line="240" w:lineRule="auto"/>
              <w:jc w:val="center"/>
              <w:rPr>
                <w:rFonts w:ascii="Times New Roman" w:hAnsi="Times New Roman" w:cs="Times New Roman"/>
                <w:sz w:val="24"/>
                <w:szCs w:val="24"/>
              </w:rPr>
            </w:pPr>
            <w:r w:rsidRPr="007A62C2">
              <w:rPr>
                <w:rFonts w:ascii="Times New Roman" w:hAnsi="Times New Roman" w:cs="Times New Roman"/>
                <w:sz w:val="24"/>
                <w:szCs w:val="24"/>
              </w:rPr>
              <w:t>0</w:t>
            </w:r>
          </w:p>
        </w:tc>
        <w:tc>
          <w:tcPr>
            <w:tcW w:w="1275"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FE1DA8" w:rsidRPr="007A62C2" w:rsidRDefault="000643C8" w:rsidP="00D12B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97"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FE1DA8" w:rsidRPr="007A62C2" w:rsidRDefault="00FE1DA8" w:rsidP="00FE1DA8">
            <w:pPr>
              <w:spacing w:after="0" w:line="240" w:lineRule="auto"/>
              <w:jc w:val="center"/>
              <w:rPr>
                <w:rFonts w:ascii="Times New Roman" w:hAnsi="Times New Roman" w:cs="Times New Roman"/>
                <w:sz w:val="24"/>
                <w:szCs w:val="24"/>
              </w:rPr>
            </w:pPr>
            <w:r w:rsidRPr="007A62C2">
              <w:rPr>
                <w:rFonts w:ascii="Times New Roman" w:hAnsi="Times New Roman" w:cs="Times New Roman"/>
                <w:sz w:val="24"/>
                <w:szCs w:val="24"/>
              </w:rPr>
              <w:t>-</w:t>
            </w:r>
          </w:p>
          <w:p w:rsidR="00FE1DA8" w:rsidRPr="007A62C2" w:rsidRDefault="00FE1DA8" w:rsidP="000643C8">
            <w:pPr>
              <w:spacing w:after="0" w:line="240" w:lineRule="auto"/>
              <w:jc w:val="center"/>
              <w:rPr>
                <w:rFonts w:ascii="Times New Roman" w:hAnsi="Times New Roman" w:cs="Times New Roman"/>
                <w:sz w:val="24"/>
                <w:szCs w:val="24"/>
              </w:rPr>
            </w:pPr>
            <w:r w:rsidRPr="007A62C2">
              <w:rPr>
                <w:rFonts w:ascii="Times New Roman" w:hAnsi="Times New Roman" w:cs="Times New Roman"/>
                <w:sz w:val="24"/>
                <w:szCs w:val="24"/>
              </w:rPr>
              <w:t>СП</w:t>
            </w:r>
            <w:r>
              <w:rPr>
                <w:rFonts w:ascii="Times New Roman" w:hAnsi="Times New Roman" w:cs="Times New Roman"/>
                <w:sz w:val="24"/>
                <w:szCs w:val="24"/>
                <w:vertAlign w:val="subscript"/>
              </w:rPr>
              <w:t>5</w:t>
            </w:r>
            <w:r w:rsidRPr="007A62C2">
              <w:rPr>
                <w:rFonts w:ascii="Times New Roman" w:hAnsi="Times New Roman" w:cs="Times New Roman"/>
                <w:sz w:val="24"/>
                <w:szCs w:val="24"/>
              </w:rPr>
              <w:t xml:space="preserve">= </w:t>
            </w:r>
            <w:r w:rsidR="000643C8">
              <w:rPr>
                <w:rFonts w:ascii="Times New Roman" w:hAnsi="Times New Roman" w:cs="Times New Roman"/>
                <w:sz w:val="24"/>
                <w:szCs w:val="24"/>
              </w:rPr>
              <w:t>1</w:t>
            </w:r>
          </w:p>
        </w:tc>
      </w:tr>
      <w:tr w:rsidR="00AB0F4C" w:rsidRPr="00E67C7A" w:rsidTr="002A4C7B">
        <w:trPr>
          <w:trHeight w:val="908"/>
          <w:jc w:val="center"/>
        </w:trPr>
        <w:tc>
          <w:tcPr>
            <w:tcW w:w="434"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AB0F4C" w:rsidRPr="007A62C2" w:rsidRDefault="00AB0F4C" w:rsidP="002A4C7B">
            <w:pPr>
              <w:spacing w:after="0" w:line="240" w:lineRule="auto"/>
              <w:jc w:val="center"/>
              <w:rPr>
                <w:rFonts w:ascii="Times New Roman" w:hAnsi="Times New Roman" w:cs="Times New Roman"/>
                <w:sz w:val="24"/>
                <w:szCs w:val="24"/>
              </w:rPr>
            </w:pPr>
            <w:r w:rsidRPr="007A62C2">
              <w:rPr>
                <w:rFonts w:ascii="Times New Roman" w:hAnsi="Times New Roman" w:cs="Times New Roman"/>
                <w:sz w:val="24"/>
                <w:szCs w:val="24"/>
              </w:rPr>
              <w:t>6</w:t>
            </w:r>
          </w:p>
        </w:tc>
        <w:tc>
          <w:tcPr>
            <w:tcW w:w="3307"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AB0F4C" w:rsidRPr="008D2485" w:rsidRDefault="00AB0F4C" w:rsidP="00D12BE5">
            <w:pPr>
              <w:shd w:val="clear" w:color="auto" w:fill="FFFFFF"/>
              <w:spacing w:after="0"/>
              <w:jc w:val="center"/>
              <w:rPr>
                <w:rFonts w:ascii="Times New Roman" w:hAnsi="Times New Roman" w:cs="Times New Roman"/>
                <w:sz w:val="24"/>
                <w:szCs w:val="24"/>
              </w:rPr>
            </w:pPr>
            <w:r w:rsidRPr="007071FB">
              <w:rPr>
                <w:rFonts w:ascii="Times New Roman" w:hAnsi="Times New Roman" w:cs="Times New Roman"/>
                <w:sz w:val="24"/>
                <w:szCs w:val="24"/>
              </w:rPr>
              <w:t>Соблюдение требований о составе бухгалтерской, налоговой, финансовой и статистической отчетности</w:t>
            </w:r>
          </w:p>
        </w:tc>
        <w:tc>
          <w:tcPr>
            <w:tcW w:w="1276"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AB0F4C" w:rsidRPr="007A62C2" w:rsidRDefault="00AB0F4C" w:rsidP="002A4C7B">
            <w:pPr>
              <w:autoSpaceDE w:val="0"/>
              <w:autoSpaceDN w:val="0"/>
              <w:adjustRightInd w:val="0"/>
              <w:jc w:val="center"/>
              <w:rPr>
                <w:rFonts w:ascii="Times New Roman" w:hAnsi="Times New Roman" w:cs="Times New Roman"/>
                <w:sz w:val="24"/>
                <w:szCs w:val="24"/>
              </w:rPr>
            </w:pPr>
            <w:r w:rsidRPr="007A62C2">
              <w:rPr>
                <w:rFonts w:ascii="Times New Roman" w:hAnsi="Times New Roman" w:cs="Times New Roman"/>
                <w:sz w:val="24"/>
                <w:szCs w:val="24"/>
              </w:rPr>
              <w:t>шт.</w:t>
            </w:r>
          </w:p>
        </w:tc>
        <w:tc>
          <w:tcPr>
            <w:tcW w:w="1276"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AB0F4C" w:rsidRPr="007A62C2" w:rsidRDefault="00AB0F4C" w:rsidP="002A4C7B">
            <w:pPr>
              <w:shd w:val="clear" w:color="auto" w:fill="FFFFFF"/>
              <w:spacing w:after="0" w:line="240" w:lineRule="auto"/>
              <w:jc w:val="center"/>
              <w:rPr>
                <w:rFonts w:ascii="Times New Roman" w:hAnsi="Times New Roman" w:cs="Times New Roman"/>
                <w:sz w:val="24"/>
                <w:szCs w:val="24"/>
              </w:rPr>
            </w:pPr>
            <w:r w:rsidRPr="007A62C2">
              <w:rPr>
                <w:rFonts w:ascii="Times New Roman" w:hAnsi="Times New Roman" w:cs="Times New Roman"/>
                <w:sz w:val="24"/>
                <w:szCs w:val="24"/>
              </w:rPr>
              <w:t>0</w:t>
            </w:r>
          </w:p>
        </w:tc>
        <w:tc>
          <w:tcPr>
            <w:tcW w:w="1275"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AB0F4C" w:rsidRPr="007A62C2" w:rsidRDefault="00AB0F4C" w:rsidP="002A4C7B">
            <w:pPr>
              <w:spacing w:after="0" w:line="240" w:lineRule="auto"/>
              <w:jc w:val="center"/>
              <w:rPr>
                <w:rFonts w:ascii="Times New Roman" w:hAnsi="Times New Roman" w:cs="Times New Roman"/>
                <w:sz w:val="24"/>
                <w:szCs w:val="24"/>
              </w:rPr>
            </w:pPr>
            <w:r w:rsidRPr="007A62C2">
              <w:rPr>
                <w:rFonts w:ascii="Times New Roman" w:hAnsi="Times New Roman" w:cs="Times New Roman"/>
                <w:sz w:val="24"/>
                <w:szCs w:val="24"/>
              </w:rPr>
              <w:t>0</w:t>
            </w:r>
          </w:p>
        </w:tc>
        <w:tc>
          <w:tcPr>
            <w:tcW w:w="1897"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AB0F4C" w:rsidRPr="007A62C2" w:rsidRDefault="00AB0F4C" w:rsidP="002A4C7B">
            <w:pPr>
              <w:spacing w:after="0" w:line="240" w:lineRule="auto"/>
              <w:jc w:val="center"/>
              <w:rPr>
                <w:rFonts w:ascii="Times New Roman" w:hAnsi="Times New Roman" w:cs="Times New Roman"/>
                <w:sz w:val="24"/>
                <w:szCs w:val="24"/>
              </w:rPr>
            </w:pPr>
            <w:r w:rsidRPr="007A62C2">
              <w:rPr>
                <w:rFonts w:ascii="Times New Roman" w:hAnsi="Times New Roman" w:cs="Times New Roman"/>
                <w:sz w:val="24"/>
                <w:szCs w:val="24"/>
              </w:rPr>
              <w:t>-</w:t>
            </w:r>
          </w:p>
          <w:p w:rsidR="00AB0F4C" w:rsidRPr="007A62C2" w:rsidRDefault="00AB0F4C" w:rsidP="002A4C7B">
            <w:pPr>
              <w:spacing w:after="0" w:line="240" w:lineRule="auto"/>
              <w:jc w:val="center"/>
              <w:rPr>
                <w:rFonts w:ascii="Times New Roman" w:hAnsi="Times New Roman" w:cs="Times New Roman"/>
                <w:sz w:val="24"/>
                <w:szCs w:val="24"/>
              </w:rPr>
            </w:pPr>
            <w:r w:rsidRPr="007A62C2">
              <w:rPr>
                <w:rFonts w:ascii="Times New Roman" w:hAnsi="Times New Roman" w:cs="Times New Roman"/>
                <w:sz w:val="24"/>
                <w:szCs w:val="24"/>
              </w:rPr>
              <w:t>СП</w:t>
            </w:r>
            <w:r w:rsidRPr="007A62C2">
              <w:rPr>
                <w:rFonts w:ascii="Times New Roman" w:hAnsi="Times New Roman" w:cs="Times New Roman"/>
                <w:sz w:val="24"/>
                <w:szCs w:val="24"/>
                <w:vertAlign w:val="subscript"/>
              </w:rPr>
              <w:t>6</w:t>
            </w:r>
            <w:r w:rsidRPr="007A62C2">
              <w:rPr>
                <w:rFonts w:ascii="Times New Roman" w:hAnsi="Times New Roman" w:cs="Times New Roman"/>
                <w:sz w:val="24"/>
                <w:szCs w:val="24"/>
              </w:rPr>
              <w:t xml:space="preserve"> = 1</w:t>
            </w:r>
          </w:p>
        </w:tc>
      </w:tr>
      <w:tr w:rsidR="00FE1DA8" w:rsidRPr="00E67C7A" w:rsidTr="00D12BE5">
        <w:trPr>
          <w:trHeight w:val="987"/>
          <w:jc w:val="center"/>
        </w:trPr>
        <w:tc>
          <w:tcPr>
            <w:tcW w:w="434"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FE1DA8" w:rsidRPr="007A62C2" w:rsidRDefault="00FE1DA8" w:rsidP="002A4C7B">
            <w:pPr>
              <w:spacing w:after="0" w:line="240" w:lineRule="auto"/>
              <w:jc w:val="center"/>
              <w:rPr>
                <w:rFonts w:ascii="Times New Roman" w:hAnsi="Times New Roman" w:cs="Times New Roman"/>
                <w:sz w:val="24"/>
                <w:szCs w:val="24"/>
              </w:rPr>
            </w:pPr>
            <w:r w:rsidRPr="007A62C2">
              <w:rPr>
                <w:rFonts w:ascii="Times New Roman" w:hAnsi="Times New Roman" w:cs="Times New Roman"/>
                <w:sz w:val="24"/>
                <w:szCs w:val="24"/>
              </w:rPr>
              <w:t>7</w:t>
            </w:r>
          </w:p>
        </w:tc>
        <w:tc>
          <w:tcPr>
            <w:tcW w:w="3307" w:type="dxa"/>
            <w:tcBorders>
              <w:top w:val="single" w:sz="8" w:space="0" w:color="00000A"/>
              <w:left w:val="single" w:sz="8" w:space="0" w:color="00000A"/>
              <w:bottom w:val="single" w:sz="8" w:space="0" w:color="00000A"/>
              <w:right w:val="single" w:sz="8" w:space="0" w:color="00000A"/>
            </w:tcBorders>
            <w:shd w:val="clear" w:color="auto" w:fill="auto"/>
            <w:tcMar>
              <w:left w:w="35" w:type="dxa"/>
            </w:tcMar>
            <w:vAlign w:val="center"/>
          </w:tcPr>
          <w:p w:rsidR="00FE1DA8" w:rsidRPr="008D2485" w:rsidRDefault="00FE1DA8" w:rsidP="00D12BE5">
            <w:pPr>
              <w:shd w:val="clear" w:color="auto" w:fill="FFFFFF"/>
              <w:spacing w:after="0"/>
              <w:jc w:val="center"/>
              <w:rPr>
                <w:rFonts w:ascii="Times New Roman" w:hAnsi="Times New Roman" w:cs="Times New Roman"/>
                <w:sz w:val="24"/>
                <w:szCs w:val="24"/>
              </w:rPr>
            </w:pPr>
            <w:r w:rsidRPr="008D2485">
              <w:rPr>
                <w:rFonts w:ascii="Times New Roman" w:hAnsi="Times New Roman" w:cs="Times New Roman"/>
                <w:sz w:val="24"/>
                <w:szCs w:val="24"/>
              </w:rPr>
              <w:t>Доля обслуживаемых учреждений, прошедших инвентаризацию</w:t>
            </w:r>
          </w:p>
        </w:tc>
        <w:tc>
          <w:tcPr>
            <w:tcW w:w="1276"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FE1DA8" w:rsidRPr="007A62C2" w:rsidRDefault="00FE1DA8" w:rsidP="00D12BE5">
            <w:pPr>
              <w:autoSpaceDE w:val="0"/>
              <w:autoSpaceDN w:val="0"/>
              <w:adjustRightInd w:val="0"/>
              <w:jc w:val="center"/>
              <w:rPr>
                <w:rFonts w:ascii="Times New Roman" w:hAnsi="Times New Roman" w:cs="Times New Roman"/>
                <w:sz w:val="24"/>
                <w:szCs w:val="24"/>
              </w:rPr>
            </w:pPr>
            <w:r w:rsidRPr="007A62C2">
              <w:rPr>
                <w:rFonts w:ascii="Times New Roman" w:hAnsi="Times New Roman" w:cs="Times New Roman"/>
                <w:sz w:val="24"/>
                <w:szCs w:val="24"/>
              </w:rPr>
              <w:t>%</w:t>
            </w:r>
          </w:p>
        </w:tc>
        <w:tc>
          <w:tcPr>
            <w:tcW w:w="1276"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FE1DA8" w:rsidRPr="007A62C2" w:rsidRDefault="00FE1DA8" w:rsidP="00D12BE5">
            <w:pPr>
              <w:shd w:val="clear" w:color="auto" w:fill="FFFFFF"/>
              <w:spacing w:after="0" w:line="240" w:lineRule="auto"/>
              <w:jc w:val="center"/>
              <w:rPr>
                <w:rFonts w:ascii="Times New Roman" w:hAnsi="Times New Roman" w:cs="Times New Roman"/>
                <w:sz w:val="24"/>
                <w:szCs w:val="24"/>
              </w:rPr>
            </w:pPr>
            <w:r w:rsidRPr="007A62C2">
              <w:rPr>
                <w:rFonts w:ascii="Times New Roman" w:hAnsi="Times New Roman" w:cs="Times New Roman"/>
                <w:sz w:val="24"/>
                <w:szCs w:val="24"/>
              </w:rPr>
              <w:t>100</w:t>
            </w:r>
          </w:p>
        </w:tc>
        <w:tc>
          <w:tcPr>
            <w:tcW w:w="1275"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FE1DA8" w:rsidRPr="007A62C2" w:rsidRDefault="00FE1DA8" w:rsidP="00D12BE5">
            <w:pPr>
              <w:spacing w:after="0" w:line="240" w:lineRule="auto"/>
              <w:jc w:val="center"/>
              <w:rPr>
                <w:rFonts w:ascii="Times New Roman" w:hAnsi="Times New Roman" w:cs="Times New Roman"/>
                <w:sz w:val="24"/>
                <w:szCs w:val="24"/>
              </w:rPr>
            </w:pPr>
            <w:r w:rsidRPr="007A62C2">
              <w:rPr>
                <w:rFonts w:ascii="Times New Roman" w:hAnsi="Times New Roman" w:cs="Times New Roman"/>
                <w:sz w:val="24"/>
                <w:szCs w:val="24"/>
              </w:rPr>
              <w:t>100</w:t>
            </w:r>
          </w:p>
        </w:tc>
        <w:tc>
          <w:tcPr>
            <w:tcW w:w="1897" w:type="dxa"/>
            <w:tcBorders>
              <w:top w:val="single" w:sz="8" w:space="0" w:color="00000A"/>
              <w:left w:val="single" w:sz="8" w:space="0" w:color="00000A"/>
              <w:bottom w:val="single" w:sz="8" w:space="0" w:color="00000A"/>
              <w:right w:val="single" w:sz="8" w:space="0" w:color="00000A"/>
            </w:tcBorders>
            <w:shd w:val="clear" w:color="auto" w:fill="auto"/>
            <w:tcMar>
              <w:left w:w="35" w:type="dxa"/>
            </w:tcMar>
          </w:tcPr>
          <w:p w:rsidR="00FE1DA8" w:rsidRPr="007A62C2" w:rsidRDefault="00FE1DA8" w:rsidP="00FE1DA8">
            <w:pPr>
              <w:spacing w:after="0" w:line="240" w:lineRule="auto"/>
              <w:jc w:val="center"/>
              <w:rPr>
                <w:rFonts w:ascii="Times New Roman" w:hAnsi="Times New Roman" w:cs="Times New Roman"/>
                <w:sz w:val="24"/>
                <w:szCs w:val="24"/>
              </w:rPr>
            </w:pPr>
            <w:r w:rsidRPr="007A62C2">
              <w:rPr>
                <w:rFonts w:ascii="Times New Roman" w:hAnsi="Times New Roman" w:cs="Times New Roman"/>
                <w:sz w:val="24"/>
                <w:szCs w:val="24"/>
              </w:rPr>
              <w:t>СП</w:t>
            </w:r>
            <w:r>
              <w:rPr>
                <w:rFonts w:ascii="Times New Roman" w:hAnsi="Times New Roman" w:cs="Times New Roman"/>
                <w:sz w:val="24"/>
                <w:szCs w:val="24"/>
                <w:vertAlign w:val="subscript"/>
              </w:rPr>
              <w:t>7</w:t>
            </w:r>
            <w:r w:rsidRPr="007A62C2">
              <w:rPr>
                <w:rFonts w:ascii="Times New Roman" w:hAnsi="Times New Roman" w:cs="Times New Roman"/>
                <w:sz w:val="24"/>
                <w:szCs w:val="24"/>
              </w:rPr>
              <w:t xml:space="preserve"> = 100/100 =1</w:t>
            </w:r>
          </w:p>
        </w:tc>
      </w:tr>
    </w:tbl>
    <w:p w:rsidR="002A4C7B" w:rsidRPr="00E67C7A" w:rsidRDefault="002A4C7B" w:rsidP="002A4C7B">
      <w:pPr>
        <w:pStyle w:val="ConsPlusNormal"/>
        <w:widowControl w:val="0"/>
        <w:ind w:firstLine="709"/>
        <w:jc w:val="both"/>
        <w:rPr>
          <w:rFonts w:ascii="Times New Roman" w:hAnsi="Times New Roman" w:cs="Times New Roman"/>
          <w:szCs w:val="24"/>
          <w:highlight w:val="yellow"/>
        </w:rPr>
      </w:pPr>
    </w:p>
    <w:p w:rsidR="002A4C7B" w:rsidRPr="007A62C2" w:rsidRDefault="002A4C7B" w:rsidP="002A4C7B">
      <w:pPr>
        <w:pStyle w:val="ConsPlusNormal"/>
        <w:ind w:firstLine="709"/>
        <w:jc w:val="both"/>
        <w:rPr>
          <w:rFonts w:ascii="Times New Roman" w:hAnsi="Times New Roman" w:cs="Times New Roman"/>
          <w:szCs w:val="24"/>
        </w:rPr>
      </w:pPr>
      <w:r w:rsidRPr="007A62C2">
        <w:rPr>
          <w:rFonts w:ascii="Times New Roman" w:hAnsi="Times New Roman" w:cs="Times New Roman"/>
          <w:szCs w:val="24"/>
        </w:rPr>
        <w:t>2. Степень достижения плановых значений целевых показателей (индикаторов) муниципальной программы в целом вычисляется по формуле:</w:t>
      </w:r>
    </w:p>
    <w:p w:rsidR="002A4C7B" w:rsidRPr="007A62C2" w:rsidRDefault="00BA5039" w:rsidP="002A4C7B">
      <w:pPr>
        <w:pStyle w:val="ConsPlusNormal"/>
        <w:ind w:firstLine="709"/>
        <w:jc w:val="both"/>
        <w:rPr>
          <w:rFonts w:ascii="Times New Roman" w:hAnsi="Times New Roman" w:cs="Times New Roman"/>
          <w:szCs w:val="24"/>
        </w:rPr>
      </w:pPr>
      <m:oMath>
        <m:sSub>
          <m:sSubPr>
            <m:ctrlPr>
              <w:rPr>
                <w:rFonts w:ascii="Cambria Math" w:hAnsi="Cambria Math" w:cs="Times New Roman"/>
                <w:i/>
                <w:noProof/>
              </w:rPr>
            </m:ctrlPr>
          </m:sSubPr>
          <m:e>
            <m:r>
              <w:rPr>
                <w:rFonts w:ascii="Cambria Math" w:hAnsi="Cambria Math" w:cs="Times New Roman"/>
                <w:noProof/>
              </w:rPr>
              <m:t>СП</m:t>
            </m:r>
          </m:e>
          <m:sub>
            <m:r>
              <w:rPr>
                <w:rFonts w:ascii="Cambria Math" w:hAnsi="Cambria Math" w:cs="Times New Roman"/>
                <w:noProof/>
              </w:rPr>
              <m:t>МП</m:t>
            </m:r>
          </m:sub>
        </m:sSub>
        <m:r>
          <w:rPr>
            <w:rFonts w:ascii="Cambria Math" w:hAnsi="Cambria Math" w:cs="Times New Roman"/>
            <w:noProof/>
          </w:rPr>
          <m:t>=</m:t>
        </m:r>
        <m:nary>
          <m:naryPr>
            <m:chr m:val="∑"/>
            <m:limLoc m:val="undOvr"/>
            <m:ctrlPr>
              <w:rPr>
                <w:rFonts w:ascii="Cambria Math" w:hAnsi="Cambria Math" w:cs="Times New Roman"/>
                <w:i/>
                <w:noProof/>
              </w:rPr>
            </m:ctrlPr>
          </m:naryPr>
          <m:sub>
            <m:r>
              <w:rPr>
                <w:rFonts w:ascii="Cambria Math" w:hAnsi="Cambria Math" w:cs="Times New Roman"/>
                <w:noProof/>
              </w:rPr>
              <m:t>i=1</m:t>
            </m:r>
          </m:sub>
          <m:sup>
            <m:r>
              <w:rPr>
                <w:rFonts w:ascii="Cambria Math" w:hAnsi="Cambria Math" w:cs="Times New Roman"/>
                <w:noProof/>
              </w:rPr>
              <m:t>n</m:t>
            </m:r>
          </m:sup>
          <m:e>
            <m:f>
              <m:fPr>
                <m:ctrlPr>
                  <w:rPr>
                    <w:rFonts w:ascii="Cambria Math" w:hAnsi="Cambria Math" w:cs="Times New Roman"/>
                    <w:i/>
                    <w:noProof/>
                  </w:rPr>
                </m:ctrlPr>
              </m:fPr>
              <m:num>
                <m:sSub>
                  <m:sSubPr>
                    <m:ctrlPr>
                      <w:rPr>
                        <w:rFonts w:ascii="Cambria Math" w:hAnsi="Cambria Math" w:cs="Times New Roman"/>
                        <w:i/>
                        <w:noProof/>
                      </w:rPr>
                    </m:ctrlPr>
                  </m:sSubPr>
                  <m:e>
                    <m:r>
                      <w:rPr>
                        <w:rFonts w:ascii="Cambria Math" w:hAnsi="Cambria Math" w:cs="Times New Roman"/>
                        <w:noProof/>
                      </w:rPr>
                      <m:t>СП</m:t>
                    </m:r>
                  </m:e>
                  <m:sub>
                    <m:r>
                      <w:rPr>
                        <w:rFonts w:ascii="Cambria Math" w:hAnsi="Cambria Math" w:cs="Times New Roman"/>
                        <w:noProof/>
                      </w:rPr>
                      <m:t>i</m:t>
                    </m:r>
                  </m:sub>
                </m:sSub>
              </m:num>
              <m:den>
                <m:r>
                  <w:rPr>
                    <w:rFonts w:ascii="Cambria Math" w:hAnsi="Cambria Math" w:cs="Times New Roman"/>
                    <w:noProof/>
                  </w:rPr>
                  <m:t>n</m:t>
                </m:r>
              </m:den>
            </m:f>
          </m:e>
        </m:nary>
      </m:oMath>
      <w:r w:rsidR="002A4C7B" w:rsidRPr="007A62C2">
        <w:rPr>
          <w:rFonts w:ascii="Times New Roman" w:hAnsi="Times New Roman" w:cs="Times New Roman"/>
        </w:rPr>
        <w:t>,</w:t>
      </w:r>
    </w:p>
    <w:p w:rsidR="002A4C7B" w:rsidRPr="007A62C2" w:rsidRDefault="002A4C7B" w:rsidP="002A4C7B">
      <w:pPr>
        <w:pStyle w:val="ConsPlusNormal"/>
        <w:rPr>
          <w:rFonts w:ascii="Times New Roman" w:hAnsi="Times New Roman" w:cs="Times New Roman"/>
          <w:szCs w:val="24"/>
        </w:rPr>
      </w:pPr>
      <w:r w:rsidRPr="007A62C2">
        <w:rPr>
          <w:rFonts w:ascii="Times New Roman" w:hAnsi="Times New Roman" w:cs="Times New Roman"/>
          <w:szCs w:val="24"/>
        </w:rPr>
        <w:t>где</w:t>
      </w:r>
    </w:p>
    <w:p w:rsidR="002A4C7B" w:rsidRPr="007A62C2" w:rsidRDefault="00BA5039" w:rsidP="002A4C7B">
      <w:pPr>
        <w:pStyle w:val="ConsPlusNormal"/>
        <w:rPr>
          <w:rFonts w:ascii="Times New Roman" w:hAnsi="Times New Roman" w:cs="Times New Roman"/>
          <w:szCs w:val="24"/>
        </w:rPr>
      </w:pPr>
      <m:oMath>
        <m:sSub>
          <m:sSubPr>
            <m:ctrlPr>
              <w:rPr>
                <w:rFonts w:ascii="Cambria Math" w:hAnsi="Cambria Math" w:cs="Times New Roman"/>
                <w:i/>
                <w:szCs w:val="24"/>
              </w:rPr>
            </m:ctrlPr>
          </m:sSubPr>
          <m:e>
            <m:r>
              <w:rPr>
                <w:rFonts w:ascii="Cambria Math" w:hAnsi="Cambria Math" w:cs="Times New Roman"/>
                <w:szCs w:val="24"/>
              </w:rPr>
              <m:t>СП</m:t>
            </m:r>
          </m:e>
          <m:sub>
            <m:r>
              <w:rPr>
                <w:rFonts w:ascii="Cambria Math" w:hAnsi="Cambria Math" w:cs="Times New Roman"/>
                <w:szCs w:val="24"/>
              </w:rPr>
              <m:t>МП</m:t>
            </m:r>
          </m:sub>
        </m:sSub>
      </m:oMath>
      <w:r w:rsidR="002A4C7B" w:rsidRPr="007A62C2">
        <w:rPr>
          <w:rFonts w:ascii="Times New Roman" w:hAnsi="Times New Roman" w:cs="Times New Roman"/>
          <w:szCs w:val="24"/>
        </w:rPr>
        <w:t xml:space="preserve"> – степень достижения целевых показателей (индикаторов) в целом по муниципальной программе;</w:t>
      </w:r>
    </w:p>
    <w:p w:rsidR="002A4C7B" w:rsidRPr="007A62C2" w:rsidRDefault="00BA5039" w:rsidP="002A4C7B">
      <w:pPr>
        <w:pStyle w:val="ConsPlusNormal"/>
        <w:rPr>
          <w:rFonts w:ascii="Times New Roman" w:hAnsi="Times New Roman" w:cs="Times New Roman"/>
          <w:szCs w:val="24"/>
        </w:rPr>
      </w:pPr>
      <m:oMath>
        <m:sSub>
          <m:sSubPr>
            <m:ctrlPr>
              <w:rPr>
                <w:rFonts w:ascii="Cambria Math" w:hAnsi="Cambria Math" w:cs="Times New Roman"/>
                <w:i/>
                <w:szCs w:val="24"/>
              </w:rPr>
            </m:ctrlPr>
          </m:sSubPr>
          <m:e>
            <m:r>
              <w:rPr>
                <w:rFonts w:ascii="Cambria Math" w:hAnsi="Cambria Math" w:cs="Times New Roman"/>
                <w:szCs w:val="24"/>
              </w:rPr>
              <m:t>СП</m:t>
            </m:r>
          </m:e>
          <m:sub>
            <m:r>
              <w:rPr>
                <w:rFonts w:ascii="Cambria Math" w:hAnsi="Cambria Math" w:cs="Times New Roman"/>
                <w:szCs w:val="24"/>
              </w:rPr>
              <m:t>i</m:t>
            </m:r>
          </m:sub>
        </m:sSub>
      </m:oMath>
      <w:r w:rsidR="002A4C7B" w:rsidRPr="007A62C2">
        <w:rPr>
          <w:rFonts w:ascii="Times New Roman" w:hAnsi="Times New Roman" w:cs="Times New Roman"/>
          <w:szCs w:val="24"/>
        </w:rPr>
        <w:t xml:space="preserve">– степень достижения планового значения </w:t>
      </w:r>
      <w:r w:rsidR="002A4C7B" w:rsidRPr="007A62C2">
        <w:rPr>
          <w:rFonts w:ascii="Times New Roman" w:hAnsi="Times New Roman" w:cs="Times New Roman"/>
          <w:szCs w:val="24"/>
          <w:lang w:val="en-US"/>
        </w:rPr>
        <w:t>i</w:t>
      </w:r>
      <w:r w:rsidR="002A4C7B" w:rsidRPr="007A62C2">
        <w:rPr>
          <w:rFonts w:ascii="Times New Roman" w:hAnsi="Times New Roman" w:cs="Times New Roman"/>
          <w:szCs w:val="24"/>
        </w:rPr>
        <w:t>-го целевого показателя (индикатора);</w:t>
      </w:r>
    </w:p>
    <w:p w:rsidR="002A4C7B" w:rsidRPr="007A62C2" w:rsidRDefault="002A4C7B" w:rsidP="002A4C7B">
      <w:pPr>
        <w:pStyle w:val="ConsPlusNormal"/>
        <w:ind w:firstLine="709"/>
        <w:jc w:val="both"/>
        <w:rPr>
          <w:rFonts w:ascii="Times New Roman" w:hAnsi="Times New Roman" w:cs="Times New Roman"/>
          <w:szCs w:val="24"/>
        </w:rPr>
      </w:pPr>
      <m:oMath>
        <m:r>
          <w:rPr>
            <w:rFonts w:ascii="Cambria Math" w:hAnsi="Cambria Math" w:cs="Times New Roman"/>
            <w:szCs w:val="24"/>
            <w:lang w:val="en-US"/>
          </w:rPr>
          <m:t>n</m:t>
        </m:r>
      </m:oMath>
      <w:r w:rsidRPr="007A62C2">
        <w:rPr>
          <w:rFonts w:ascii="Times New Roman" w:hAnsi="Times New Roman" w:cs="Times New Roman"/>
          <w:szCs w:val="24"/>
        </w:rPr>
        <w:t xml:space="preserve"> – количество целевых показателей (индикаторов) муниципальной программы.</w:t>
      </w:r>
    </w:p>
    <w:p w:rsidR="002A4C7B" w:rsidRPr="007A62C2" w:rsidRDefault="002A4C7B" w:rsidP="002A4C7B">
      <w:pPr>
        <w:pStyle w:val="ConsPlusNormal"/>
        <w:ind w:firstLine="709"/>
        <w:jc w:val="both"/>
        <w:rPr>
          <w:rFonts w:ascii="Times New Roman" w:hAnsi="Times New Roman" w:cs="Times New Roman"/>
          <w:i/>
          <w:szCs w:val="24"/>
          <w:lang w:bidi="ru-RU"/>
        </w:rPr>
      </w:pPr>
      <w:r w:rsidRPr="007A62C2">
        <w:rPr>
          <w:rFonts w:ascii="Times New Roman" w:hAnsi="Times New Roman" w:cs="Times New Roman"/>
          <w:szCs w:val="24"/>
        </w:rPr>
        <w:t>СП</w:t>
      </w:r>
      <w:r w:rsidRPr="007A62C2">
        <w:rPr>
          <w:rFonts w:ascii="Times New Roman" w:hAnsi="Times New Roman" w:cs="Times New Roman"/>
          <w:szCs w:val="24"/>
          <w:vertAlign w:val="subscript"/>
        </w:rPr>
        <w:t xml:space="preserve">МП </w:t>
      </w:r>
      <w:r w:rsidRPr="007A62C2">
        <w:rPr>
          <w:rFonts w:ascii="Times New Roman" w:hAnsi="Times New Roman" w:cs="Times New Roman"/>
          <w:szCs w:val="24"/>
        </w:rPr>
        <w:t>=</w:t>
      </w:r>
      <w:r w:rsidRPr="007A62C2">
        <w:rPr>
          <w:rFonts w:ascii="Times New Roman" w:hAnsi="Times New Roman" w:cs="Times New Roman"/>
          <w:i/>
          <w:szCs w:val="24"/>
          <w:lang w:bidi="ru-RU"/>
        </w:rPr>
        <w:t>(1+</w:t>
      </w:r>
      <w:r w:rsidR="00634082">
        <w:rPr>
          <w:rFonts w:ascii="Times New Roman" w:hAnsi="Times New Roman" w:cs="Times New Roman"/>
          <w:i/>
          <w:szCs w:val="24"/>
          <w:lang w:bidi="ru-RU"/>
        </w:rPr>
        <w:t>0,99</w:t>
      </w:r>
      <w:r w:rsidRPr="007A62C2">
        <w:rPr>
          <w:rFonts w:ascii="Times New Roman" w:hAnsi="Times New Roman" w:cs="Times New Roman"/>
          <w:i/>
          <w:szCs w:val="24"/>
          <w:lang w:bidi="ru-RU"/>
        </w:rPr>
        <w:t>+</w:t>
      </w:r>
      <w:r w:rsidR="00FE1DA8">
        <w:rPr>
          <w:rFonts w:ascii="Times New Roman" w:hAnsi="Times New Roman" w:cs="Times New Roman"/>
          <w:i/>
          <w:szCs w:val="24"/>
          <w:lang w:bidi="ru-RU"/>
        </w:rPr>
        <w:t>1</w:t>
      </w:r>
      <w:r w:rsidRPr="007A62C2">
        <w:rPr>
          <w:rFonts w:ascii="Times New Roman" w:hAnsi="Times New Roman" w:cs="Times New Roman"/>
          <w:i/>
          <w:szCs w:val="24"/>
          <w:lang w:bidi="ru-RU"/>
        </w:rPr>
        <w:t>+1+</w:t>
      </w:r>
      <w:r w:rsidR="000643C8">
        <w:rPr>
          <w:rFonts w:ascii="Times New Roman" w:hAnsi="Times New Roman" w:cs="Times New Roman"/>
          <w:i/>
          <w:szCs w:val="24"/>
          <w:lang w:bidi="ru-RU"/>
        </w:rPr>
        <w:t>1</w:t>
      </w:r>
      <w:r w:rsidRPr="007A62C2">
        <w:rPr>
          <w:rFonts w:ascii="Times New Roman" w:hAnsi="Times New Roman" w:cs="Times New Roman"/>
          <w:i/>
          <w:szCs w:val="24"/>
          <w:lang w:bidi="ru-RU"/>
        </w:rPr>
        <w:t>+1+1)/</w:t>
      </w:r>
      <w:r w:rsidR="00FE1DA8">
        <w:rPr>
          <w:rFonts w:ascii="Times New Roman" w:hAnsi="Times New Roman" w:cs="Times New Roman"/>
          <w:i/>
          <w:szCs w:val="24"/>
          <w:lang w:bidi="ru-RU"/>
        </w:rPr>
        <w:t>7</w:t>
      </w:r>
      <w:r w:rsidRPr="007A62C2">
        <w:rPr>
          <w:rFonts w:ascii="Times New Roman" w:hAnsi="Times New Roman" w:cs="Times New Roman"/>
          <w:i/>
          <w:szCs w:val="24"/>
          <w:lang w:bidi="ru-RU"/>
        </w:rPr>
        <w:t xml:space="preserve"> = </w:t>
      </w:r>
      <w:r w:rsidR="00634082">
        <w:rPr>
          <w:rFonts w:ascii="Times New Roman" w:hAnsi="Times New Roman" w:cs="Times New Roman"/>
          <w:i/>
          <w:szCs w:val="24"/>
          <w:lang w:bidi="ru-RU"/>
        </w:rPr>
        <w:t>0,</w:t>
      </w:r>
      <w:r w:rsidR="007A0635">
        <w:rPr>
          <w:rFonts w:ascii="Times New Roman" w:hAnsi="Times New Roman" w:cs="Times New Roman"/>
          <w:i/>
          <w:szCs w:val="24"/>
          <w:lang w:bidi="ru-RU"/>
        </w:rPr>
        <w:t>9</w:t>
      </w:r>
      <w:r w:rsidR="000643C8">
        <w:rPr>
          <w:rFonts w:ascii="Times New Roman" w:hAnsi="Times New Roman" w:cs="Times New Roman"/>
          <w:i/>
          <w:szCs w:val="24"/>
          <w:lang w:bidi="ru-RU"/>
        </w:rPr>
        <w:t>9</w:t>
      </w:r>
    </w:p>
    <w:p w:rsidR="002A4C7B" w:rsidRPr="007A62C2" w:rsidRDefault="002A4C7B" w:rsidP="002A4C7B">
      <w:pPr>
        <w:pStyle w:val="ConsPlusNormal"/>
        <w:ind w:firstLine="709"/>
        <w:jc w:val="both"/>
        <w:rPr>
          <w:rFonts w:ascii="Times New Roman" w:hAnsi="Times New Roman" w:cs="Times New Roman"/>
          <w:i/>
          <w:szCs w:val="24"/>
        </w:rPr>
      </w:pPr>
    </w:p>
    <w:p w:rsidR="002A4C7B" w:rsidRPr="007A62C2" w:rsidRDefault="002A4C7B" w:rsidP="002A4C7B">
      <w:pPr>
        <w:pStyle w:val="ConsPlusNormal"/>
        <w:ind w:firstLine="709"/>
        <w:jc w:val="both"/>
        <w:rPr>
          <w:rFonts w:ascii="Times New Roman" w:hAnsi="Times New Roman" w:cs="Times New Roman"/>
          <w:szCs w:val="24"/>
        </w:rPr>
      </w:pPr>
      <w:r w:rsidRPr="007A62C2">
        <w:rPr>
          <w:rFonts w:ascii="Times New Roman" w:hAnsi="Times New Roman" w:cs="Times New Roman"/>
          <w:szCs w:val="24"/>
        </w:rPr>
        <w:t>3. Степени реализации основного мероприятия муниципальной программы.</w:t>
      </w:r>
    </w:p>
    <w:p w:rsidR="002A4C7B" w:rsidRPr="007A62C2" w:rsidRDefault="00BA5039" w:rsidP="002A4C7B">
      <w:pPr>
        <w:pStyle w:val="ConsPlusNormal"/>
        <w:ind w:firstLine="709"/>
        <w:jc w:val="both"/>
        <w:rPr>
          <w:rFonts w:ascii="Times New Roman" w:hAnsi="Times New Roman" w:cs="Times New Roman"/>
          <w:szCs w:val="24"/>
        </w:rPr>
      </w:pPr>
      <m:oMathPara>
        <m:oMathParaPr>
          <m:jc m:val="left"/>
        </m:oMathParaPr>
        <m:oMath>
          <m:sSub>
            <m:sSubPr>
              <m:ctrlPr>
                <w:rPr>
                  <w:rFonts w:ascii="Cambria Math" w:hAnsi="Cambria Math"/>
                  <w:i/>
                </w:rPr>
              </m:ctrlPr>
            </m:sSubPr>
            <m:e>
              <m:r>
                <w:rPr>
                  <w:rFonts w:ascii="Cambria Math" w:hAnsi="Cambria Math"/>
                </w:rPr>
                <m:t xml:space="preserve">              СМ</m:t>
              </m:r>
            </m:e>
            <m:sub>
              <m:r>
                <w:rPr>
                  <w:rFonts w:ascii="Cambria Math" w:hAnsi="Cambria Math"/>
                  <w:lang w:val="en-US"/>
                </w:rPr>
                <m:t>i</m:t>
              </m:r>
            </m:sub>
          </m:sSub>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sSub>
                <m:sSubPr>
                  <m:ctrlPr>
                    <w:rPr>
                      <w:rFonts w:ascii="Cambria Math" w:hAnsi="Cambria Math"/>
                      <w:i/>
                    </w:rPr>
                  </m:ctrlPr>
                </m:sSubPr>
                <m:e>
                  <m:r>
                    <w:rPr>
                      <w:rFonts w:ascii="Cambria Math" w:hAnsi="Cambria Math"/>
                    </w:rPr>
                    <m:t>(ДР</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ОР</m:t>
                  </m:r>
                </m:e>
                <m:sub>
                  <m:r>
                    <w:rPr>
                      <w:rFonts w:ascii="Cambria Math" w:hAnsi="Cambria Math"/>
                      <w:lang w:val="en-US"/>
                    </w:rPr>
                    <m:t>k</m:t>
                  </m:r>
                </m:sub>
              </m:sSub>
              <m:r>
                <w:rPr>
                  <w:rFonts w:ascii="Cambria Math" w:hAnsi="Cambria Math"/>
                </w:rPr>
                <m:t>)</m:t>
              </m:r>
            </m:e>
          </m:nary>
          <m:r>
            <w:rPr>
              <w:rFonts w:ascii="Cambria Math" w:hAnsi="Cambria Math"/>
            </w:rPr>
            <m:t>/n,</m:t>
          </m:r>
        </m:oMath>
      </m:oMathPara>
    </w:p>
    <w:p w:rsidR="002A4C7B" w:rsidRPr="007A62C2" w:rsidRDefault="002A4C7B" w:rsidP="002A4C7B">
      <w:pPr>
        <w:pStyle w:val="ConsPlusNormal"/>
        <w:ind w:firstLine="709"/>
        <w:jc w:val="both"/>
        <w:rPr>
          <w:rFonts w:ascii="Times New Roman" w:hAnsi="Times New Roman" w:cs="Times New Roman"/>
          <w:szCs w:val="24"/>
        </w:rPr>
      </w:pPr>
      <w:r w:rsidRPr="007A62C2">
        <w:rPr>
          <w:rFonts w:ascii="Times New Roman" w:hAnsi="Times New Roman" w:cs="Times New Roman"/>
          <w:szCs w:val="24"/>
        </w:rPr>
        <w:t xml:space="preserve">где </w:t>
      </w:r>
    </w:p>
    <w:p w:rsidR="002A4C7B" w:rsidRPr="007A62C2" w:rsidRDefault="00BA5039" w:rsidP="002A4C7B">
      <w:pPr>
        <w:pStyle w:val="ConsPlusNormal"/>
        <w:rPr>
          <w:rFonts w:ascii="Times New Roman" w:hAnsi="Times New Roman" w:cs="Times New Roman"/>
          <w:szCs w:val="24"/>
        </w:rPr>
      </w:pPr>
      <m:oMath>
        <m:sSub>
          <m:sSubPr>
            <m:ctrlPr>
              <w:rPr>
                <w:rFonts w:ascii="Cambria Math" w:hAnsi="Cambria Math" w:cs="Times New Roman"/>
                <w:i/>
                <w:szCs w:val="24"/>
              </w:rPr>
            </m:ctrlPr>
          </m:sSubPr>
          <m:e>
            <m:r>
              <w:rPr>
                <w:rFonts w:ascii="Cambria Math" w:hAnsi="Cambria Math" w:cs="Times New Roman"/>
                <w:szCs w:val="24"/>
              </w:rPr>
              <m:t>СМ</m:t>
            </m:r>
          </m:e>
          <m:sub>
            <m:r>
              <w:rPr>
                <w:rFonts w:ascii="Cambria Math" w:hAnsi="Cambria Math" w:cs="Times New Roman"/>
                <w:szCs w:val="24"/>
              </w:rPr>
              <m:t>i</m:t>
            </m:r>
          </m:sub>
        </m:sSub>
      </m:oMath>
      <w:r w:rsidR="002A4C7B" w:rsidRPr="007A62C2">
        <w:rPr>
          <w:rFonts w:ascii="Times New Roman" w:hAnsi="Times New Roman" w:cs="Times New Roman"/>
          <w:szCs w:val="24"/>
        </w:rPr>
        <w:t xml:space="preserve">  степень реализации </w:t>
      </w:r>
      <w:r w:rsidR="002A4C7B" w:rsidRPr="007A62C2">
        <w:rPr>
          <w:rFonts w:ascii="Times New Roman" w:hAnsi="Times New Roman" w:cs="Times New Roman"/>
          <w:szCs w:val="24"/>
          <w:lang w:val="en-US"/>
        </w:rPr>
        <w:t>i</w:t>
      </w:r>
      <w:r w:rsidR="002A4C7B" w:rsidRPr="007A62C2">
        <w:rPr>
          <w:rFonts w:ascii="Times New Roman" w:hAnsi="Times New Roman" w:cs="Times New Roman"/>
          <w:szCs w:val="24"/>
        </w:rPr>
        <w:t>-го основного мероприятия муниципальной программы;</w:t>
      </w:r>
    </w:p>
    <w:p w:rsidR="002A4C7B" w:rsidRPr="007A62C2" w:rsidRDefault="00BA5039" w:rsidP="002A4C7B">
      <w:pPr>
        <w:pStyle w:val="ConsPlusNormal"/>
        <w:rPr>
          <w:rFonts w:ascii="Times New Roman" w:hAnsi="Times New Roman" w:cs="Times New Roman"/>
          <w:szCs w:val="24"/>
        </w:rPr>
      </w:pPr>
      <m:oMath>
        <m:sSub>
          <m:sSubPr>
            <m:ctrlPr>
              <w:rPr>
                <w:rFonts w:ascii="Cambria Math" w:hAnsi="Cambria Math" w:cs="Times New Roman"/>
                <w:i/>
                <w:szCs w:val="24"/>
              </w:rPr>
            </m:ctrlPr>
          </m:sSubPr>
          <m:e>
            <m:r>
              <w:rPr>
                <w:rFonts w:ascii="Cambria Math" w:hAnsi="Cambria Math" w:cs="Times New Roman"/>
                <w:szCs w:val="24"/>
              </w:rPr>
              <m:t>ДР</m:t>
            </m:r>
          </m:e>
          <m:sub>
            <m:r>
              <w:rPr>
                <w:rFonts w:ascii="Cambria Math" w:hAnsi="Cambria Math" w:cs="Times New Roman"/>
                <w:szCs w:val="24"/>
                <w:lang w:val="en-US"/>
              </w:rPr>
              <m:t>k</m:t>
            </m:r>
          </m:sub>
        </m:sSub>
      </m:oMath>
      <w:r w:rsidR="002A4C7B" w:rsidRPr="007A62C2">
        <w:rPr>
          <w:rFonts w:ascii="Times New Roman" w:hAnsi="Times New Roman" w:cs="Times New Roman"/>
          <w:szCs w:val="24"/>
        </w:rPr>
        <w:t xml:space="preserve"> – достигнутое значение непосредственного результата основного мероприятия муниципальной программы по </w:t>
      </w:r>
      <w:r w:rsidR="002A4C7B" w:rsidRPr="007A62C2">
        <w:rPr>
          <w:rFonts w:ascii="Times New Roman" w:hAnsi="Times New Roman" w:cs="Times New Roman"/>
          <w:szCs w:val="24"/>
          <w:lang w:val="en-US"/>
        </w:rPr>
        <w:t>k</w:t>
      </w:r>
      <w:r w:rsidR="002A4C7B" w:rsidRPr="007A62C2">
        <w:rPr>
          <w:rFonts w:ascii="Times New Roman" w:hAnsi="Times New Roman" w:cs="Times New Roman"/>
          <w:szCs w:val="24"/>
        </w:rPr>
        <w:t>-му показателю;</w:t>
      </w:r>
    </w:p>
    <w:p w:rsidR="002A4C7B" w:rsidRPr="007A62C2" w:rsidRDefault="002A4C7B" w:rsidP="002A4C7B">
      <w:pPr>
        <w:pStyle w:val="ConsPlusNormal"/>
        <w:rPr>
          <w:rFonts w:ascii="Times New Roman" w:hAnsi="Times New Roman" w:cs="Times New Roman"/>
          <w:szCs w:val="24"/>
        </w:rPr>
      </w:pPr>
      <w:r w:rsidRPr="007A62C2">
        <w:rPr>
          <w:rFonts w:ascii="Times New Roman" w:hAnsi="Times New Roman" w:cs="Times New Roman"/>
          <w:szCs w:val="24"/>
        </w:rPr>
        <w:t>ОР</w:t>
      </w:r>
      <w:r w:rsidRPr="007A62C2">
        <w:rPr>
          <w:rFonts w:ascii="Times New Roman" w:hAnsi="Times New Roman" w:cs="Times New Roman"/>
          <w:i/>
          <w:szCs w:val="24"/>
          <w:vertAlign w:val="subscript"/>
          <w:lang w:val="en-US"/>
        </w:rPr>
        <w:t>k</w:t>
      </w:r>
      <w:r w:rsidRPr="007A62C2">
        <w:rPr>
          <w:rFonts w:ascii="Times New Roman" w:hAnsi="Times New Roman" w:cs="Times New Roman"/>
          <w:szCs w:val="24"/>
        </w:rPr>
        <w:t xml:space="preserve"> – ожидаемое(плановое) значение непосредственного результата основного мероприятия муниципальной программы по </w:t>
      </w:r>
      <w:r w:rsidRPr="007A62C2">
        <w:rPr>
          <w:rFonts w:ascii="Times New Roman" w:hAnsi="Times New Roman" w:cs="Times New Roman"/>
          <w:szCs w:val="24"/>
          <w:lang w:val="en-US"/>
        </w:rPr>
        <w:t>k</w:t>
      </w:r>
      <w:r w:rsidRPr="007A62C2">
        <w:rPr>
          <w:rFonts w:ascii="Times New Roman" w:hAnsi="Times New Roman" w:cs="Times New Roman"/>
          <w:szCs w:val="24"/>
        </w:rPr>
        <w:t>-му показателю;</w:t>
      </w:r>
    </w:p>
    <w:p w:rsidR="002A4C7B" w:rsidRPr="007A62C2" w:rsidRDefault="002A4C7B" w:rsidP="002A4C7B">
      <w:pPr>
        <w:pStyle w:val="ConsPlusNormal"/>
        <w:rPr>
          <w:rFonts w:ascii="Times New Roman" w:hAnsi="Times New Roman" w:cs="Times New Roman"/>
          <w:szCs w:val="24"/>
        </w:rPr>
      </w:pPr>
      <w:r w:rsidRPr="007A62C2">
        <w:rPr>
          <w:rFonts w:ascii="Times New Roman" w:hAnsi="Times New Roman" w:cs="Times New Roman"/>
          <w:szCs w:val="24"/>
          <w:lang w:val="en-US"/>
        </w:rPr>
        <w:t>n</w:t>
      </w:r>
      <w:r w:rsidRPr="007A62C2">
        <w:rPr>
          <w:rFonts w:ascii="Times New Roman" w:hAnsi="Times New Roman" w:cs="Times New Roman"/>
          <w:szCs w:val="24"/>
        </w:rPr>
        <w:t xml:space="preserve"> – число показателей, используемых для оценки непосредственного результата основного мероприятия муниципальной программы.</w:t>
      </w:r>
    </w:p>
    <w:p w:rsidR="002A4C7B" w:rsidRPr="007A62C2" w:rsidRDefault="002A4C7B" w:rsidP="002A4C7B">
      <w:pPr>
        <w:pStyle w:val="ConsPlusNormal"/>
        <w:ind w:firstLine="709"/>
        <w:jc w:val="both"/>
        <w:rPr>
          <w:rFonts w:ascii="Times New Roman" w:hAnsi="Times New Roman" w:cs="Times New Roman"/>
          <w:szCs w:val="24"/>
        </w:rPr>
      </w:pPr>
      <w:r w:rsidRPr="007A62C2">
        <w:rPr>
          <w:rFonts w:ascii="Times New Roman" w:hAnsi="Times New Roman" w:cs="Times New Roman"/>
          <w:szCs w:val="24"/>
        </w:rPr>
        <w:t xml:space="preserve"> СМ</w:t>
      </w:r>
      <w:r w:rsidRPr="007A62C2">
        <w:rPr>
          <w:rFonts w:ascii="Times New Roman" w:hAnsi="Times New Roman" w:cs="Times New Roman"/>
          <w:szCs w:val="24"/>
          <w:vertAlign w:val="subscript"/>
        </w:rPr>
        <w:t>1</w:t>
      </w:r>
      <w:r w:rsidRPr="007A62C2">
        <w:rPr>
          <w:rFonts w:ascii="Times New Roman" w:hAnsi="Times New Roman" w:cs="Times New Roman"/>
          <w:szCs w:val="24"/>
        </w:rPr>
        <w:t>= (1+</w:t>
      </w:r>
      <w:r w:rsidR="00634082">
        <w:rPr>
          <w:rFonts w:ascii="Times New Roman" w:hAnsi="Times New Roman" w:cs="Times New Roman"/>
          <w:szCs w:val="24"/>
        </w:rPr>
        <w:t>99,</w:t>
      </w:r>
      <w:r w:rsidR="001765BA">
        <w:rPr>
          <w:rFonts w:ascii="Times New Roman" w:hAnsi="Times New Roman" w:cs="Times New Roman"/>
          <w:szCs w:val="24"/>
        </w:rPr>
        <w:t>0</w:t>
      </w:r>
      <w:r w:rsidRPr="007A62C2">
        <w:rPr>
          <w:rFonts w:ascii="Times New Roman" w:hAnsi="Times New Roman" w:cs="Times New Roman"/>
          <w:szCs w:val="24"/>
        </w:rPr>
        <w:t>/100+1+</w:t>
      </w:r>
      <w:r w:rsidR="00FE1DA8">
        <w:rPr>
          <w:rFonts w:ascii="Times New Roman" w:hAnsi="Times New Roman" w:cs="Times New Roman"/>
          <w:szCs w:val="24"/>
        </w:rPr>
        <w:t>1+</w:t>
      </w:r>
      <w:r w:rsidR="000643C8">
        <w:rPr>
          <w:rFonts w:ascii="Times New Roman" w:hAnsi="Times New Roman" w:cs="Times New Roman"/>
          <w:szCs w:val="24"/>
        </w:rPr>
        <w:t>1</w:t>
      </w:r>
      <w:r w:rsidR="00FE1DA8">
        <w:rPr>
          <w:rFonts w:ascii="Times New Roman" w:hAnsi="Times New Roman" w:cs="Times New Roman"/>
          <w:szCs w:val="24"/>
        </w:rPr>
        <w:t>+1+100/100</w:t>
      </w:r>
      <w:r w:rsidRPr="007A62C2">
        <w:rPr>
          <w:rFonts w:ascii="Times New Roman" w:hAnsi="Times New Roman" w:cs="Times New Roman"/>
          <w:szCs w:val="24"/>
        </w:rPr>
        <w:t>)/</w:t>
      </w:r>
      <w:r w:rsidR="00FE1DA8">
        <w:rPr>
          <w:rFonts w:ascii="Times New Roman" w:hAnsi="Times New Roman" w:cs="Times New Roman"/>
          <w:szCs w:val="24"/>
        </w:rPr>
        <w:t>7</w:t>
      </w:r>
      <w:r w:rsidRPr="007A62C2">
        <w:rPr>
          <w:rFonts w:ascii="Times New Roman" w:hAnsi="Times New Roman" w:cs="Times New Roman"/>
          <w:szCs w:val="24"/>
        </w:rPr>
        <w:t xml:space="preserve"> = </w:t>
      </w:r>
      <w:r w:rsidR="00634082">
        <w:rPr>
          <w:rFonts w:ascii="Times New Roman" w:hAnsi="Times New Roman" w:cs="Times New Roman"/>
          <w:szCs w:val="24"/>
        </w:rPr>
        <w:t>0,</w:t>
      </w:r>
      <w:r w:rsidR="007A0635">
        <w:rPr>
          <w:rFonts w:ascii="Times New Roman" w:hAnsi="Times New Roman" w:cs="Times New Roman"/>
          <w:szCs w:val="24"/>
        </w:rPr>
        <w:t>9</w:t>
      </w:r>
      <w:r w:rsidR="000643C8">
        <w:rPr>
          <w:rFonts w:ascii="Times New Roman" w:hAnsi="Times New Roman" w:cs="Times New Roman"/>
          <w:szCs w:val="24"/>
        </w:rPr>
        <w:t>9</w:t>
      </w:r>
    </w:p>
    <w:p w:rsidR="002A4C7B" w:rsidRPr="007A62C2" w:rsidRDefault="002A4C7B" w:rsidP="002A4C7B">
      <w:pPr>
        <w:pStyle w:val="ConsPlusNormal"/>
        <w:ind w:firstLine="709"/>
        <w:jc w:val="both"/>
        <w:rPr>
          <w:rFonts w:ascii="Times New Roman" w:hAnsi="Times New Roman" w:cs="Times New Roman"/>
          <w:szCs w:val="24"/>
        </w:rPr>
      </w:pPr>
    </w:p>
    <w:p w:rsidR="002A4C7B" w:rsidRPr="007A62C2" w:rsidRDefault="002A4C7B" w:rsidP="002A4C7B">
      <w:pPr>
        <w:pStyle w:val="ConsPlusNormal"/>
        <w:ind w:firstLine="709"/>
        <w:jc w:val="both"/>
        <w:rPr>
          <w:rFonts w:ascii="Times New Roman" w:hAnsi="Times New Roman" w:cs="Times New Roman"/>
          <w:szCs w:val="24"/>
        </w:rPr>
      </w:pPr>
      <w:r w:rsidRPr="007A62C2">
        <w:rPr>
          <w:rFonts w:ascii="Times New Roman" w:hAnsi="Times New Roman" w:cs="Times New Roman"/>
          <w:szCs w:val="24"/>
        </w:rPr>
        <w:t>4. Степень реализации мероприятий муниципальной программы в целом.</w:t>
      </w:r>
    </w:p>
    <w:p w:rsidR="002A4C7B" w:rsidRPr="007A62C2" w:rsidRDefault="00BA5039" w:rsidP="002A4C7B">
      <w:pPr>
        <w:pStyle w:val="ConsPlusNormal"/>
        <w:jc w:val="both"/>
        <w:rPr>
          <w:rFonts w:ascii="Times New Roman" w:hAnsi="Times New Roman" w:cs="Times New Roman"/>
          <w:szCs w:val="24"/>
        </w:rPr>
      </w:pPr>
      <m:oMath>
        <m:sSub>
          <m:sSubPr>
            <m:ctrlPr>
              <w:rPr>
                <w:rFonts w:ascii="Cambria Math" w:hAnsi="Cambria Math" w:cs="Times New Roman"/>
                <w:i/>
                <w:szCs w:val="24"/>
              </w:rPr>
            </m:ctrlPr>
          </m:sSubPr>
          <m:e>
            <m:r>
              <w:rPr>
                <w:rFonts w:ascii="Cambria Math" w:hAnsi="Cambria Math" w:cs="Times New Roman"/>
                <w:szCs w:val="24"/>
              </w:rPr>
              <m:t>СМ</m:t>
            </m:r>
          </m:e>
          <m:sub>
            <m:r>
              <w:rPr>
                <w:rFonts w:ascii="Cambria Math" w:hAnsi="Cambria Math" w:cs="Times New Roman"/>
                <w:szCs w:val="24"/>
              </w:rPr>
              <m:t>МП</m:t>
            </m:r>
          </m:sub>
        </m:sSub>
        <m:r>
          <w:rPr>
            <w:rFonts w:ascii="Cambria Math" w:hAnsi="Cambria Math" w:cs="Times New Roman"/>
            <w:szCs w:val="24"/>
          </w:rPr>
          <m:t>=</m:t>
        </m:r>
        <m:nary>
          <m:naryPr>
            <m:chr m:val="∑"/>
            <m:limLoc m:val="subSup"/>
            <m:ctrlPr>
              <w:rPr>
                <w:rFonts w:ascii="Cambria Math" w:hAnsi="Cambria Math" w:cs="Times New Roman"/>
                <w:i/>
                <w:szCs w:val="24"/>
              </w:rPr>
            </m:ctrlPr>
          </m:naryPr>
          <m:sub>
            <m:r>
              <w:rPr>
                <w:rFonts w:ascii="Cambria Math" w:hAnsi="Cambria Math" w:cs="Times New Roman"/>
                <w:szCs w:val="24"/>
                <w:lang w:val="en-US"/>
              </w:rPr>
              <m:t>i</m:t>
            </m:r>
            <m:r>
              <w:rPr>
                <w:rFonts w:ascii="Cambria Math" w:hAnsi="Cambria Math" w:cs="Times New Roman"/>
                <w:szCs w:val="24"/>
              </w:rPr>
              <m:t>=1</m:t>
            </m:r>
          </m:sub>
          <m:sup>
            <m:r>
              <w:rPr>
                <w:rFonts w:ascii="Cambria Math" w:hAnsi="Cambria Math" w:cs="Times New Roman"/>
                <w:szCs w:val="24"/>
              </w:rPr>
              <m:t>M</m:t>
            </m:r>
          </m:sup>
          <m:e>
            <m:sSub>
              <m:sSubPr>
                <m:ctrlPr>
                  <w:rPr>
                    <w:rFonts w:ascii="Cambria Math" w:hAnsi="Cambria Math" w:cs="Times New Roman"/>
                    <w:i/>
                    <w:szCs w:val="24"/>
                  </w:rPr>
                </m:ctrlPr>
              </m:sSubPr>
              <m:e>
                <m:r>
                  <w:rPr>
                    <w:rFonts w:ascii="Cambria Math" w:hAnsi="Cambria Math" w:cs="Times New Roman"/>
                    <w:szCs w:val="24"/>
                  </w:rPr>
                  <m:t>СМ</m:t>
                </m:r>
              </m:e>
              <m:sub>
                <m:r>
                  <w:rPr>
                    <w:rFonts w:ascii="Cambria Math" w:hAnsi="Cambria Math" w:cs="Times New Roman"/>
                    <w:szCs w:val="24"/>
                    <w:lang w:val="en-US"/>
                  </w:rPr>
                  <m:t>i</m:t>
                </m:r>
              </m:sub>
            </m:sSub>
            <m:r>
              <w:rPr>
                <w:rFonts w:ascii="Cambria Math" w:hAnsi="Cambria Math" w:cs="Times New Roman"/>
                <w:szCs w:val="24"/>
              </w:rPr>
              <m:t>/М</m:t>
            </m:r>
          </m:e>
        </m:nary>
      </m:oMath>
      <w:r w:rsidR="002A4C7B" w:rsidRPr="007A62C2">
        <w:rPr>
          <w:rFonts w:ascii="Times New Roman" w:hAnsi="Times New Roman" w:cs="Times New Roman"/>
          <w:szCs w:val="24"/>
        </w:rPr>
        <w:t>,</w:t>
      </w:r>
    </w:p>
    <w:p w:rsidR="002A4C7B" w:rsidRPr="007A62C2" w:rsidRDefault="002A4C7B" w:rsidP="002A4C7B">
      <w:pPr>
        <w:pStyle w:val="ConsPlusNormal"/>
        <w:rPr>
          <w:rFonts w:ascii="Times New Roman" w:hAnsi="Times New Roman" w:cs="Times New Roman"/>
          <w:szCs w:val="24"/>
        </w:rPr>
      </w:pPr>
      <w:r w:rsidRPr="007A62C2">
        <w:rPr>
          <w:rFonts w:ascii="Times New Roman" w:hAnsi="Times New Roman" w:cs="Times New Roman"/>
          <w:szCs w:val="24"/>
        </w:rPr>
        <w:t>где</w:t>
      </w:r>
    </w:p>
    <w:p w:rsidR="002A4C7B" w:rsidRPr="007A62C2" w:rsidRDefault="00BA5039" w:rsidP="002A4C7B">
      <w:pPr>
        <w:pStyle w:val="ConsPlusNormal"/>
        <w:rPr>
          <w:rFonts w:ascii="Times New Roman" w:hAnsi="Times New Roman" w:cs="Times New Roman"/>
          <w:szCs w:val="24"/>
        </w:rPr>
      </w:pPr>
      <m:oMath>
        <m:sSub>
          <m:sSubPr>
            <m:ctrlPr>
              <w:rPr>
                <w:rFonts w:ascii="Cambria Math" w:hAnsi="Cambria Math" w:cs="Times New Roman"/>
                <w:i/>
                <w:szCs w:val="24"/>
              </w:rPr>
            </m:ctrlPr>
          </m:sSubPr>
          <m:e>
            <m:r>
              <w:rPr>
                <w:rFonts w:ascii="Cambria Math" w:hAnsi="Cambria Math" w:cs="Times New Roman"/>
                <w:szCs w:val="24"/>
              </w:rPr>
              <m:t>СМ</m:t>
            </m:r>
          </m:e>
          <m:sub>
            <m:r>
              <w:rPr>
                <w:rFonts w:ascii="Cambria Math" w:hAnsi="Cambria Math" w:cs="Times New Roman"/>
                <w:szCs w:val="24"/>
              </w:rPr>
              <m:t>МП</m:t>
            </m:r>
          </m:sub>
        </m:sSub>
      </m:oMath>
      <w:r w:rsidR="002A4C7B" w:rsidRPr="007A62C2">
        <w:rPr>
          <w:rFonts w:ascii="Times New Roman" w:hAnsi="Times New Roman" w:cs="Times New Roman"/>
          <w:szCs w:val="24"/>
        </w:rPr>
        <w:t xml:space="preserve"> - степень реализации мероприятий муниципальной программы(подпрограммы) в целом;</w:t>
      </w:r>
    </w:p>
    <w:p w:rsidR="002A4C7B" w:rsidRPr="007A62C2" w:rsidRDefault="00BA5039" w:rsidP="002A4C7B">
      <w:pPr>
        <w:pStyle w:val="ConsPlusNormal"/>
        <w:rPr>
          <w:rFonts w:ascii="Times New Roman" w:hAnsi="Times New Roman" w:cs="Times New Roman"/>
          <w:szCs w:val="24"/>
        </w:rPr>
      </w:pPr>
      <m:oMath>
        <m:sSub>
          <m:sSubPr>
            <m:ctrlPr>
              <w:rPr>
                <w:rFonts w:ascii="Cambria Math" w:hAnsi="Cambria Math" w:cs="Times New Roman"/>
                <w:i/>
                <w:szCs w:val="24"/>
              </w:rPr>
            </m:ctrlPr>
          </m:sSubPr>
          <m:e>
            <m:r>
              <w:rPr>
                <w:rFonts w:ascii="Cambria Math" w:hAnsi="Cambria Math" w:cs="Times New Roman"/>
                <w:szCs w:val="24"/>
              </w:rPr>
              <m:t>СМ</m:t>
            </m:r>
          </m:e>
          <m:sub>
            <m:r>
              <w:rPr>
                <w:rFonts w:ascii="Cambria Math" w:hAnsi="Cambria Math" w:cs="Times New Roman"/>
                <w:szCs w:val="24"/>
                <w:lang w:val="en-US"/>
              </w:rPr>
              <m:t>i</m:t>
            </m:r>
          </m:sub>
        </m:sSub>
      </m:oMath>
      <w:r w:rsidR="002A4C7B" w:rsidRPr="007A62C2">
        <w:rPr>
          <w:rFonts w:ascii="Times New Roman" w:hAnsi="Times New Roman" w:cs="Times New Roman"/>
          <w:szCs w:val="24"/>
        </w:rPr>
        <w:t xml:space="preserve"> - степень реализации </w:t>
      </w:r>
      <w:r w:rsidR="002A4C7B" w:rsidRPr="007A62C2">
        <w:rPr>
          <w:rFonts w:ascii="Times New Roman" w:hAnsi="Times New Roman" w:cs="Times New Roman"/>
          <w:szCs w:val="24"/>
          <w:lang w:val="en-US"/>
        </w:rPr>
        <w:t>i</w:t>
      </w:r>
      <w:r w:rsidR="002A4C7B" w:rsidRPr="007A62C2">
        <w:rPr>
          <w:rFonts w:ascii="Times New Roman" w:hAnsi="Times New Roman" w:cs="Times New Roman"/>
          <w:szCs w:val="24"/>
        </w:rPr>
        <w:t>-го основного мероприятия муниципальной программы (подпрограммы);</w:t>
      </w:r>
    </w:p>
    <w:p w:rsidR="002A4C7B" w:rsidRPr="007A62C2" w:rsidRDefault="002A4C7B" w:rsidP="002A4C7B">
      <w:pPr>
        <w:pStyle w:val="ConsPlusNormal"/>
        <w:rPr>
          <w:rFonts w:ascii="Times New Roman" w:hAnsi="Times New Roman" w:cs="Times New Roman"/>
          <w:szCs w:val="24"/>
        </w:rPr>
      </w:pPr>
      <m:oMath>
        <m:r>
          <w:rPr>
            <w:rFonts w:ascii="Cambria Math" w:hAnsi="Cambria Math" w:cs="Times New Roman"/>
            <w:szCs w:val="24"/>
          </w:rPr>
          <m:t>М</m:t>
        </m:r>
      </m:oMath>
      <w:r w:rsidRPr="007A62C2">
        <w:rPr>
          <w:rFonts w:ascii="Times New Roman" w:hAnsi="Times New Roman" w:cs="Times New Roman"/>
          <w:szCs w:val="24"/>
        </w:rPr>
        <w:t xml:space="preserve"> – общее количество основных мероприятий муниципальной программы(подпрограммы).</w:t>
      </w:r>
    </w:p>
    <w:p w:rsidR="002A4C7B" w:rsidRPr="007A62C2" w:rsidRDefault="002A4C7B" w:rsidP="002A4C7B">
      <w:pPr>
        <w:pStyle w:val="ConsPlusNormal"/>
        <w:ind w:firstLine="709"/>
        <w:jc w:val="both"/>
        <w:rPr>
          <w:rFonts w:ascii="Times New Roman" w:hAnsi="Times New Roman" w:cs="Times New Roman"/>
          <w:szCs w:val="24"/>
          <w:vertAlign w:val="subscript"/>
        </w:rPr>
      </w:pPr>
      <w:r w:rsidRPr="007A62C2">
        <w:rPr>
          <w:rFonts w:ascii="Times New Roman" w:hAnsi="Times New Roman" w:cs="Times New Roman"/>
          <w:szCs w:val="24"/>
        </w:rPr>
        <w:t>СМ</w:t>
      </w:r>
      <w:r w:rsidRPr="007A62C2">
        <w:rPr>
          <w:rFonts w:ascii="Times New Roman" w:hAnsi="Times New Roman" w:cs="Times New Roman"/>
          <w:szCs w:val="24"/>
          <w:vertAlign w:val="subscript"/>
        </w:rPr>
        <w:t>МП</w:t>
      </w:r>
      <w:r w:rsidRPr="007A62C2">
        <w:rPr>
          <w:rFonts w:ascii="Times New Roman" w:hAnsi="Times New Roman" w:cs="Times New Roman"/>
          <w:szCs w:val="24"/>
        </w:rPr>
        <w:t xml:space="preserve"> = </w:t>
      </w:r>
      <w:r w:rsidR="00634082">
        <w:rPr>
          <w:rFonts w:ascii="Times New Roman" w:hAnsi="Times New Roman" w:cs="Times New Roman"/>
          <w:szCs w:val="24"/>
        </w:rPr>
        <w:t>0,</w:t>
      </w:r>
      <w:r w:rsidR="007A0635">
        <w:rPr>
          <w:rFonts w:ascii="Times New Roman" w:hAnsi="Times New Roman" w:cs="Times New Roman"/>
          <w:szCs w:val="24"/>
        </w:rPr>
        <w:t>9</w:t>
      </w:r>
      <w:r w:rsidR="000643C8">
        <w:rPr>
          <w:rFonts w:ascii="Times New Roman" w:hAnsi="Times New Roman" w:cs="Times New Roman"/>
          <w:szCs w:val="24"/>
        </w:rPr>
        <w:t>9</w:t>
      </w:r>
      <w:r w:rsidRPr="007A62C2">
        <w:rPr>
          <w:rFonts w:ascii="Times New Roman" w:hAnsi="Times New Roman" w:cs="Times New Roman"/>
          <w:szCs w:val="24"/>
        </w:rPr>
        <w:t xml:space="preserve">/1 = </w:t>
      </w:r>
      <w:r w:rsidR="00634082">
        <w:rPr>
          <w:rFonts w:ascii="Times New Roman" w:hAnsi="Times New Roman" w:cs="Times New Roman"/>
          <w:szCs w:val="24"/>
        </w:rPr>
        <w:t>0,</w:t>
      </w:r>
      <w:r w:rsidR="007A0635">
        <w:rPr>
          <w:rFonts w:ascii="Times New Roman" w:hAnsi="Times New Roman" w:cs="Times New Roman"/>
          <w:szCs w:val="24"/>
        </w:rPr>
        <w:t>9</w:t>
      </w:r>
      <w:r w:rsidR="000643C8">
        <w:rPr>
          <w:rFonts w:ascii="Times New Roman" w:hAnsi="Times New Roman" w:cs="Times New Roman"/>
          <w:szCs w:val="24"/>
        </w:rPr>
        <w:t>9</w:t>
      </w:r>
    </w:p>
    <w:p w:rsidR="002A4C7B" w:rsidRPr="007A62C2" w:rsidRDefault="002A4C7B" w:rsidP="002A4C7B">
      <w:pPr>
        <w:pStyle w:val="ConsPlusNormal"/>
        <w:ind w:firstLine="709"/>
        <w:jc w:val="both"/>
        <w:rPr>
          <w:rFonts w:ascii="Times New Roman" w:hAnsi="Times New Roman" w:cs="Times New Roman"/>
          <w:szCs w:val="24"/>
        </w:rPr>
      </w:pPr>
    </w:p>
    <w:p w:rsidR="002A4C7B" w:rsidRPr="007A62C2" w:rsidRDefault="002A4C7B" w:rsidP="002A4C7B">
      <w:pPr>
        <w:pStyle w:val="ConsPlusNormal"/>
        <w:ind w:firstLine="709"/>
        <w:jc w:val="both"/>
        <w:rPr>
          <w:rFonts w:ascii="Times New Roman" w:hAnsi="Times New Roman" w:cs="Times New Roman"/>
          <w:szCs w:val="24"/>
        </w:rPr>
      </w:pPr>
      <w:r w:rsidRPr="007A62C2">
        <w:rPr>
          <w:rFonts w:ascii="Times New Roman" w:hAnsi="Times New Roman" w:cs="Times New Roman"/>
          <w:szCs w:val="24"/>
        </w:rPr>
        <w:t>5. Степень соответствия запланированному уровню расходов муниципальной программы.</w:t>
      </w:r>
    </w:p>
    <w:p w:rsidR="002A4C7B" w:rsidRPr="007A62C2" w:rsidRDefault="00BA5039" w:rsidP="002A4C7B">
      <w:pPr>
        <w:pStyle w:val="ConsPlusNormal"/>
        <w:jc w:val="both"/>
        <w:rPr>
          <w:rFonts w:ascii="Times New Roman" w:hAnsi="Times New Roman" w:cs="Times New Roman"/>
          <w:szCs w:val="24"/>
        </w:rPr>
      </w:pPr>
      <m:oMath>
        <m:sSub>
          <m:sSubPr>
            <m:ctrlPr>
              <w:rPr>
                <w:rFonts w:ascii="Cambria Math" w:hAnsi="Cambria Math" w:cs="Times New Roman"/>
                <w:i/>
                <w:szCs w:val="24"/>
              </w:rPr>
            </m:ctrlPr>
          </m:sSubPr>
          <m:e>
            <m:r>
              <w:rPr>
                <w:rFonts w:ascii="Cambria Math" w:hAnsi="Cambria Math" w:cs="Times New Roman"/>
                <w:szCs w:val="24"/>
              </w:rPr>
              <m:t>СР</m:t>
            </m:r>
          </m:e>
          <m:sub>
            <m:r>
              <w:rPr>
                <w:rFonts w:ascii="Cambria Math" w:hAnsi="Cambria Math" w:cs="Times New Roman"/>
                <w:szCs w:val="24"/>
              </w:rPr>
              <m:t>МП</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Р</m:t>
            </m:r>
          </m:e>
          <m:sub>
            <m:r>
              <w:rPr>
                <w:rFonts w:ascii="Cambria Math" w:hAnsi="Cambria Math" w:cs="Times New Roman"/>
                <w:szCs w:val="24"/>
              </w:rPr>
              <m:t>факт</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Р</m:t>
            </m:r>
          </m:e>
          <m:sub>
            <m:r>
              <w:rPr>
                <w:rFonts w:ascii="Cambria Math" w:hAnsi="Cambria Math" w:cs="Times New Roman"/>
                <w:szCs w:val="24"/>
              </w:rPr>
              <m:t>план</m:t>
            </m:r>
          </m:sub>
        </m:sSub>
      </m:oMath>
      <w:r w:rsidR="002A4C7B" w:rsidRPr="007A62C2">
        <w:rPr>
          <w:rFonts w:ascii="Times New Roman" w:hAnsi="Times New Roman" w:cs="Times New Roman"/>
          <w:szCs w:val="24"/>
        </w:rPr>
        <w:t>,</w:t>
      </w:r>
    </w:p>
    <w:p w:rsidR="002A4C7B" w:rsidRPr="007A62C2" w:rsidRDefault="002A4C7B" w:rsidP="002A4C7B">
      <w:pPr>
        <w:pStyle w:val="ConsPlusNormal"/>
        <w:rPr>
          <w:rFonts w:ascii="Times New Roman" w:hAnsi="Times New Roman" w:cs="Times New Roman"/>
          <w:szCs w:val="24"/>
        </w:rPr>
      </w:pPr>
      <w:r w:rsidRPr="007A62C2">
        <w:rPr>
          <w:rFonts w:ascii="Times New Roman" w:hAnsi="Times New Roman" w:cs="Times New Roman"/>
          <w:szCs w:val="24"/>
        </w:rPr>
        <w:t>где</w:t>
      </w:r>
    </w:p>
    <w:p w:rsidR="002A4C7B" w:rsidRPr="007A62C2" w:rsidRDefault="00BA5039" w:rsidP="002A4C7B">
      <w:pPr>
        <w:pStyle w:val="ConsPlusNormal"/>
        <w:rPr>
          <w:rFonts w:ascii="Times New Roman" w:hAnsi="Times New Roman" w:cs="Times New Roman"/>
          <w:szCs w:val="24"/>
        </w:rPr>
      </w:pPr>
      <m:oMath>
        <m:sSub>
          <m:sSubPr>
            <m:ctrlPr>
              <w:rPr>
                <w:rFonts w:ascii="Cambria Math" w:hAnsi="Cambria Math" w:cs="Times New Roman"/>
                <w:i/>
                <w:szCs w:val="24"/>
              </w:rPr>
            </m:ctrlPr>
          </m:sSubPr>
          <m:e>
            <m:r>
              <w:rPr>
                <w:rFonts w:ascii="Cambria Math" w:hAnsi="Cambria Math" w:cs="Times New Roman"/>
                <w:szCs w:val="24"/>
              </w:rPr>
              <m:t>СР</m:t>
            </m:r>
          </m:e>
          <m:sub>
            <m:r>
              <w:rPr>
                <w:rFonts w:ascii="Cambria Math" w:hAnsi="Cambria Math" w:cs="Times New Roman"/>
                <w:szCs w:val="24"/>
              </w:rPr>
              <m:t>МП</m:t>
            </m:r>
          </m:sub>
        </m:sSub>
      </m:oMath>
      <w:r w:rsidR="002A4C7B" w:rsidRPr="007A62C2">
        <w:rPr>
          <w:rFonts w:ascii="Times New Roman" w:hAnsi="Times New Roman" w:cs="Times New Roman"/>
          <w:szCs w:val="24"/>
        </w:rPr>
        <w:t xml:space="preserve"> – степень соответствия запланированному уровню расходов на реализацию муниципальной программы (подпрограммы);</w:t>
      </w:r>
    </w:p>
    <w:p w:rsidR="002A4C7B" w:rsidRPr="007A62C2" w:rsidRDefault="00BA5039" w:rsidP="002A4C7B">
      <w:pPr>
        <w:pStyle w:val="ConsPlusNormal"/>
        <w:rPr>
          <w:rFonts w:ascii="Times New Roman" w:hAnsi="Times New Roman" w:cs="Times New Roman"/>
          <w:szCs w:val="24"/>
        </w:rPr>
      </w:pPr>
      <m:oMath>
        <m:sSub>
          <m:sSubPr>
            <m:ctrlPr>
              <w:rPr>
                <w:rFonts w:ascii="Cambria Math" w:hAnsi="Cambria Math" w:cs="Times New Roman"/>
                <w:i/>
                <w:szCs w:val="24"/>
              </w:rPr>
            </m:ctrlPr>
          </m:sSubPr>
          <m:e>
            <m:r>
              <w:rPr>
                <w:rFonts w:ascii="Cambria Math" w:hAnsi="Cambria Math" w:cs="Times New Roman"/>
                <w:szCs w:val="24"/>
              </w:rPr>
              <m:t>Р</m:t>
            </m:r>
          </m:e>
          <m:sub>
            <m:r>
              <w:rPr>
                <w:rFonts w:ascii="Cambria Math" w:hAnsi="Cambria Math" w:cs="Times New Roman"/>
                <w:szCs w:val="24"/>
              </w:rPr>
              <m:t>факт</m:t>
            </m:r>
          </m:sub>
        </m:sSub>
      </m:oMath>
      <w:r w:rsidR="002A4C7B" w:rsidRPr="007A62C2">
        <w:rPr>
          <w:rFonts w:ascii="Times New Roman" w:hAnsi="Times New Roman" w:cs="Times New Roman"/>
          <w:szCs w:val="24"/>
        </w:rPr>
        <w:t xml:space="preserve"> – фактические расходы на реализацию муниципальной программы (подпрограммы) в отчетном году;</w:t>
      </w:r>
    </w:p>
    <w:p w:rsidR="002A4C7B" w:rsidRPr="007A62C2" w:rsidRDefault="00BA5039" w:rsidP="002A4C7B">
      <w:pPr>
        <w:pStyle w:val="ConsPlusNormal"/>
        <w:rPr>
          <w:rFonts w:ascii="Times New Roman" w:hAnsi="Times New Roman" w:cs="Times New Roman"/>
          <w:szCs w:val="24"/>
        </w:rPr>
      </w:pPr>
      <m:oMath>
        <m:sSub>
          <m:sSubPr>
            <m:ctrlPr>
              <w:rPr>
                <w:rFonts w:ascii="Cambria Math" w:hAnsi="Cambria Math" w:cs="Times New Roman"/>
                <w:i/>
                <w:szCs w:val="24"/>
              </w:rPr>
            </m:ctrlPr>
          </m:sSubPr>
          <m:e>
            <m:r>
              <w:rPr>
                <w:rFonts w:ascii="Cambria Math" w:hAnsi="Cambria Math" w:cs="Times New Roman"/>
                <w:szCs w:val="24"/>
              </w:rPr>
              <m:t>Р</m:t>
            </m:r>
          </m:e>
          <m:sub>
            <m:r>
              <w:rPr>
                <w:rFonts w:ascii="Cambria Math" w:hAnsi="Cambria Math" w:cs="Times New Roman"/>
                <w:szCs w:val="24"/>
              </w:rPr>
              <m:t>план</m:t>
            </m:r>
          </m:sub>
        </m:sSub>
      </m:oMath>
      <w:r w:rsidR="002A4C7B" w:rsidRPr="007A62C2">
        <w:rPr>
          <w:rFonts w:ascii="Times New Roman" w:hAnsi="Times New Roman" w:cs="Times New Roman"/>
          <w:szCs w:val="24"/>
        </w:rPr>
        <w:t xml:space="preserve"> – плановые расходы на реализацию муниципальной программы (подпрограммы) в отчетном году.</w:t>
      </w:r>
    </w:p>
    <w:p w:rsidR="002A4C7B" w:rsidRPr="00E67C7A" w:rsidRDefault="002A4C7B" w:rsidP="002A4C7B">
      <w:pPr>
        <w:pStyle w:val="ConsPlusNormal"/>
        <w:ind w:firstLine="709"/>
        <w:jc w:val="both"/>
        <w:rPr>
          <w:rFonts w:ascii="Times New Roman" w:hAnsi="Times New Roman" w:cs="Times New Roman"/>
          <w:szCs w:val="24"/>
          <w:highlight w:val="yellow"/>
        </w:rPr>
      </w:pPr>
    </w:p>
    <w:p w:rsidR="002A4C7B" w:rsidRPr="007A62C2" w:rsidRDefault="002A4C7B" w:rsidP="002A4C7B">
      <w:pPr>
        <w:pStyle w:val="ConsPlusNormal"/>
        <w:ind w:firstLine="709"/>
        <w:jc w:val="both"/>
        <w:rPr>
          <w:rFonts w:ascii="Times New Roman" w:hAnsi="Times New Roman" w:cs="Times New Roman"/>
          <w:szCs w:val="24"/>
        </w:rPr>
      </w:pPr>
      <w:r w:rsidRPr="007A62C2">
        <w:rPr>
          <w:rFonts w:ascii="Times New Roman" w:hAnsi="Times New Roman" w:cs="Times New Roman"/>
          <w:szCs w:val="24"/>
        </w:rPr>
        <w:t>СР</w:t>
      </w:r>
      <w:r w:rsidRPr="007A62C2">
        <w:rPr>
          <w:rFonts w:ascii="Times New Roman" w:hAnsi="Times New Roman" w:cs="Times New Roman"/>
          <w:szCs w:val="24"/>
          <w:vertAlign w:val="subscript"/>
        </w:rPr>
        <w:t>МП</w:t>
      </w:r>
      <w:r w:rsidRPr="007A62C2">
        <w:rPr>
          <w:rFonts w:ascii="Times New Roman" w:hAnsi="Times New Roman" w:cs="Times New Roman"/>
          <w:szCs w:val="24"/>
        </w:rPr>
        <w:t xml:space="preserve"> = </w:t>
      </w:r>
      <w:r w:rsidR="001765BA">
        <w:rPr>
          <w:rFonts w:ascii="Times New Roman" w:hAnsi="Times New Roman" w:cs="Times New Roman"/>
          <w:szCs w:val="24"/>
        </w:rPr>
        <w:t>16</w:t>
      </w:r>
      <w:r w:rsidR="000643C8">
        <w:rPr>
          <w:rFonts w:ascii="Times New Roman" w:hAnsi="Times New Roman" w:cs="Times New Roman"/>
          <w:szCs w:val="24"/>
        </w:rPr>
        <w:t> </w:t>
      </w:r>
      <w:r w:rsidR="001765BA">
        <w:rPr>
          <w:rFonts w:ascii="Times New Roman" w:hAnsi="Times New Roman" w:cs="Times New Roman"/>
          <w:szCs w:val="24"/>
        </w:rPr>
        <w:t>045</w:t>
      </w:r>
      <w:r w:rsidRPr="007A62C2">
        <w:rPr>
          <w:rFonts w:ascii="Times New Roman" w:hAnsi="Times New Roman" w:cs="Times New Roman"/>
          <w:szCs w:val="24"/>
        </w:rPr>
        <w:t>/</w:t>
      </w:r>
      <w:r w:rsidR="001765BA">
        <w:rPr>
          <w:rFonts w:ascii="Times New Roman" w:hAnsi="Times New Roman" w:cs="Times New Roman"/>
          <w:szCs w:val="24"/>
        </w:rPr>
        <w:t>16 045</w:t>
      </w:r>
      <w:bookmarkStart w:id="0" w:name="_GoBack"/>
      <w:bookmarkEnd w:id="0"/>
      <w:r w:rsidRPr="007A62C2">
        <w:rPr>
          <w:rFonts w:ascii="Times New Roman" w:hAnsi="Times New Roman" w:cs="Times New Roman"/>
          <w:szCs w:val="24"/>
        </w:rPr>
        <w:t xml:space="preserve"> = 1</w:t>
      </w:r>
    </w:p>
    <w:p w:rsidR="002A4C7B" w:rsidRPr="007A62C2" w:rsidRDefault="002A4C7B" w:rsidP="002A4C7B">
      <w:pPr>
        <w:pStyle w:val="ConsPlusNormal"/>
        <w:ind w:firstLine="709"/>
        <w:jc w:val="both"/>
        <w:rPr>
          <w:rFonts w:ascii="Times New Roman" w:hAnsi="Times New Roman" w:cs="Times New Roman"/>
          <w:szCs w:val="24"/>
        </w:rPr>
      </w:pPr>
    </w:p>
    <w:p w:rsidR="002A4C7B" w:rsidRPr="007A62C2" w:rsidRDefault="002A4C7B" w:rsidP="002A4C7B">
      <w:pPr>
        <w:pStyle w:val="ConsPlusNormal"/>
        <w:ind w:firstLine="709"/>
        <w:jc w:val="both"/>
        <w:rPr>
          <w:rFonts w:ascii="Times New Roman" w:hAnsi="Times New Roman" w:cs="Times New Roman"/>
          <w:szCs w:val="24"/>
        </w:rPr>
      </w:pPr>
      <w:r w:rsidRPr="007A62C2">
        <w:rPr>
          <w:rFonts w:ascii="Times New Roman" w:hAnsi="Times New Roman" w:cs="Times New Roman"/>
          <w:szCs w:val="24"/>
        </w:rPr>
        <w:t>6. Эффективность использования средств бюджета муниципального района на реализацию мероприятий муниципальной программы.</w:t>
      </w:r>
    </w:p>
    <w:p w:rsidR="002A4C7B" w:rsidRPr="007A62C2" w:rsidRDefault="002A4C7B" w:rsidP="002A4C7B">
      <w:pPr>
        <w:pStyle w:val="ConsPlusNormal"/>
        <w:ind w:firstLine="709"/>
        <w:jc w:val="both"/>
        <w:rPr>
          <w:rFonts w:ascii="Times New Roman" w:hAnsi="Times New Roman" w:cs="Times New Roman"/>
          <w:szCs w:val="24"/>
        </w:rPr>
      </w:pPr>
      <w:r w:rsidRPr="007A62C2">
        <w:rPr>
          <w:rFonts w:ascii="Times New Roman" w:hAnsi="Times New Roman" w:cs="Times New Roman"/>
          <w:szCs w:val="24"/>
        </w:rPr>
        <w:t>Э</w:t>
      </w:r>
      <w:r w:rsidRPr="007A62C2">
        <w:rPr>
          <w:rFonts w:ascii="Times New Roman" w:hAnsi="Times New Roman" w:cs="Times New Roman"/>
          <w:szCs w:val="24"/>
          <w:vertAlign w:val="subscript"/>
        </w:rPr>
        <w:t>БС</w:t>
      </w:r>
      <w:r w:rsidRPr="007A62C2">
        <w:rPr>
          <w:rFonts w:ascii="Times New Roman" w:hAnsi="Times New Roman" w:cs="Times New Roman"/>
          <w:szCs w:val="24"/>
        </w:rPr>
        <w:t xml:space="preserve"> = СМ</w:t>
      </w:r>
      <w:r w:rsidRPr="007A62C2">
        <w:rPr>
          <w:rFonts w:ascii="Times New Roman" w:hAnsi="Times New Roman" w:cs="Times New Roman"/>
          <w:szCs w:val="24"/>
          <w:vertAlign w:val="subscript"/>
        </w:rPr>
        <w:t>МП</w:t>
      </w:r>
      <w:r w:rsidRPr="007A62C2">
        <w:rPr>
          <w:rFonts w:ascii="Times New Roman" w:hAnsi="Times New Roman" w:cs="Times New Roman"/>
          <w:szCs w:val="24"/>
        </w:rPr>
        <w:t>/СР</w:t>
      </w:r>
      <w:r w:rsidRPr="007A62C2">
        <w:rPr>
          <w:rFonts w:ascii="Times New Roman" w:hAnsi="Times New Roman" w:cs="Times New Roman"/>
          <w:szCs w:val="24"/>
          <w:vertAlign w:val="subscript"/>
        </w:rPr>
        <w:t>МП</w:t>
      </w:r>
      <w:r w:rsidRPr="007A62C2">
        <w:rPr>
          <w:rFonts w:ascii="Times New Roman" w:hAnsi="Times New Roman" w:cs="Times New Roman"/>
          <w:szCs w:val="24"/>
        </w:rPr>
        <w:t>,</w:t>
      </w:r>
    </w:p>
    <w:p w:rsidR="002A4C7B" w:rsidRPr="007A62C2" w:rsidRDefault="002A4C7B" w:rsidP="002A4C7B">
      <w:pPr>
        <w:pStyle w:val="ConsPlusNormal"/>
        <w:ind w:firstLine="709"/>
        <w:jc w:val="both"/>
        <w:rPr>
          <w:rFonts w:ascii="Times New Roman" w:hAnsi="Times New Roman" w:cs="Times New Roman"/>
          <w:szCs w:val="24"/>
        </w:rPr>
      </w:pPr>
      <w:r w:rsidRPr="007A62C2">
        <w:rPr>
          <w:rFonts w:ascii="Times New Roman" w:hAnsi="Times New Roman" w:cs="Times New Roman"/>
          <w:szCs w:val="24"/>
        </w:rPr>
        <w:t>где</w:t>
      </w:r>
    </w:p>
    <w:p w:rsidR="002A4C7B" w:rsidRPr="007A62C2" w:rsidRDefault="002A4C7B" w:rsidP="002A4C7B">
      <w:pPr>
        <w:pStyle w:val="ConsPlusNormal"/>
        <w:ind w:firstLine="709"/>
        <w:jc w:val="both"/>
        <w:rPr>
          <w:rFonts w:ascii="Times New Roman" w:hAnsi="Times New Roman" w:cs="Times New Roman"/>
          <w:szCs w:val="24"/>
        </w:rPr>
      </w:pPr>
      <w:r w:rsidRPr="007A62C2">
        <w:rPr>
          <w:rFonts w:ascii="Times New Roman" w:hAnsi="Times New Roman" w:cs="Times New Roman"/>
          <w:szCs w:val="24"/>
        </w:rPr>
        <w:t>Э</w:t>
      </w:r>
      <w:r w:rsidRPr="007A62C2">
        <w:rPr>
          <w:rFonts w:ascii="Times New Roman" w:hAnsi="Times New Roman" w:cs="Times New Roman"/>
          <w:szCs w:val="24"/>
          <w:vertAlign w:val="subscript"/>
        </w:rPr>
        <w:t xml:space="preserve">БС </w:t>
      </w:r>
      <w:r w:rsidRPr="007A62C2">
        <w:rPr>
          <w:rFonts w:ascii="Times New Roman" w:hAnsi="Times New Roman" w:cs="Times New Roman"/>
          <w:szCs w:val="24"/>
        </w:rPr>
        <w:t>- эффективность использования средств бюджета муниципального района на реализацию мероприятий муниципальной программы;</w:t>
      </w:r>
    </w:p>
    <w:p w:rsidR="002A4C7B" w:rsidRPr="007A62C2" w:rsidRDefault="002A4C7B" w:rsidP="002A4C7B">
      <w:pPr>
        <w:pStyle w:val="ConsPlusNormal"/>
        <w:ind w:firstLine="709"/>
        <w:jc w:val="both"/>
        <w:rPr>
          <w:rFonts w:ascii="Times New Roman" w:hAnsi="Times New Roman" w:cs="Times New Roman"/>
          <w:szCs w:val="24"/>
        </w:rPr>
      </w:pPr>
      <w:r w:rsidRPr="007A62C2">
        <w:rPr>
          <w:rFonts w:ascii="Times New Roman" w:hAnsi="Times New Roman" w:cs="Times New Roman"/>
          <w:szCs w:val="24"/>
        </w:rPr>
        <w:t>СМ</w:t>
      </w:r>
      <w:r w:rsidRPr="007A62C2">
        <w:rPr>
          <w:rFonts w:ascii="Times New Roman" w:hAnsi="Times New Roman" w:cs="Times New Roman"/>
          <w:szCs w:val="24"/>
          <w:vertAlign w:val="subscript"/>
        </w:rPr>
        <w:t xml:space="preserve">МП </w:t>
      </w:r>
      <w:r w:rsidRPr="007A62C2">
        <w:rPr>
          <w:rFonts w:ascii="Times New Roman" w:hAnsi="Times New Roman" w:cs="Times New Roman"/>
          <w:szCs w:val="24"/>
        </w:rPr>
        <w:t>- степень реализации мероприятий муниципальной программы;</w:t>
      </w:r>
    </w:p>
    <w:p w:rsidR="002A4C7B" w:rsidRPr="007A62C2" w:rsidRDefault="002A4C7B" w:rsidP="002A4C7B">
      <w:pPr>
        <w:pStyle w:val="ConsPlusNormal"/>
        <w:ind w:firstLine="709"/>
        <w:jc w:val="both"/>
        <w:rPr>
          <w:rFonts w:ascii="Times New Roman" w:hAnsi="Times New Roman" w:cs="Times New Roman"/>
          <w:szCs w:val="24"/>
        </w:rPr>
      </w:pPr>
      <w:r w:rsidRPr="007A62C2">
        <w:rPr>
          <w:rFonts w:ascii="Times New Roman" w:hAnsi="Times New Roman" w:cs="Times New Roman"/>
          <w:szCs w:val="24"/>
        </w:rPr>
        <w:t>СР</w:t>
      </w:r>
      <w:r w:rsidRPr="007A62C2">
        <w:rPr>
          <w:rFonts w:ascii="Times New Roman" w:hAnsi="Times New Roman" w:cs="Times New Roman"/>
          <w:szCs w:val="24"/>
          <w:vertAlign w:val="subscript"/>
        </w:rPr>
        <w:t>МП</w:t>
      </w:r>
      <w:r w:rsidRPr="007A62C2">
        <w:rPr>
          <w:rFonts w:ascii="Times New Roman" w:hAnsi="Times New Roman" w:cs="Times New Roman"/>
          <w:szCs w:val="24"/>
        </w:rPr>
        <w:t xml:space="preserve"> – степень соответствия запланированному уровню расходов на реализацию муниципальной программы.</w:t>
      </w:r>
    </w:p>
    <w:p w:rsidR="002A4C7B" w:rsidRPr="007A62C2" w:rsidRDefault="002A4C7B" w:rsidP="002A4C7B">
      <w:pPr>
        <w:pStyle w:val="ConsPlusNormal"/>
        <w:ind w:firstLine="709"/>
        <w:jc w:val="both"/>
        <w:rPr>
          <w:rFonts w:ascii="Times New Roman" w:hAnsi="Times New Roman" w:cs="Times New Roman"/>
          <w:szCs w:val="24"/>
        </w:rPr>
      </w:pPr>
    </w:p>
    <w:p w:rsidR="002A4C7B" w:rsidRPr="007A62C2" w:rsidRDefault="002A4C7B" w:rsidP="002A4C7B">
      <w:pPr>
        <w:pStyle w:val="ConsPlusNormal"/>
        <w:ind w:firstLine="709"/>
        <w:jc w:val="both"/>
        <w:rPr>
          <w:rFonts w:ascii="Times New Roman" w:hAnsi="Times New Roman" w:cs="Times New Roman"/>
          <w:szCs w:val="24"/>
        </w:rPr>
      </w:pPr>
      <w:r w:rsidRPr="007A62C2">
        <w:rPr>
          <w:rFonts w:ascii="Times New Roman" w:hAnsi="Times New Roman" w:cs="Times New Roman"/>
          <w:szCs w:val="24"/>
        </w:rPr>
        <w:t>Э</w:t>
      </w:r>
      <w:r w:rsidRPr="007A62C2">
        <w:rPr>
          <w:rFonts w:ascii="Times New Roman" w:hAnsi="Times New Roman" w:cs="Times New Roman"/>
          <w:szCs w:val="24"/>
          <w:vertAlign w:val="subscript"/>
        </w:rPr>
        <w:t>БС</w:t>
      </w:r>
      <w:r w:rsidRPr="007A62C2">
        <w:rPr>
          <w:rFonts w:ascii="Times New Roman" w:hAnsi="Times New Roman" w:cs="Times New Roman"/>
          <w:szCs w:val="24"/>
        </w:rPr>
        <w:t xml:space="preserve"> = </w:t>
      </w:r>
      <w:r w:rsidR="00634082">
        <w:rPr>
          <w:rFonts w:ascii="Times New Roman" w:hAnsi="Times New Roman" w:cs="Times New Roman"/>
          <w:szCs w:val="24"/>
        </w:rPr>
        <w:t>0,</w:t>
      </w:r>
      <w:r w:rsidR="007A0635">
        <w:rPr>
          <w:rFonts w:ascii="Times New Roman" w:hAnsi="Times New Roman" w:cs="Times New Roman"/>
          <w:szCs w:val="24"/>
        </w:rPr>
        <w:t>9</w:t>
      </w:r>
      <w:r w:rsidR="000643C8">
        <w:rPr>
          <w:rFonts w:ascii="Times New Roman" w:hAnsi="Times New Roman" w:cs="Times New Roman"/>
          <w:szCs w:val="24"/>
        </w:rPr>
        <w:t>9</w:t>
      </w:r>
      <w:r w:rsidRPr="007A62C2">
        <w:rPr>
          <w:rFonts w:ascii="Times New Roman" w:hAnsi="Times New Roman" w:cs="Times New Roman"/>
          <w:szCs w:val="24"/>
        </w:rPr>
        <w:t xml:space="preserve">/1 = </w:t>
      </w:r>
      <w:r w:rsidR="00634082">
        <w:rPr>
          <w:rFonts w:ascii="Times New Roman" w:hAnsi="Times New Roman" w:cs="Times New Roman"/>
          <w:szCs w:val="24"/>
        </w:rPr>
        <w:t>0,</w:t>
      </w:r>
      <w:r w:rsidR="007A0635">
        <w:rPr>
          <w:rFonts w:ascii="Times New Roman" w:hAnsi="Times New Roman" w:cs="Times New Roman"/>
          <w:szCs w:val="24"/>
        </w:rPr>
        <w:t>9</w:t>
      </w:r>
      <w:r w:rsidR="000643C8">
        <w:rPr>
          <w:rFonts w:ascii="Times New Roman" w:hAnsi="Times New Roman" w:cs="Times New Roman"/>
          <w:szCs w:val="24"/>
        </w:rPr>
        <w:t>9</w:t>
      </w:r>
    </w:p>
    <w:p w:rsidR="002A4C7B" w:rsidRPr="007A62C2" w:rsidRDefault="002A4C7B" w:rsidP="002A4C7B">
      <w:pPr>
        <w:pStyle w:val="ConsPlusNormal"/>
        <w:ind w:firstLine="709"/>
        <w:jc w:val="both"/>
        <w:rPr>
          <w:rFonts w:ascii="Times New Roman" w:hAnsi="Times New Roman" w:cs="Times New Roman"/>
          <w:szCs w:val="24"/>
        </w:rPr>
      </w:pPr>
    </w:p>
    <w:p w:rsidR="002A4C7B" w:rsidRPr="007A62C2" w:rsidRDefault="002A4C7B" w:rsidP="002A4C7B">
      <w:pPr>
        <w:pStyle w:val="ConsPlusNormal"/>
        <w:ind w:firstLine="709"/>
        <w:jc w:val="both"/>
        <w:rPr>
          <w:rFonts w:ascii="Times New Roman" w:hAnsi="Times New Roman" w:cs="Times New Roman"/>
          <w:szCs w:val="24"/>
        </w:rPr>
      </w:pPr>
      <w:r w:rsidRPr="007A62C2">
        <w:rPr>
          <w:rFonts w:ascii="Times New Roman" w:hAnsi="Times New Roman" w:cs="Times New Roman"/>
          <w:szCs w:val="24"/>
        </w:rPr>
        <w:t>7.Эфективность реализации муниципальной программы.</w:t>
      </w:r>
    </w:p>
    <w:p w:rsidR="002A4C7B" w:rsidRPr="007A62C2" w:rsidRDefault="002A4C7B" w:rsidP="002A4C7B">
      <w:pPr>
        <w:pStyle w:val="ConsPlusNormal"/>
        <w:ind w:firstLine="709"/>
        <w:jc w:val="both"/>
        <w:rPr>
          <w:rFonts w:ascii="Times New Roman" w:hAnsi="Times New Roman" w:cs="Times New Roman"/>
          <w:szCs w:val="24"/>
        </w:rPr>
      </w:pPr>
      <w:r w:rsidRPr="007A62C2">
        <w:rPr>
          <w:rFonts w:ascii="Times New Roman" w:hAnsi="Times New Roman" w:cs="Times New Roman"/>
          <w:szCs w:val="24"/>
        </w:rPr>
        <w:t>Э</w:t>
      </w:r>
      <w:r w:rsidRPr="007A62C2">
        <w:rPr>
          <w:rFonts w:ascii="Times New Roman" w:hAnsi="Times New Roman" w:cs="Times New Roman"/>
          <w:szCs w:val="24"/>
          <w:vertAlign w:val="subscript"/>
        </w:rPr>
        <w:t>МП</w:t>
      </w:r>
      <w:r w:rsidRPr="007A62C2">
        <w:rPr>
          <w:rFonts w:ascii="Times New Roman" w:hAnsi="Times New Roman" w:cs="Times New Roman"/>
          <w:szCs w:val="24"/>
        </w:rPr>
        <w:t xml:space="preserve"> = СП</w:t>
      </w:r>
      <w:r w:rsidRPr="007A62C2">
        <w:rPr>
          <w:rFonts w:ascii="Times New Roman" w:hAnsi="Times New Roman" w:cs="Times New Roman"/>
          <w:szCs w:val="24"/>
          <w:vertAlign w:val="subscript"/>
        </w:rPr>
        <w:t>МП</w:t>
      </w:r>
      <w:r w:rsidRPr="007A62C2">
        <w:rPr>
          <w:rFonts w:cs="Times New Roman"/>
        </w:rPr>
        <w:t>×</w:t>
      </w:r>
      <w:r w:rsidRPr="007A62C2">
        <w:rPr>
          <w:rFonts w:ascii="Times New Roman" w:hAnsi="Times New Roman" w:cs="Times New Roman"/>
          <w:szCs w:val="24"/>
        </w:rPr>
        <w:t>Э</w:t>
      </w:r>
      <w:r w:rsidRPr="007A62C2">
        <w:rPr>
          <w:rFonts w:ascii="Times New Roman" w:hAnsi="Times New Roman" w:cs="Times New Roman"/>
          <w:szCs w:val="24"/>
          <w:vertAlign w:val="subscript"/>
        </w:rPr>
        <w:t>БС</w:t>
      </w:r>
      <w:r w:rsidRPr="007A62C2">
        <w:rPr>
          <w:rFonts w:ascii="Times New Roman" w:hAnsi="Times New Roman" w:cs="Times New Roman"/>
          <w:szCs w:val="24"/>
        </w:rPr>
        <w:t xml:space="preserve"> ,</w:t>
      </w:r>
    </w:p>
    <w:p w:rsidR="002A4C7B" w:rsidRPr="007A62C2" w:rsidRDefault="002A4C7B" w:rsidP="002A4C7B">
      <w:pPr>
        <w:pStyle w:val="ConsPlusNormal"/>
        <w:ind w:firstLine="709"/>
        <w:jc w:val="both"/>
        <w:rPr>
          <w:rFonts w:ascii="Times New Roman" w:hAnsi="Times New Roman" w:cs="Times New Roman"/>
          <w:szCs w:val="24"/>
        </w:rPr>
      </w:pPr>
      <w:r w:rsidRPr="007A62C2">
        <w:rPr>
          <w:rFonts w:ascii="Times New Roman" w:hAnsi="Times New Roman" w:cs="Times New Roman"/>
          <w:szCs w:val="24"/>
        </w:rPr>
        <w:t>где</w:t>
      </w:r>
    </w:p>
    <w:p w:rsidR="002A4C7B" w:rsidRPr="007A62C2" w:rsidRDefault="002A4C7B" w:rsidP="002A4C7B">
      <w:pPr>
        <w:pStyle w:val="ConsPlusNormal"/>
        <w:ind w:firstLine="709"/>
        <w:jc w:val="both"/>
        <w:rPr>
          <w:rFonts w:ascii="Times New Roman" w:hAnsi="Times New Roman" w:cs="Times New Roman"/>
          <w:szCs w:val="24"/>
        </w:rPr>
      </w:pPr>
      <w:r w:rsidRPr="007A62C2">
        <w:rPr>
          <w:rFonts w:ascii="Times New Roman" w:hAnsi="Times New Roman" w:cs="Times New Roman"/>
          <w:szCs w:val="24"/>
        </w:rPr>
        <w:t>Э</w:t>
      </w:r>
      <w:r w:rsidRPr="007A62C2">
        <w:rPr>
          <w:rFonts w:ascii="Times New Roman" w:hAnsi="Times New Roman" w:cs="Times New Roman"/>
          <w:szCs w:val="24"/>
          <w:vertAlign w:val="subscript"/>
        </w:rPr>
        <w:t>МП</w:t>
      </w:r>
      <w:r w:rsidRPr="007A62C2">
        <w:rPr>
          <w:rFonts w:ascii="Times New Roman" w:hAnsi="Times New Roman" w:cs="Times New Roman"/>
          <w:szCs w:val="24"/>
        </w:rPr>
        <w:t xml:space="preserve"> – эффективность реализации муниципальной программы;</w:t>
      </w:r>
    </w:p>
    <w:p w:rsidR="002A4C7B" w:rsidRPr="007A62C2" w:rsidRDefault="002A4C7B" w:rsidP="002A4C7B">
      <w:pPr>
        <w:pStyle w:val="ConsPlusNormal"/>
        <w:ind w:firstLine="709"/>
        <w:jc w:val="both"/>
        <w:rPr>
          <w:rFonts w:ascii="Times New Roman" w:hAnsi="Times New Roman" w:cs="Times New Roman"/>
          <w:szCs w:val="24"/>
        </w:rPr>
      </w:pPr>
      <w:r w:rsidRPr="007A62C2">
        <w:rPr>
          <w:rFonts w:ascii="Times New Roman" w:hAnsi="Times New Roman" w:cs="Times New Roman"/>
          <w:szCs w:val="24"/>
        </w:rPr>
        <w:t>СМ</w:t>
      </w:r>
      <w:r w:rsidRPr="007A62C2">
        <w:rPr>
          <w:rFonts w:ascii="Times New Roman" w:hAnsi="Times New Roman" w:cs="Times New Roman"/>
          <w:szCs w:val="24"/>
          <w:vertAlign w:val="subscript"/>
        </w:rPr>
        <w:t xml:space="preserve">МП </w:t>
      </w:r>
      <w:r w:rsidRPr="007A62C2">
        <w:rPr>
          <w:rFonts w:ascii="Times New Roman" w:hAnsi="Times New Roman" w:cs="Times New Roman"/>
          <w:szCs w:val="24"/>
        </w:rPr>
        <w:t>– степень реализации мероприятий муниципальной программы;</w:t>
      </w:r>
    </w:p>
    <w:p w:rsidR="002A4C7B" w:rsidRPr="007A62C2" w:rsidRDefault="002A4C7B" w:rsidP="002A4C7B">
      <w:pPr>
        <w:pStyle w:val="ConsPlusNormal"/>
        <w:ind w:firstLine="709"/>
        <w:jc w:val="both"/>
        <w:rPr>
          <w:rFonts w:ascii="Times New Roman" w:hAnsi="Times New Roman" w:cs="Times New Roman"/>
          <w:szCs w:val="24"/>
        </w:rPr>
      </w:pPr>
      <w:r w:rsidRPr="007A62C2">
        <w:rPr>
          <w:rFonts w:ascii="Times New Roman" w:hAnsi="Times New Roman" w:cs="Times New Roman"/>
          <w:szCs w:val="24"/>
        </w:rPr>
        <w:t>Э</w:t>
      </w:r>
      <w:r w:rsidRPr="007A62C2">
        <w:rPr>
          <w:rFonts w:ascii="Times New Roman" w:hAnsi="Times New Roman" w:cs="Times New Roman"/>
          <w:szCs w:val="24"/>
          <w:vertAlign w:val="subscript"/>
        </w:rPr>
        <w:t xml:space="preserve">БС </w:t>
      </w:r>
      <w:r w:rsidRPr="007A62C2">
        <w:rPr>
          <w:rFonts w:ascii="Times New Roman" w:hAnsi="Times New Roman" w:cs="Times New Roman"/>
          <w:szCs w:val="24"/>
        </w:rPr>
        <w:t>– эффективность использования средств бюджета муниципального района на реализацию мероприятий муниципальной программы.</w:t>
      </w:r>
    </w:p>
    <w:p w:rsidR="002A4C7B" w:rsidRPr="007A62C2" w:rsidRDefault="002A4C7B" w:rsidP="002A4C7B">
      <w:pPr>
        <w:pStyle w:val="ConsPlusNormal"/>
        <w:ind w:firstLine="709"/>
        <w:jc w:val="both"/>
        <w:rPr>
          <w:rFonts w:ascii="Times New Roman" w:hAnsi="Times New Roman" w:cs="Times New Roman"/>
          <w:szCs w:val="24"/>
        </w:rPr>
      </w:pPr>
      <w:r w:rsidRPr="007A62C2">
        <w:rPr>
          <w:rFonts w:ascii="Times New Roman" w:hAnsi="Times New Roman" w:cs="Times New Roman"/>
          <w:szCs w:val="24"/>
        </w:rPr>
        <w:t>- высокой - если размер Э</w:t>
      </w:r>
      <w:r w:rsidRPr="007A62C2">
        <w:rPr>
          <w:rFonts w:ascii="Times New Roman" w:hAnsi="Times New Roman" w:cs="Times New Roman"/>
          <w:szCs w:val="24"/>
          <w:vertAlign w:val="subscript"/>
        </w:rPr>
        <w:t>МП</w:t>
      </w:r>
      <w:r w:rsidRPr="007A62C2">
        <w:rPr>
          <w:rFonts w:ascii="Times New Roman" w:hAnsi="Times New Roman" w:cs="Times New Roman"/>
          <w:szCs w:val="24"/>
        </w:rPr>
        <w:t xml:space="preserve"> составляет от 0,9 до 1,0;</w:t>
      </w:r>
    </w:p>
    <w:p w:rsidR="002A4C7B" w:rsidRPr="007A62C2" w:rsidRDefault="002A4C7B" w:rsidP="002A4C7B">
      <w:pPr>
        <w:pStyle w:val="ConsPlusNormal"/>
        <w:ind w:firstLine="709"/>
        <w:jc w:val="both"/>
        <w:rPr>
          <w:rFonts w:ascii="Times New Roman" w:hAnsi="Times New Roman" w:cs="Times New Roman"/>
          <w:szCs w:val="24"/>
        </w:rPr>
      </w:pPr>
      <w:r w:rsidRPr="007A62C2">
        <w:rPr>
          <w:rFonts w:ascii="Times New Roman" w:hAnsi="Times New Roman" w:cs="Times New Roman"/>
          <w:szCs w:val="24"/>
        </w:rPr>
        <w:t>- удовлетворительной - если размер Э</w:t>
      </w:r>
      <w:r w:rsidRPr="007A62C2">
        <w:rPr>
          <w:rFonts w:ascii="Times New Roman" w:hAnsi="Times New Roman" w:cs="Times New Roman"/>
          <w:szCs w:val="24"/>
          <w:vertAlign w:val="subscript"/>
        </w:rPr>
        <w:t>МП</w:t>
      </w:r>
      <w:r w:rsidRPr="007A62C2">
        <w:rPr>
          <w:rFonts w:ascii="Times New Roman" w:hAnsi="Times New Roman" w:cs="Times New Roman"/>
          <w:szCs w:val="24"/>
        </w:rPr>
        <w:t xml:space="preserve"> составляет от 0,75 до 0,9;</w:t>
      </w:r>
    </w:p>
    <w:p w:rsidR="002A4C7B" w:rsidRPr="007A62C2" w:rsidRDefault="002A4C7B" w:rsidP="002A4C7B">
      <w:pPr>
        <w:pStyle w:val="ConsPlusNormal"/>
        <w:ind w:firstLine="709"/>
        <w:jc w:val="both"/>
        <w:rPr>
          <w:rFonts w:ascii="Times New Roman" w:hAnsi="Times New Roman" w:cs="Times New Roman"/>
          <w:szCs w:val="24"/>
        </w:rPr>
      </w:pPr>
      <w:r w:rsidRPr="007A62C2">
        <w:rPr>
          <w:rFonts w:ascii="Times New Roman" w:hAnsi="Times New Roman" w:cs="Times New Roman"/>
          <w:szCs w:val="24"/>
        </w:rPr>
        <w:t>- неудовлетворительной - если размер Э</w:t>
      </w:r>
      <w:r w:rsidRPr="007A62C2">
        <w:rPr>
          <w:rFonts w:ascii="Times New Roman" w:hAnsi="Times New Roman" w:cs="Times New Roman"/>
          <w:szCs w:val="24"/>
          <w:vertAlign w:val="subscript"/>
        </w:rPr>
        <w:t>МП</w:t>
      </w:r>
      <w:r w:rsidRPr="007A62C2">
        <w:rPr>
          <w:rFonts w:ascii="Times New Roman" w:hAnsi="Times New Roman" w:cs="Times New Roman"/>
          <w:szCs w:val="24"/>
        </w:rPr>
        <w:t xml:space="preserve"> составляет менее 0,75.</w:t>
      </w:r>
    </w:p>
    <w:p w:rsidR="002A4C7B" w:rsidRPr="007A62C2" w:rsidRDefault="002A4C7B" w:rsidP="002A4C7B">
      <w:pPr>
        <w:pStyle w:val="a3"/>
        <w:spacing w:after="0" w:line="240" w:lineRule="auto"/>
        <w:ind w:firstLine="709"/>
        <w:jc w:val="both"/>
        <w:rPr>
          <w:b/>
          <w:sz w:val="24"/>
        </w:rPr>
      </w:pPr>
    </w:p>
    <w:p w:rsidR="002A4C7B" w:rsidRPr="007A62C2" w:rsidRDefault="002A4C7B" w:rsidP="002A4C7B">
      <w:pPr>
        <w:pStyle w:val="a3"/>
        <w:spacing w:after="0" w:line="240" w:lineRule="auto"/>
        <w:ind w:firstLine="709"/>
        <w:jc w:val="both"/>
        <w:rPr>
          <w:rFonts w:cs="Times New Roman"/>
        </w:rPr>
      </w:pPr>
      <w:r w:rsidRPr="007A62C2">
        <w:rPr>
          <w:rFonts w:cs="Times New Roman"/>
        </w:rPr>
        <w:t>Э</w:t>
      </w:r>
      <w:r w:rsidRPr="007A62C2">
        <w:rPr>
          <w:rFonts w:cs="Times New Roman"/>
          <w:vertAlign w:val="subscript"/>
        </w:rPr>
        <w:t>МП</w:t>
      </w:r>
      <w:r w:rsidRPr="007A62C2">
        <w:rPr>
          <w:rFonts w:cs="Times New Roman"/>
        </w:rPr>
        <w:t xml:space="preserve"> = </w:t>
      </w:r>
      <w:r w:rsidR="00634082">
        <w:rPr>
          <w:rFonts w:cs="Times New Roman"/>
        </w:rPr>
        <w:t>0,</w:t>
      </w:r>
      <w:r w:rsidR="007A0635">
        <w:rPr>
          <w:rFonts w:cs="Times New Roman"/>
        </w:rPr>
        <w:t>9</w:t>
      </w:r>
      <w:r w:rsidR="000643C8">
        <w:rPr>
          <w:rFonts w:cs="Times New Roman"/>
        </w:rPr>
        <w:t>9</w:t>
      </w:r>
      <w:r w:rsidRPr="007A62C2">
        <w:rPr>
          <w:rFonts w:cs="Times New Roman"/>
        </w:rPr>
        <w:t>×</w:t>
      </w:r>
      <w:r w:rsidR="00634082">
        <w:rPr>
          <w:rFonts w:cs="Times New Roman"/>
        </w:rPr>
        <w:t>0,</w:t>
      </w:r>
      <w:r w:rsidR="007A0635">
        <w:rPr>
          <w:rFonts w:cs="Times New Roman"/>
        </w:rPr>
        <w:t>9</w:t>
      </w:r>
      <w:r w:rsidR="000643C8">
        <w:rPr>
          <w:rFonts w:cs="Times New Roman"/>
        </w:rPr>
        <w:t>9</w:t>
      </w:r>
      <w:r w:rsidRPr="007A62C2">
        <w:rPr>
          <w:rFonts w:cs="Times New Roman"/>
        </w:rPr>
        <w:t xml:space="preserve"> =</w:t>
      </w:r>
      <w:r w:rsidR="007A0635">
        <w:rPr>
          <w:rFonts w:cs="Times New Roman"/>
        </w:rPr>
        <w:t>0,</w:t>
      </w:r>
      <w:r w:rsidR="000643C8">
        <w:rPr>
          <w:rFonts w:cs="Times New Roman"/>
        </w:rPr>
        <w:t>98</w:t>
      </w:r>
    </w:p>
    <w:p w:rsidR="002A4C7B" w:rsidRPr="007A62C2" w:rsidRDefault="002A4C7B" w:rsidP="002A4C7B">
      <w:pPr>
        <w:pStyle w:val="a3"/>
        <w:spacing w:after="0" w:line="240" w:lineRule="auto"/>
        <w:ind w:firstLine="709"/>
        <w:jc w:val="both"/>
        <w:rPr>
          <w:rFonts w:cs="Times New Roman"/>
        </w:rPr>
      </w:pPr>
    </w:p>
    <w:p w:rsidR="002A4C7B" w:rsidRPr="007A62C2" w:rsidRDefault="002A4C7B" w:rsidP="002A4C7B">
      <w:pPr>
        <w:pStyle w:val="a3"/>
        <w:spacing w:after="0" w:line="240" w:lineRule="auto"/>
        <w:ind w:firstLine="709"/>
        <w:jc w:val="both"/>
        <w:rPr>
          <w:sz w:val="24"/>
        </w:rPr>
      </w:pPr>
      <w:r w:rsidRPr="007A62C2">
        <w:rPr>
          <w:sz w:val="24"/>
        </w:rPr>
        <w:t xml:space="preserve">Эффективность реализации муниципальной программы признается </w:t>
      </w:r>
      <w:r w:rsidR="000643C8">
        <w:rPr>
          <w:sz w:val="24"/>
        </w:rPr>
        <w:t>высокой</w:t>
      </w:r>
      <w:r w:rsidRPr="007A62C2">
        <w:rPr>
          <w:sz w:val="24"/>
        </w:rPr>
        <w:t>.</w:t>
      </w:r>
    </w:p>
    <w:p w:rsidR="00FF0523" w:rsidRPr="00E67C7A" w:rsidRDefault="00FF0523" w:rsidP="00FF0523">
      <w:pPr>
        <w:spacing w:after="0" w:line="240" w:lineRule="auto"/>
        <w:jc w:val="center"/>
        <w:rPr>
          <w:rFonts w:ascii="Times New Roman" w:eastAsia="Times New Roman" w:hAnsi="Times New Roman" w:cs="Times New Roman"/>
          <w:b/>
          <w:sz w:val="28"/>
          <w:szCs w:val="24"/>
          <w:highlight w:val="yellow"/>
          <w:lang w:eastAsia="ru-RU"/>
        </w:rPr>
      </w:pPr>
    </w:p>
    <w:p w:rsidR="00FF0523" w:rsidRPr="00E67C7A" w:rsidRDefault="00FF0523" w:rsidP="00FF0523">
      <w:pPr>
        <w:spacing w:after="0" w:line="240" w:lineRule="auto"/>
        <w:jc w:val="center"/>
        <w:rPr>
          <w:rFonts w:ascii="Times New Roman" w:eastAsia="Times New Roman" w:hAnsi="Times New Roman" w:cs="Times New Roman"/>
          <w:b/>
          <w:sz w:val="28"/>
          <w:szCs w:val="24"/>
          <w:highlight w:val="yellow"/>
          <w:lang w:eastAsia="ru-RU"/>
        </w:rPr>
      </w:pPr>
    </w:p>
    <w:p w:rsidR="00FF0523" w:rsidRPr="00E67C7A" w:rsidRDefault="00FF0523" w:rsidP="00FF0523">
      <w:pPr>
        <w:spacing w:after="0" w:line="240" w:lineRule="auto"/>
        <w:jc w:val="center"/>
        <w:rPr>
          <w:rFonts w:ascii="Times New Roman" w:eastAsia="Times New Roman" w:hAnsi="Times New Roman" w:cs="Times New Roman"/>
          <w:b/>
          <w:sz w:val="28"/>
          <w:szCs w:val="24"/>
          <w:highlight w:val="yellow"/>
          <w:lang w:eastAsia="ru-RU"/>
        </w:rPr>
      </w:pPr>
    </w:p>
    <w:p w:rsidR="00FF0523" w:rsidRPr="00E67C7A" w:rsidRDefault="00FF0523" w:rsidP="00FF0523">
      <w:pPr>
        <w:tabs>
          <w:tab w:val="left" w:pos="1134"/>
        </w:tabs>
        <w:spacing w:after="0" w:line="312" w:lineRule="auto"/>
        <w:ind w:left="851"/>
        <w:jc w:val="both"/>
        <w:rPr>
          <w:rFonts w:ascii="Times New Roman" w:eastAsia="Times New Roman" w:hAnsi="Times New Roman" w:cs="Times New Roman"/>
          <w:b/>
          <w:sz w:val="28"/>
          <w:szCs w:val="24"/>
          <w:highlight w:val="yellow"/>
          <w:lang w:eastAsia="ru-RU"/>
        </w:rPr>
      </w:pPr>
    </w:p>
    <w:p w:rsidR="00FF0523" w:rsidRPr="00E67C7A" w:rsidRDefault="00FF0523" w:rsidP="00FF0523">
      <w:pPr>
        <w:tabs>
          <w:tab w:val="left" w:pos="1134"/>
        </w:tabs>
        <w:spacing w:after="0" w:line="312" w:lineRule="auto"/>
        <w:ind w:left="851"/>
        <w:jc w:val="both"/>
        <w:rPr>
          <w:rFonts w:ascii="Times New Roman" w:eastAsia="Times New Roman" w:hAnsi="Times New Roman" w:cs="Times New Roman"/>
          <w:b/>
          <w:sz w:val="28"/>
          <w:szCs w:val="24"/>
          <w:highlight w:val="yellow"/>
          <w:lang w:eastAsia="ru-RU"/>
        </w:rPr>
      </w:pPr>
    </w:p>
    <w:p w:rsidR="00FF0523" w:rsidRPr="00E67C7A" w:rsidRDefault="00FF0523" w:rsidP="00FF0523">
      <w:pPr>
        <w:tabs>
          <w:tab w:val="left" w:pos="1134"/>
        </w:tabs>
        <w:spacing w:after="0" w:line="312" w:lineRule="auto"/>
        <w:ind w:left="851"/>
        <w:jc w:val="both"/>
        <w:rPr>
          <w:rFonts w:ascii="Times New Roman" w:eastAsia="Times New Roman" w:hAnsi="Times New Roman" w:cs="Times New Roman"/>
          <w:b/>
          <w:sz w:val="28"/>
          <w:szCs w:val="24"/>
          <w:highlight w:val="yellow"/>
          <w:lang w:eastAsia="ru-RU"/>
        </w:rPr>
        <w:sectPr w:rsidR="00FF0523" w:rsidRPr="00E67C7A" w:rsidSect="00FF0523">
          <w:pgSz w:w="11906" w:h="16838"/>
          <w:pgMar w:top="1134" w:right="567" w:bottom="1134" w:left="1134" w:header="709" w:footer="709" w:gutter="0"/>
          <w:cols w:space="708"/>
          <w:docGrid w:linePitch="360"/>
        </w:sectPr>
      </w:pPr>
    </w:p>
    <w:tbl>
      <w:tblPr>
        <w:tblW w:w="14536" w:type="dxa"/>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709"/>
        <w:gridCol w:w="1134"/>
        <w:gridCol w:w="3260"/>
        <w:gridCol w:w="1560"/>
        <w:gridCol w:w="1636"/>
        <w:gridCol w:w="1701"/>
        <w:gridCol w:w="1276"/>
        <w:gridCol w:w="1701"/>
        <w:gridCol w:w="1559"/>
      </w:tblGrid>
      <w:tr w:rsidR="00FF0523" w:rsidRPr="00E67C7A" w:rsidTr="00E67C7A">
        <w:tc>
          <w:tcPr>
            <w:tcW w:w="1843" w:type="dxa"/>
            <w:gridSpan w:val="2"/>
            <w:vAlign w:val="center"/>
          </w:tcPr>
          <w:p w:rsidR="00FF0523" w:rsidRPr="007A62C2" w:rsidRDefault="00FF0523" w:rsidP="00FF0523">
            <w:pPr>
              <w:tabs>
                <w:tab w:val="left" w:pos="1134"/>
              </w:tabs>
              <w:spacing w:before="40" w:after="40" w:line="240" w:lineRule="auto"/>
              <w:jc w:val="center"/>
              <w:rPr>
                <w:rFonts w:ascii="Times New Roman" w:eastAsia="Calibri" w:hAnsi="Times New Roman" w:cs="Times New Roman"/>
                <w:sz w:val="24"/>
                <w:szCs w:val="24"/>
                <w:lang w:eastAsia="ru-RU"/>
              </w:rPr>
            </w:pPr>
            <w:r w:rsidRPr="007A62C2">
              <w:rPr>
                <w:rFonts w:ascii="Times New Roman" w:eastAsia="Calibri" w:hAnsi="Times New Roman" w:cs="Times New Roman"/>
                <w:sz w:val="24"/>
                <w:szCs w:val="24"/>
                <w:lang w:eastAsia="ru-RU"/>
              </w:rPr>
              <w:lastRenderedPageBreak/>
              <w:t>Код аналитической программной классификации</w:t>
            </w:r>
          </w:p>
        </w:tc>
        <w:tc>
          <w:tcPr>
            <w:tcW w:w="3260" w:type="dxa"/>
            <w:vMerge w:val="restart"/>
            <w:vAlign w:val="center"/>
          </w:tcPr>
          <w:p w:rsidR="00FF0523" w:rsidRPr="007A62C2" w:rsidRDefault="00FF0523" w:rsidP="00FF0523">
            <w:pPr>
              <w:tabs>
                <w:tab w:val="left" w:pos="1134"/>
              </w:tabs>
              <w:spacing w:before="40" w:after="40" w:line="240" w:lineRule="auto"/>
              <w:jc w:val="center"/>
              <w:rPr>
                <w:rFonts w:ascii="Times New Roman" w:eastAsia="Calibri" w:hAnsi="Times New Roman" w:cs="Times New Roman"/>
                <w:sz w:val="24"/>
                <w:szCs w:val="24"/>
                <w:lang w:eastAsia="ru-RU"/>
              </w:rPr>
            </w:pPr>
            <w:r w:rsidRPr="007A62C2">
              <w:rPr>
                <w:rFonts w:ascii="Times New Roman" w:eastAsia="Calibri" w:hAnsi="Times New Roman" w:cs="Times New Roman"/>
                <w:sz w:val="24"/>
                <w:szCs w:val="24"/>
                <w:lang w:eastAsia="ru-RU"/>
              </w:rPr>
              <w:t>Муниципальная программа, подпрограмма (основное мероприятия)</w:t>
            </w:r>
          </w:p>
        </w:tc>
        <w:tc>
          <w:tcPr>
            <w:tcW w:w="1560" w:type="dxa"/>
            <w:vMerge w:val="restart"/>
            <w:vAlign w:val="center"/>
          </w:tcPr>
          <w:p w:rsidR="00FF0523" w:rsidRPr="007A62C2" w:rsidRDefault="00FF0523" w:rsidP="00FF0523">
            <w:pPr>
              <w:tabs>
                <w:tab w:val="left" w:pos="1134"/>
              </w:tabs>
              <w:spacing w:before="40" w:after="40" w:line="240" w:lineRule="auto"/>
              <w:jc w:val="center"/>
              <w:rPr>
                <w:rFonts w:ascii="Times New Roman" w:eastAsia="Calibri" w:hAnsi="Times New Roman" w:cs="Times New Roman"/>
                <w:sz w:val="24"/>
                <w:szCs w:val="24"/>
                <w:lang w:eastAsia="ru-RU"/>
              </w:rPr>
            </w:pPr>
            <w:r w:rsidRPr="007A62C2">
              <w:rPr>
                <w:rFonts w:ascii="Times New Roman" w:eastAsia="Calibri" w:hAnsi="Times New Roman" w:cs="Times New Roman"/>
                <w:sz w:val="24"/>
                <w:szCs w:val="24"/>
                <w:lang w:eastAsia="ru-RU"/>
              </w:rPr>
              <w:t>Ответственный исполнитель</w:t>
            </w:r>
          </w:p>
        </w:tc>
        <w:tc>
          <w:tcPr>
            <w:tcW w:w="1636" w:type="dxa"/>
            <w:vAlign w:val="center"/>
          </w:tcPr>
          <w:p w:rsidR="00FF0523" w:rsidRPr="007A62C2" w:rsidRDefault="00FF0523" w:rsidP="00FF0523">
            <w:pPr>
              <w:tabs>
                <w:tab w:val="left" w:pos="1134"/>
              </w:tabs>
              <w:spacing w:before="40" w:after="40" w:line="240" w:lineRule="auto"/>
              <w:jc w:val="center"/>
              <w:rPr>
                <w:rFonts w:ascii="Times New Roman" w:eastAsia="Calibri" w:hAnsi="Times New Roman" w:cs="Times New Roman"/>
                <w:sz w:val="24"/>
                <w:szCs w:val="24"/>
                <w:lang w:eastAsia="ru-RU"/>
              </w:rPr>
            </w:pPr>
            <w:r w:rsidRPr="007A62C2">
              <w:rPr>
                <w:rFonts w:ascii="Times New Roman" w:eastAsia="Calibri" w:hAnsi="Times New Roman" w:cs="Times New Roman"/>
                <w:sz w:val="24"/>
                <w:szCs w:val="24"/>
                <w:lang w:eastAsia="ru-RU"/>
              </w:rPr>
              <w:t xml:space="preserve">Эффективность реализации муниципальной программы (подпрограммы) </w:t>
            </w:r>
          </w:p>
        </w:tc>
        <w:tc>
          <w:tcPr>
            <w:tcW w:w="1701" w:type="dxa"/>
            <w:vAlign w:val="center"/>
          </w:tcPr>
          <w:p w:rsidR="00FF0523" w:rsidRPr="007A62C2" w:rsidRDefault="00FF0523" w:rsidP="00FF0523">
            <w:pPr>
              <w:tabs>
                <w:tab w:val="left" w:pos="1134"/>
              </w:tabs>
              <w:spacing w:before="40" w:after="40" w:line="240" w:lineRule="auto"/>
              <w:jc w:val="center"/>
              <w:rPr>
                <w:rFonts w:ascii="Times New Roman" w:eastAsia="Calibri" w:hAnsi="Times New Roman" w:cs="Times New Roman"/>
                <w:sz w:val="24"/>
                <w:szCs w:val="24"/>
                <w:lang w:eastAsia="ru-RU"/>
              </w:rPr>
            </w:pPr>
            <w:r w:rsidRPr="007A62C2">
              <w:rPr>
                <w:rFonts w:ascii="Times New Roman" w:eastAsia="Calibri" w:hAnsi="Times New Roman" w:cs="Times New Roman"/>
                <w:sz w:val="24"/>
                <w:szCs w:val="24"/>
                <w:lang w:eastAsia="ru-RU"/>
              </w:rPr>
              <w:t>Степень достижения плановых значений целевых показателей (индикаторов)</w:t>
            </w:r>
          </w:p>
        </w:tc>
        <w:tc>
          <w:tcPr>
            <w:tcW w:w="1276" w:type="dxa"/>
            <w:vAlign w:val="center"/>
          </w:tcPr>
          <w:p w:rsidR="00FF0523" w:rsidRPr="007A62C2" w:rsidRDefault="00FF0523" w:rsidP="00FF0523">
            <w:pPr>
              <w:tabs>
                <w:tab w:val="left" w:pos="1134"/>
              </w:tabs>
              <w:spacing w:before="40" w:after="40" w:line="240" w:lineRule="auto"/>
              <w:jc w:val="center"/>
              <w:rPr>
                <w:rFonts w:ascii="Times New Roman" w:eastAsia="Calibri" w:hAnsi="Times New Roman" w:cs="Times New Roman"/>
                <w:sz w:val="24"/>
                <w:szCs w:val="24"/>
                <w:lang w:eastAsia="ru-RU"/>
              </w:rPr>
            </w:pPr>
            <w:r w:rsidRPr="007A62C2">
              <w:rPr>
                <w:rFonts w:ascii="Times New Roman" w:eastAsia="Calibri" w:hAnsi="Times New Roman" w:cs="Times New Roman"/>
                <w:sz w:val="24"/>
                <w:szCs w:val="24"/>
                <w:lang w:eastAsia="ru-RU"/>
              </w:rPr>
              <w:t xml:space="preserve">Степень реализации мероприятий </w:t>
            </w:r>
          </w:p>
        </w:tc>
        <w:tc>
          <w:tcPr>
            <w:tcW w:w="1701" w:type="dxa"/>
            <w:vAlign w:val="center"/>
          </w:tcPr>
          <w:p w:rsidR="00FF0523" w:rsidRPr="007A62C2" w:rsidRDefault="00FF0523" w:rsidP="00FF0523">
            <w:pPr>
              <w:tabs>
                <w:tab w:val="left" w:pos="1134"/>
              </w:tabs>
              <w:spacing w:before="40" w:after="40" w:line="240" w:lineRule="auto"/>
              <w:jc w:val="center"/>
              <w:rPr>
                <w:rFonts w:ascii="Times New Roman" w:eastAsia="Calibri" w:hAnsi="Times New Roman" w:cs="Times New Roman"/>
                <w:sz w:val="24"/>
                <w:szCs w:val="24"/>
                <w:lang w:eastAsia="ru-RU"/>
              </w:rPr>
            </w:pPr>
            <w:r w:rsidRPr="007A62C2">
              <w:rPr>
                <w:rFonts w:ascii="Times New Roman" w:eastAsia="Calibri" w:hAnsi="Times New Roman" w:cs="Times New Roman"/>
                <w:sz w:val="24"/>
                <w:szCs w:val="24"/>
                <w:lang w:eastAsia="ru-RU"/>
              </w:rPr>
              <w:t>Степень соответствия запланированному уровню расходов</w:t>
            </w:r>
          </w:p>
        </w:tc>
        <w:tc>
          <w:tcPr>
            <w:tcW w:w="1559" w:type="dxa"/>
            <w:vAlign w:val="center"/>
          </w:tcPr>
          <w:p w:rsidR="00FF0523" w:rsidRPr="007A62C2" w:rsidRDefault="00FF0523" w:rsidP="00FF0523">
            <w:pPr>
              <w:tabs>
                <w:tab w:val="left" w:pos="1134"/>
              </w:tabs>
              <w:spacing w:before="40" w:after="40" w:line="240" w:lineRule="auto"/>
              <w:jc w:val="center"/>
              <w:rPr>
                <w:rFonts w:ascii="Times New Roman" w:eastAsia="Calibri" w:hAnsi="Times New Roman" w:cs="Times New Roman"/>
                <w:sz w:val="24"/>
                <w:szCs w:val="24"/>
                <w:lang w:eastAsia="ru-RU"/>
              </w:rPr>
            </w:pPr>
            <w:r w:rsidRPr="007A62C2">
              <w:rPr>
                <w:rFonts w:ascii="Times New Roman" w:eastAsia="Calibri" w:hAnsi="Times New Roman" w:cs="Times New Roman"/>
                <w:sz w:val="24"/>
                <w:szCs w:val="24"/>
                <w:lang w:eastAsia="ru-RU"/>
              </w:rPr>
              <w:t xml:space="preserve">Эффективность использования средств бюджета муниципального района (городского округа) </w:t>
            </w:r>
          </w:p>
        </w:tc>
      </w:tr>
      <w:tr w:rsidR="00FF0523" w:rsidRPr="00E67C7A" w:rsidTr="00E67C7A">
        <w:tc>
          <w:tcPr>
            <w:tcW w:w="709" w:type="dxa"/>
            <w:vAlign w:val="center"/>
          </w:tcPr>
          <w:p w:rsidR="00FF0523" w:rsidRPr="007A62C2" w:rsidRDefault="00FF0523" w:rsidP="00FF0523">
            <w:pPr>
              <w:tabs>
                <w:tab w:val="left" w:pos="1134"/>
              </w:tabs>
              <w:spacing w:before="40" w:after="40" w:line="240" w:lineRule="auto"/>
              <w:jc w:val="center"/>
              <w:rPr>
                <w:rFonts w:ascii="Times New Roman" w:eastAsia="Calibri" w:hAnsi="Times New Roman" w:cs="Times New Roman"/>
                <w:sz w:val="24"/>
                <w:szCs w:val="24"/>
                <w:lang w:eastAsia="ru-RU"/>
              </w:rPr>
            </w:pPr>
            <w:r w:rsidRPr="007A62C2">
              <w:rPr>
                <w:rFonts w:ascii="Times New Roman" w:eastAsia="Calibri" w:hAnsi="Times New Roman" w:cs="Times New Roman"/>
                <w:sz w:val="24"/>
                <w:szCs w:val="24"/>
                <w:lang w:eastAsia="ru-RU"/>
              </w:rPr>
              <w:t>МП</w:t>
            </w:r>
          </w:p>
        </w:tc>
        <w:tc>
          <w:tcPr>
            <w:tcW w:w="1134" w:type="dxa"/>
            <w:vAlign w:val="center"/>
          </w:tcPr>
          <w:p w:rsidR="00FF0523" w:rsidRPr="007A62C2" w:rsidRDefault="00FF0523" w:rsidP="00FF0523">
            <w:pPr>
              <w:tabs>
                <w:tab w:val="left" w:pos="1134"/>
              </w:tabs>
              <w:spacing w:before="40" w:after="40" w:line="240" w:lineRule="auto"/>
              <w:jc w:val="center"/>
              <w:rPr>
                <w:rFonts w:ascii="Times New Roman" w:eastAsia="Calibri" w:hAnsi="Times New Roman" w:cs="Times New Roman"/>
                <w:sz w:val="24"/>
                <w:szCs w:val="24"/>
                <w:lang w:eastAsia="ru-RU"/>
              </w:rPr>
            </w:pPr>
            <w:r w:rsidRPr="007A62C2">
              <w:rPr>
                <w:rFonts w:ascii="Times New Roman" w:eastAsia="Calibri" w:hAnsi="Times New Roman" w:cs="Times New Roman"/>
                <w:sz w:val="24"/>
                <w:szCs w:val="24"/>
                <w:lang w:eastAsia="ru-RU"/>
              </w:rPr>
              <w:t>Пп</w:t>
            </w:r>
          </w:p>
        </w:tc>
        <w:tc>
          <w:tcPr>
            <w:tcW w:w="3260" w:type="dxa"/>
            <w:vMerge/>
            <w:vAlign w:val="center"/>
          </w:tcPr>
          <w:p w:rsidR="00FF0523" w:rsidRPr="007A62C2" w:rsidRDefault="00FF0523" w:rsidP="00FF0523">
            <w:pPr>
              <w:tabs>
                <w:tab w:val="left" w:pos="1134"/>
              </w:tabs>
              <w:spacing w:before="40" w:after="40" w:line="240" w:lineRule="auto"/>
              <w:jc w:val="center"/>
              <w:rPr>
                <w:rFonts w:ascii="Times New Roman" w:eastAsia="Calibri" w:hAnsi="Times New Roman" w:cs="Times New Roman"/>
                <w:sz w:val="24"/>
                <w:szCs w:val="24"/>
                <w:lang w:eastAsia="ru-RU"/>
              </w:rPr>
            </w:pPr>
          </w:p>
        </w:tc>
        <w:tc>
          <w:tcPr>
            <w:tcW w:w="1560" w:type="dxa"/>
            <w:vMerge/>
            <w:vAlign w:val="center"/>
          </w:tcPr>
          <w:p w:rsidR="00FF0523" w:rsidRPr="007A62C2" w:rsidRDefault="00FF0523" w:rsidP="00FF0523">
            <w:pPr>
              <w:tabs>
                <w:tab w:val="left" w:pos="1134"/>
              </w:tabs>
              <w:spacing w:before="40" w:after="40" w:line="240" w:lineRule="auto"/>
              <w:jc w:val="center"/>
              <w:rPr>
                <w:rFonts w:ascii="Times New Roman" w:eastAsia="Calibri" w:hAnsi="Times New Roman" w:cs="Times New Roman"/>
                <w:sz w:val="24"/>
                <w:szCs w:val="24"/>
                <w:lang w:eastAsia="ru-RU"/>
              </w:rPr>
            </w:pPr>
          </w:p>
        </w:tc>
        <w:tc>
          <w:tcPr>
            <w:tcW w:w="1636" w:type="dxa"/>
            <w:vAlign w:val="center"/>
          </w:tcPr>
          <w:p w:rsidR="00FF0523" w:rsidRPr="007A62C2" w:rsidRDefault="00BA5039" w:rsidP="00FF0523">
            <w:pPr>
              <w:tabs>
                <w:tab w:val="left" w:pos="1134"/>
              </w:tabs>
              <w:spacing w:before="40" w:after="40" w:line="240" w:lineRule="auto"/>
              <w:jc w:val="center"/>
              <w:rPr>
                <w:rFonts w:ascii="Times New Roman" w:eastAsia="Calibri" w:hAnsi="Times New Roman" w:cs="Times New Roman"/>
                <w:sz w:val="24"/>
                <w:szCs w:val="24"/>
                <w:lang w:eastAsia="ru-RU"/>
              </w:rPr>
            </w:pPr>
            <m:oMathPara>
              <m:oMath>
                <m:sSub>
                  <m:sSubPr>
                    <m:ctrlPr>
                      <w:rPr>
                        <w:rFonts w:ascii="Cambria Math" w:eastAsia="Calibri" w:hAnsi="Cambria Math" w:cs="Times New Roman"/>
                        <w:i/>
                        <w:sz w:val="18"/>
                        <w:szCs w:val="18"/>
                        <w:lang w:eastAsia="ru-RU"/>
                      </w:rPr>
                    </m:ctrlPr>
                  </m:sSubPr>
                  <m:e>
                    <m:r>
                      <w:rPr>
                        <w:rFonts w:ascii="Cambria Math" w:eastAsia="Times New Roman" w:hAnsi="Cambria Math" w:cs="Times New Roman"/>
                        <w:sz w:val="18"/>
                        <w:szCs w:val="18"/>
                        <w:lang w:eastAsia="ru-RU"/>
                      </w:rPr>
                      <m:t>Э</m:t>
                    </m:r>
                    <m:ctrlPr>
                      <w:rPr>
                        <w:rFonts w:ascii="Cambria Math" w:eastAsia="Times New Roman" w:hAnsi="Cambria Math" w:cs="Times New Roman"/>
                        <w:i/>
                        <w:sz w:val="18"/>
                        <w:szCs w:val="18"/>
                        <w:lang w:eastAsia="ru-RU"/>
                      </w:rPr>
                    </m:ctrlPr>
                  </m:e>
                  <m:sub>
                    <m:r>
                      <w:rPr>
                        <w:rFonts w:ascii="Cambria Math" w:eastAsia="Times New Roman" w:hAnsi="Cambria Math" w:cs="Times New Roman"/>
                        <w:sz w:val="18"/>
                        <w:szCs w:val="18"/>
                        <w:lang w:eastAsia="ru-RU"/>
                      </w:rPr>
                      <m:t>МП</m:t>
                    </m:r>
                    <m:ctrlPr>
                      <w:rPr>
                        <w:rFonts w:ascii="Cambria Math" w:eastAsia="Times New Roman" w:hAnsi="Cambria Math" w:cs="Times New Roman"/>
                        <w:i/>
                        <w:sz w:val="18"/>
                        <w:szCs w:val="18"/>
                        <w:lang w:eastAsia="ru-RU"/>
                      </w:rPr>
                    </m:ctrlPr>
                  </m:sub>
                </m:sSub>
              </m:oMath>
            </m:oMathPara>
          </w:p>
        </w:tc>
        <w:tc>
          <w:tcPr>
            <w:tcW w:w="1701" w:type="dxa"/>
            <w:vAlign w:val="center"/>
          </w:tcPr>
          <w:p w:rsidR="00FF0523" w:rsidRPr="007A62C2" w:rsidRDefault="00BA5039" w:rsidP="00FF0523">
            <w:pPr>
              <w:tabs>
                <w:tab w:val="left" w:pos="1134"/>
              </w:tabs>
              <w:spacing w:before="40" w:after="40" w:line="240" w:lineRule="auto"/>
              <w:jc w:val="center"/>
              <w:rPr>
                <w:rFonts w:ascii="Times New Roman" w:eastAsia="Calibri" w:hAnsi="Times New Roman" w:cs="Times New Roman"/>
                <w:sz w:val="24"/>
                <w:szCs w:val="24"/>
                <w:lang w:eastAsia="ru-RU"/>
              </w:rPr>
            </w:pPr>
            <m:oMathPara>
              <m:oMath>
                <m:sSub>
                  <m:sSubPr>
                    <m:ctrlPr>
                      <w:rPr>
                        <w:rFonts w:ascii="Cambria Math" w:eastAsia="Calibri" w:hAnsi="Cambria Math" w:cs="Times New Roman"/>
                        <w:i/>
                        <w:sz w:val="18"/>
                        <w:szCs w:val="18"/>
                        <w:lang w:eastAsia="ru-RU"/>
                      </w:rPr>
                    </m:ctrlPr>
                  </m:sSubPr>
                  <m:e>
                    <m:r>
                      <w:rPr>
                        <w:rFonts w:ascii="Cambria Math" w:eastAsia="Times New Roman" w:hAnsi="Cambria Math" w:cs="Times New Roman"/>
                        <w:sz w:val="18"/>
                        <w:szCs w:val="18"/>
                        <w:lang w:eastAsia="ru-RU"/>
                      </w:rPr>
                      <m:t>СП</m:t>
                    </m:r>
                    <m:ctrlPr>
                      <w:rPr>
                        <w:rFonts w:ascii="Cambria Math" w:eastAsia="Times New Roman" w:hAnsi="Cambria Math" w:cs="Times New Roman"/>
                        <w:i/>
                        <w:sz w:val="18"/>
                        <w:szCs w:val="18"/>
                        <w:lang w:eastAsia="ru-RU"/>
                      </w:rPr>
                    </m:ctrlPr>
                  </m:e>
                  <m:sub>
                    <m:r>
                      <w:rPr>
                        <w:rFonts w:ascii="Cambria Math" w:eastAsia="Times New Roman" w:hAnsi="Cambria Math" w:cs="Times New Roman"/>
                        <w:sz w:val="18"/>
                        <w:szCs w:val="18"/>
                        <w:lang w:eastAsia="ru-RU"/>
                      </w:rPr>
                      <m:t>МП</m:t>
                    </m:r>
                    <m:ctrlPr>
                      <w:rPr>
                        <w:rFonts w:ascii="Cambria Math" w:eastAsia="Times New Roman" w:hAnsi="Cambria Math" w:cs="Times New Roman"/>
                        <w:i/>
                        <w:sz w:val="18"/>
                        <w:szCs w:val="18"/>
                        <w:lang w:eastAsia="ru-RU"/>
                      </w:rPr>
                    </m:ctrlPr>
                  </m:sub>
                </m:sSub>
              </m:oMath>
            </m:oMathPara>
          </w:p>
        </w:tc>
        <w:tc>
          <w:tcPr>
            <w:tcW w:w="1276" w:type="dxa"/>
            <w:vAlign w:val="center"/>
          </w:tcPr>
          <w:p w:rsidR="00FF0523" w:rsidRPr="007A62C2" w:rsidRDefault="00BA5039" w:rsidP="00FF0523">
            <w:pPr>
              <w:tabs>
                <w:tab w:val="left" w:pos="1134"/>
              </w:tabs>
              <w:spacing w:before="40" w:after="40" w:line="240" w:lineRule="auto"/>
              <w:jc w:val="center"/>
              <w:rPr>
                <w:rFonts w:ascii="Times New Roman" w:eastAsia="Calibri" w:hAnsi="Times New Roman" w:cs="Times New Roman"/>
                <w:sz w:val="24"/>
                <w:szCs w:val="24"/>
                <w:lang w:eastAsia="ru-RU"/>
              </w:rPr>
            </w:pPr>
            <m:oMathPara>
              <m:oMath>
                <m:sSub>
                  <m:sSubPr>
                    <m:ctrlPr>
                      <w:rPr>
                        <w:rFonts w:ascii="Cambria Math" w:eastAsia="Calibri" w:hAnsi="Cambria Math" w:cs="Times New Roman"/>
                        <w:i/>
                        <w:sz w:val="18"/>
                        <w:szCs w:val="18"/>
                        <w:lang w:eastAsia="ru-RU"/>
                      </w:rPr>
                    </m:ctrlPr>
                  </m:sSubPr>
                  <m:e>
                    <m:r>
                      <w:rPr>
                        <w:rFonts w:ascii="Cambria Math" w:eastAsia="Times New Roman" w:hAnsi="Cambria Math" w:cs="Times New Roman"/>
                        <w:sz w:val="18"/>
                        <w:szCs w:val="18"/>
                        <w:lang w:eastAsia="ru-RU"/>
                      </w:rPr>
                      <m:t>СМ</m:t>
                    </m:r>
                    <m:ctrlPr>
                      <w:rPr>
                        <w:rFonts w:ascii="Cambria Math" w:eastAsia="Times New Roman" w:hAnsi="Cambria Math" w:cs="Times New Roman"/>
                        <w:i/>
                        <w:sz w:val="18"/>
                        <w:szCs w:val="18"/>
                        <w:lang w:eastAsia="ru-RU"/>
                      </w:rPr>
                    </m:ctrlPr>
                  </m:e>
                  <m:sub>
                    <m:r>
                      <w:rPr>
                        <w:rFonts w:ascii="Cambria Math" w:eastAsia="Times New Roman" w:hAnsi="Cambria Math" w:cs="Times New Roman"/>
                        <w:sz w:val="18"/>
                        <w:szCs w:val="18"/>
                        <w:lang w:eastAsia="ru-RU"/>
                      </w:rPr>
                      <m:t>МП</m:t>
                    </m:r>
                    <m:ctrlPr>
                      <w:rPr>
                        <w:rFonts w:ascii="Cambria Math" w:eastAsia="Times New Roman" w:hAnsi="Cambria Math" w:cs="Times New Roman"/>
                        <w:i/>
                        <w:sz w:val="18"/>
                        <w:szCs w:val="18"/>
                        <w:lang w:eastAsia="ru-RU"/>
                      </w:rPr>
                    </m:ctrlPr>
                  </m:sub>
                </m:sSub>
              </m:oMath>
            </m:oMathPara>
          </w:p>
        </w:tc>
        <w:tc>
          <w:tcPr>
            <w:tcW w:w="1701" w:type="dxa"/>
            <w:vAlign w:val="center"/>
          </w:tcPr>
          <w:p w:rsidR="00FF0523" w:rsidRPr="007A62C2" w:rsidRDefault="00BA5039" w:rsidP="00FF0523">
            <w:pPr>
              <w:tabs>
                <w:tab w:val="left" w:pos="1134"/>
              </w:tabs>
              <w:spacing w:before="40" w:after="40" w:line="240" w:lineRule="auto"/>
              <w:jc w:val="center"/>
              <w:rPr>
                <w:rFonts w:ascii="Times New Roman" w:eastAsia="Calibri" w:hAnsi="Times New Roman" w:cs="Times New Roman"/>
                <w:sz w:val="24"/>
                <w:szCs w:val="24"/>
                <w:lang w:eastAsia="ru-RU"/>
              </w:rPr>
            </w:pPr>
            <m:oMathPara>
              <m:oMath>
                <m:sSub>
                  <m:sSubPr>
                    <m:ctrlPr>
                      <w:rPr>
                        <w:rFonts w:ascii="Cambria Math" w:eastAsia="Calibri" w:hAnsi="Cambria Math" w:cs="Times New Roman"/>
                        <w:i/>
                        <w:sz w:val="18"/>
                        <w:szCs w:val="18"/>
                        <w:lang w:eastAsia="ru-RU"/>
                      </w:rPr>
                    </m:ctrlPr>
                  </m:sSubPr>
                  <m:e>
                    <m:r>
                      <w:rPr>
                        <w:rFonts w:ascii="Cambria Math" w:eastAsia="Times New Roman" w:hAnsi="Cambria Math" w:cs="Times New Roman"/>
                        <w:sz w:val="18"/>
                        <w:szCs w:val="18"/>
                        <w:lang w:eastAsia="ru-RU"/>
                      </w:rPr>
                      <m:t>СР</m:t>
                    </m:r>
                    <m:ctrlPr>
                      <w:rPr>
                        <w:rFonts w:ascii="Cambria Math" w:eastAsia="Times New Roman" w:hAnsi="Cambria Math" w:cs="Times New Roman"/>
                        <w:i/>
                        <w:sz w:val="18"/>
                        <w:szCs w:val="18"/>
                        <w:lang w:eastAsia="ru-RU"/>
                      </w:rPr>
                    </m:ctrlPr>
                  </m:e>
                  <m:sub>
                    <m:r>
                      <w:rPr>
                        <w:rFonts w:ascii="Cambria Math" w:eastAsia="Times New Roman" w:hAnsi="Cambria Math" w:cs="Times New Roman"/>
                        <w:sz w:val="18"/>
                        <w:szCs w:val="18"/>
                        <w:lang w:eastAsia="ru-RU"/>
                      </w:rPr>
                      <m:t>МП</m:t>
                    </m:r>
                    <m:ctrlPr>
                      <w:rPr>
                        <w:rFonts w:ascii="Cambria Math" w:eastAsia="Times New Roman" w:hAnsi="Cambria Math" w:cs="Times New Roman"/>
                        <w:i/>
                        <w:sz w:val="18"/>
                        <w:szCs w:val="18"/>
                        <w:lang w:eastAsia="ru-RU"/>
                      </w:rPr>
                    </m:ctrlPr>
                  </m:sub>
                </m:sSub>
              </m:oMath>
            </m:oMathPara>
          </w:p>
        </w:tc>
        <w:tc>
          <w:tcPr>
            <w:tcW w:w="1559" w:type="dxa"/>
            <w:vAlign w:val="center"/>
          </w:tcPr>
          <w:p w:rsidR="00FF0523" w:rsidRPr="007A62C2" w:rsidRDefault="00BA5039" w:rsidP="00FF0523">
            <w:pPr>
              <w:tabs>
                <w:tab w:val="left" w:pos="1134"/>
              </w:tabs>
              <w:spacing w:before="40" w:after="40" w:line="240" w:lineRule="auto"/>
              <w:jc w:val="center"/>
              <w:rPr>
                <w:rFonts w:ascii="Times New Roman" w:eastAsia="Calibri" w:hAnsi="Times New Roman" w:cs="Times New Roman"/>
                <w:sz w:val="24"/>
                <w:szCs w:val="24"/>
                <w:lang w:eastAsia="ru-RU"/>
              </w:rPr>
            </w:pPr>
            <m:oMathPara>
              <m:oMath>
                <m:sSub>
                  <m:sSubPr>
                    <m:ctrlPr>
                      <w:rPr>
                        <w:rFonts w:ascii="Cambria Math" w:eastAsia="Calibri" w:hAnsi="Cambria Math" w:cs="Times New Roman"/>
                        <w:i/>
                        <w:sz w:val="18"/>
                        <w:szCs w:val="18"/>
                        <w:lang w:eastAsia="ru-RU"/>
                      </w:rPr>
                    </m:ctrlPr>
                  </m:sSubPr>
                  <m:e>
                    <m:r>
                      <w:rPr>
                        <w:rFonts w:ascii="Cambria Math" w:eastAsia="Times New Roman" w:hAnsi="Cambria Math" w:cs="Times New Roman"/>
                        <w:sz w:val="18"/>
                        <w:szCs w:val="18"/>
                        <w:lang w:eastAsia="ru-RU"/>
                      </w:rPr>
                      <m:t>Э</m:t>
                    </m:r>
                    <m:ctrlPr>
                      <w:rPr>
                        <w:rFonts w:ascii="Cambria Math" w:eastAsia="Times New Roman" w:hAnsi="Cambria Math" w:cs="Times New Roman"/>
                        <w:i/>
                        <w:sz w:val="18"/>
                        <w:szCs w:val="18"/>
                        <w:lang w:eastAsia="ru-RU"/>
                      </w:rPr>
                    </m:ctrlPr>
                  </m:e>
                  <m:sub>
                    <m:r>
                      <w:rPr>
                        <w:rFonts w:ascii="Cambria Math" w:eastAsia="Times New Roman" w:hAnsi="Cambria Math" w:cs="Times New Roman"/>
                        <w:sz w:val="18"/>
                        <w:szCs w:val="18"/>
                        <w:lang w:eastAsia="ru-RU"/>
                      </w:rPr>
                      <m:t>БС</m:t>
                    </m:r>
                    <m:ctrlPr>
                      <w:rPr>
                        <w:rFonts w:ascii="Cambria Math" w:eastAsia="Times New Roman" w:hAnsi="Cambria Math" w:cs="Times New Roman"/>
                        <w:i/>
                        <w:sz w:val="18"/>
                        <w:szCs w:val="18"/>
                        <w:lang w:eastAsia="ru-RU"/>
                      </w:rPr>
                    </m:ctrlPr>
                  </m:sub>
                </m:sSub>
              </m:oMath>
            </m:oMathPara>
          </w:p>
        </w:tc>
      </w:tr>
      <w:tr w:rsidR="00FF0523" w:rsidRPr="00E67C7A" w:rsidTr="00E67C7A">
        <w:tc>
          <w:tcPr>
            <w:tcW w:w="709" w:type="dxa"/>
            <w:vAlign w:val="center"/>
          </w:tcPr>
          <w:p w:rsidR="00FF0523" w:rsidRPr="007A62C2" w:rsidRDefault="00E94DE1" w:rsidP="00E67C7A">
            <w:pPr>
              <w:spacing w:before="40" w:after="4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5</w:t>
            </w:r>
            <w:r w:rsidR="00FF0523" w:rsidRPr="007A62C2">
              <w:rPr>
                <w:rFonts w:ascii="Times New Roman" w:eastAsia="Times New Roman" w:hAnsi="Times New Roman" w:cs="Times New Roman"/>
                <w:b/>
                <w:bCs/>
                <w:color w:val="000000"/>
                <w:sz w:val="18"/>
                <w:szCs w:val="18"/>
                <w:lang w:eastAsia="ru-RU"/>
              </w:rPr>
              <w:t>8</w:t>
            </w:r>
          </w:p>
        </w:tc>
        <w:tc>
          <w:tcPr>
            <w:tcW w:w="1134" w:type="dxa"/>
            <w:vAlign w:val="center"/>
          </w:tcPr>
          <w:p w:rsidR="00FF0523" w:rsidRPr="007A62C2" w:rsidRDefault="00FF0523" w:rsidP="00E67C7A">
            <w:pPr>
              <w:spacing w:before="40" w:after="40" w:line="240" w:lineRule="auto"/>
              <w:jc w:val="center"/>
              <w:rPr>
                <w:rFonts w:ascii="Times New Roman" w:eastAsia="Times New Roman" w:hAnsi="Times New Roman" w:cs="Times New Roman"/>
                <w:b/>
                <w:bCs/>
                <w:color w:val="000000"/>
                <w:sz w:val="18"/>
                <w:szCs w:val="18"/>
                <w:lang w:eastAsia="ru-RU"/>
              </w:rPr>
            </w:pPr>
            <w:r w:rsidRPr="007A62C2">
              <w:rPr>
                <w:rFonts w:ascii="Times New Roman" w:eastAsia="Times New Roman" w:hAnsi="Times New Roman" w:cs="Times New Roman"/>
                <w:b/>
                <w:bCs/>
                <w:color w:val="000000"/>
                <w:sz w:val="18"/>
                <w:szCs w:val="18"/>
                <w:lang w:eastAsia="ru-RU"/>
              </w:rPr>
              <w:t>0 </w:t>
            </w:r>
          </w:p>
        </w:tc>
        <w:tc>
          <w:tcPr>
            <w:tcW w:w="3260" w:type="dxa"/>
            <w:vAlign w:val="center"/>
          </w:tcPr>
          <w:p w:rsidR="00FF0523" w:rsidRPr="007A62C2" w:rsidRDefault="00AB0F4C" w:rsidP="00332234">
            <w:pPr>
              <w:spacing w:before="40" w:after="40" w:line="240" w:lineRule="auto"/>
              <w:rPr>
                <w:rFonts w:ascii="Times New Roman" w:eastAsia="Times New Roman" w:hAnsi="Times New Roman" w:cs="Times New Roman"/>
                <w:b/>
                <w:bCs/>
                <w:color w:val="000000"/>
                <w:sz w:val="18"/>
                <w:szCs w:val="18"/>
                <w:lang w:eastAsia="ru-RU"/>
              </w:rPr>
            </w:pPr>
            <w:r w:rsidRPr="00AB0F4C">
              <w:rPr>
                <w:rFonts w:ascii="Times New Roman" w:hAnsi="Times New Roman" w:cs="Times New Roman"/>
                <w:sz w:val="20"/>
                <w:szCs w:val="24"/>
              </w:rPr>
              <w:t xml:space="preserve">Муниципальная программа «Обеспечение качественного бюджетного (бухгалтерского) учета и отчетности в органах местного самоуправления </w:t>
            </w:r>
            <w:r w:rsidR="00332234">
              <w:rPr>
                <w:rFonts w:ascii="Times New Roman" w:hAnsi="Times New Roman" w:cs="Times New Roman"/>
                <w:sz w:val="20"/>
                <w:szCs w:val="24"/>
              </w:rPr>
              <w:t>района</w:t>
            </w:r>
            <w:r w:rsidRPr="00AB0F4C">
              <w:rPr>
                <w:rFonts w:ascii="Times New Roman" w:hAnsi="Times New Roman" w:cs="Times New Roman"/>
                <w:sz w:val="20"/>
                <w:szCs w:val="24"/>
              </w:rPr>
              <w:t xml:space="preserve">, казенных и бюджетных учреждениях Бабушкинского муниципального </w:t>
            </w:r>
            <w:r w:rsidR="00332234">
              <w:rPr>
                <w:rFonts w:ascii="Times New Roman" w:hAnsi="Times New Roman" w:cs="Times New Roman"/>
                <w:sz w:val="20"/>
                <w:szCs w:val="24"/>
              </w:rPr>
              <w:t>района</w:t>
            </w:r>
            <w:r w:rsidRPr="00AB0F4C">
              <w:rPr>
                <w:rFonts w:ascii="Times New Roman" w:hAnsi="Times New Roman" w:cs="Times New Roman"/>
                <w:sz w:val="20"/>
                <w:szCs w:val="24"/>
              </w:rPr>
              <w:t xml:space="preserve"> на 2022 – 2026 годы»</w:t>
            </w:r>
          </w:p>
        </w:tc>
        <w:tc>
          <w:tcPr>
            <w:tcW w:w="1560" w:type="dxa"/>
          </w:tcPr>
          <w:p w:rsidR="00FF0523" w:rsidRPr="007A62C2" w:rsidRDefault="00FF0523" w:rsidP="00AB0F4C">
            <w:pPr>
              <w:rPr>
                <w:rFonts w:ascii="Times New Roman" w:hAnsi="Times New Roman" w:cs="Times New Roman"/>
                <w:sz w:val="20"/>
              </w:rPr>
            </w:pPr>
            <w:r w:rsidRPr="007A62C2">
              <w:rPr>
                <w:rFonts w:ascii="Times New Roman" w:hAnsi="Times New Roman" w:cs="Times New Roman"/>
                <w:sz w:val="20"/>
              </w:rPr>
              <w:t xml:space="preserve">КУ «ЦБУ» Бабушкинского </w:t>
            </w:r>
            <w:r w:rsidR="00AB0F4C">
              <w:rPr>
                <w:rFonts w:ascii="Times New Roman" w:hAnsi="Times New Roman" w:cs="Times New Roman"/>
                <w:sz w:val="20"/>
              </w:rPr>
              <w:t>округа</w:t>
            </w:r>
          </w:p>
        </w:tc>
        <w:tc>
          <w:tcPr>
            <w:tcW w:w="1636" w:type="dxa"/>
            <w:vAlign w:val="center"/>
          </w:tcPr>
          <w:p w:rsidR="00FF0523" w:rsidRPr="007A62C2" w:rsidRDefault="007A0635" w:rsidP="00B042E8">
            <w:pPr>
              <w:tabs>
                <w:tab w:val="left" w:pos="1134"/>
              </w:tabs>
              <w:spacing w:before="40" w:after="4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r w:rsidR="00B042E8">
              <w:rPr>
                <w:rFonts w:ascii="Times New Roman" w:eastAsia="Calibri" w:hAnsi="Times New Roman" w:cs="Times New Roman"/>
                <w:sz w:val="24"/>
                <w:szCs w:val="24"/>
                <w:lang w:eastAsia="ru-RU"/>
              </w:rPr>
              <w:t>98</w:t>
            </w:r>
          </w:p>
        </w:tc>
        <w:tc>
          <w:tcPr>
            <w:tcW w:w="1701" w:type="dxa"/>
            <w:vAlign w:val="center"/>
          </w:tcPr>
          <w:p w:rsidR="00FF0523" w:rsidRPr="007A62C2" w:rsidRDefault="007A0635" w:rsidP="00FF0523">
            <w:pPr>
              <w:tabs>
                <w:tab w:val="left" w:pos="1134"/>
              </w:tabs>
              <w:spacing w:before="40" w:after="4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0,9</w:t>
            </w:r>
            <w:r w:rsidR="00B042E8">
              <w:rPr>
                <w:rFonts w:ascii="Times New Roman" w:eastAsia="Calibri" w:hAnsi="Times New Roman" w:cs="Times New Roman"/>
                <w:sz w:val="24"/>
                <w:szCs w:val="24"/>
                <w:lang w:eastAsia="ru-RU"/>
              </w:rPr>
              <w:t>9</w:t>
            </w:r>
          </w:p>
        </w:tc>
        <w:tc>
          <w:tcPr>
            <w:tcW w:w="1276" w:type="dxa"/>
            <w:vAlign w:val="center"/>
          </w:tcPr>
          <w:p w:rsidR="00FF0523" w:rsidRPr="007A62C2" w:rsidRDefault="007A0635" w:rsidP="00FF0523">
            <w:pPr>
              <w:tabs>
                <w:tab w:val="left" w:pos="1134"/>
              </w:tabs>
              <w:spacing w:before="40" w:after="40" w:line="240" w:lineRule="auto"/>
              <w:jc w:val="center"/>
              <w:rPr>
                <w:rFonts w:ascii="Times New Roman" w:eastAsia="Calibri" w:hAnsi="Times New Roman" w:cs="Times New Roman"/>
                <w:sz w:val="24"/>
                <w:szCs w:val="24"/>
                <w:lang w:eastAsia="ru-RU"/>
              </w:rPr>
            </w:pPr>
            <w:r w:rsidRPr="007A0635">
              <w:rPr>
                <w:rFonts w:ascii="Times New Roman" w:eastAsia="Calibri" w:hAnsi="Times New Roman" w:cs="Times New Roman"/>
                <w:sz w:val="24"/>
                <w:szCs w:val="24"/>
                <w:lang w:eastAsia="ru-RU"/>
              </w:rPr>
              <w:t>0,9</w:t>
            </w:r>
            <w:r w:rsidR="00B042E8">
              <w:rPr>
                <w:rFonts w:ascii="Times New Roman" w:eastAsia="Calibri" w:hAnsi="Times New Roman" w:cs="Times New Roman"/>
                <w:sz w:val="24"/>
                <w:szCs w:val="24"/>
                <w:lang w:eastAsia="ru-RU"/>
              </w:rPr>
              <w:t>9</w:t>
            </w:r>
          </w:p>
        </w:tc>
        <w:tc>
          <w:tcPr>
            <w:tcW w:w="1701" w:type="dxa"/>
            <w:vAlign w:val="center"/>
          </w:tcPr>
          <w:p w:rsidR="00FF0523" w:rsidRPr="007A62C2" w:rsidRDefault="00FF0523" w:rsidP="00FF0523">
            <w:pPr>
              <w:tabs>
                <w:tab w:val="left" w:pos="1134"/>
              </w:tabs>
              <w:spacing w:before="40" w:after="40" w:line="240" w:lineRule="auto"/>
              <w:jc w:val="center"/>
              <w:rPr>
                <w:rFonts w:ascii="Times New Roman" w:eastAsia="Calibri" w:hAnsi="Times New Roman" w:cs="Times New Roman"/>
                <w:sz w:val="24"/>
                <w:szCs w:val="24"/>
                <w:lang w:eastAsia="ru-RU"/>
              </w:rPr>
            </w:pPr>
            <w:r w:rsidRPr="007A62C2">
              <w:rPr>
                <w:rFonts w:ascii="Times New Roman" w:eastAsia="Calibri" w:hAnsi="Times New Roman" w:cs="Times New Roman"/>
                <w:sz w:val="24"/>
                <w:szCs w:val="24"/>
                <w:lang w:eastAsia="ru-RU"/>
              </w:rPr>
              <w:t>1</w:t>
            </w:r>
          </w:p>
        </w:tc>
        <w:tc>
          <w:tcPr>
            <w:tcW w:w="1559" w:type="dxa"/>
            <w:vAlign w:val="center"/>
          </w:tcPr>
          <w:p w:rsidR="00FF0523" w:rsidRPr="007A62C2" w:rsidRDefault="007A0635" w:rsidP="00FF0523">
            <w:pPr>
              <w:tabs>
                <w:tab w:val="left" w:pos="1134"/>
              </w:tabs>
              <w:spacing w:before="40" w:after="40" w:line="240" w:lineRule="auto"/>
              <w:jc w:val="center"/>
              <w:rPr>
                <w:rFonts w:ascii="Times New Roman" w:eastAsia="Calibri" w:hAnsi="Times New Roman" w:cs="Times New Roman"/>
                <w:sz w:val="24"/>
                <w:szCs w:val="24"/>
                <w:lang w:eastAsia="ru-RU"/>
              </w:rPr>
            </w:pPr>
            <w:r w:rsidRPr="007A0635">
              <w:rPr>
                <w:rFonts w:ascii="Times New Roman" w:eastAsia="Calibri" w:hAnsi="Times New Roman" w:cs="Times New Roman"/>
                <w:sz w:val="24"/>
                <w:szCs w:val="24"/>
                <w:lang w:eastAsia="ru-RU"/>
              </w:rPr>
              <w:t>0,9</w:t>
            </w:r>
            <w:r w:rsidR="00B042E8">
              <w:rPr>
                <w:rFonts w:ascii="Times New Roman" w:eastAsia="Calibri" w:hAnsi="Times New Roman" w:cs="Times New Roman"/>
                <w:sz w:val="24"/>
                <w:szCs w:val="24"/>
                <w:lang w:eastAsia="ru-RU"/>
              </w:rPr>
              <w:t>9</w:t>
            </w:r>
          </w:p>
        </w:tc>
      </w:tr>
      <w:tr w:rsidR="00FF0523" w:rsidRPr="00FF0523" w:rsidTr="00E67C7A">
        <w:tc>
          <w:tcPr>
            <w:tcW w:w="709" w:type="dxa"/>
            <w:vAlign w:val="center"/>
          </w:tcPr>
          <w:p w:rsidR="00FF0523" w:rsidRPr="007A62C2" w:rsidRDefault="00E94DE1" w:rsidP="00E67C7A">
            <w:pPr>
              <w:spacing w:before="40" w:after="40" w:line="240" w:lineRule="auto"/>
              <w:jc w:val="cente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5</w:t>
            </w:r>
            <w:r w:rsidR="00FF0523" w:rsidRPr="007A62C2">
              <w:rPr>
                <w:rFonts w:ascii="Times New Roman" w:eastAsia="Times New Roman" w:hAnsi="Times New Roman" w:cs="Times New Roman"/>
                <w:b/>
                <w:bCs/>
                <w:color w:val="000000"/>
                <w:sz w:val="18"/>
                <w:szCs w:val="18"/>
                <w:lang w:eastAsia="ru-RU"/>
              </w:rPr>
              <w:t>8</w:t>
            </w:r>
          </w:p>
        </w:tc>
        <w:tc>
          <w:tcPr>
            <w:tcW w:w="1134" w:type="dxa"/>
            <w:vAlign w:val="center"/>
          </w:tcPr>
          <w:p w:rsidR="00FF0523" w:rsidRPr="007A62C2" w:rsidRDefault="00FF0523" w:rsidP="00E67C7A">
            <w:pPr>
              <w:spacing w:before="40" w:after="40" w:line="240" w:lineRule="auto"/>
              <w:jc w:val="center"/>
              <w:rPr>
                <w:rFonts w:ascii="Times New Roman" w:eastAsia="Times New Roman" w:hAnsi="Times New Roman" w:cs="Times New Roman"/>
                <w:b/>
                <w:bCs/>
                <w:color w:val="000000"/>
                <w:sz w:val="18"/>
                <w:szCs w:val="18"/>
                <w:lang w:eastAsia="ru-RU"/>
              </w:rPr>
            </w:pPr>
            <w:r w:rsidRPr="007A62C2">
              <w:rPr>
                <w:rFonts w:ascii="Times New Roman" w:eastAsia="Times New Roman" w:hAnsi="Times New Roman" w:cs="Times New Roman"/>
                <w:b/>
                <w:bCs/>
                <w:color w:val="000000"/>
                <w:sz w:val="18"/>
                <w:szCs w:val="18"/>
                <w:lang w:eastAsia="ru-RU"/>
              </w:rPr>
              <w:t>0</w:t>
            </w:r>
          </w:p>
        </w:tc>
        <w:tc>
          <w:tcPr>
            <w:tcW w:w="3260" w:type="dxa"/>
            <w:vAlign w:val="center"/>
          </w:tcPr>
          <w:p w:rsidR="00FF0523" w:rsidRPr="007A62C2" w:rsidRDefault="00AB0F4C" w:rsidP="00E67C7A">
            <w:pPr>
              <w:spacing w:before="40" w:after="40" w:line="240" w:lineRule="auto"/>
              <w:rPr>
                <w:rFonts w:ascii="Times New Roman" w:eastAsia="Times New Roman" w:hAnsi="Times New Roman" w:cs="Times New Roman"/>
                <w:b/>
                <w:bCs/>
                <w:color w:val="000000"/>
                <w:sz w:val="18"/>
                <w:szCs w:val="18"/>
                <w:lang w:eastAsia="ru-RU"/>
              </w:rPr>
            </w:pPr>
            <w:r w:rsidRPr="00AB0F4C">
              <w:rPr>
                <w:rFonts w:ascii="Times New Roman" w:eastAsia="Times New Roman" w:hAnsi="Times New Roman" w:cs="Times New Roman"/>
                <w:sz w:val="20"/>
                <w:szCs w:val="20"/>
                <w:lang w:eastAsia="ru-RU"/>
              </w:rPr>
              <w:t>Повышение качества бухгалтерского обслуживания в муниципальных учреждениях</w:t>
            </w:r>
          </w:p>
        </w:tc>
        <w:tc>
          <w:tcPr>
            <w:tcW w:w="1560" w:type="dxa"/>
          </w:tcPr>
          <w:p w:rsidR="00FF0523" w:rsidRPr="007A62C2" w:rsidRDefault="00FF0523" w:rsidP="00AB0F4C">
            <w:pPr>
              <w:rPr>
                <w:rFonts w:ascii="Times New Roman" w:hAnsi="Times New Roman" w:cs="Times New Roman"/>
                <w:sz w:val="20"/>
              </w:rPr>
            </w:pPr>
            <w:r w:rsidRPr="007A62C2">
              <w:rPr>
                <w:rFonts w:ascii="Times New Roman" w:hAnsi="Times New Roman" w:cs="Times New Roman"/>
                <w:sz w:val="20"/>
              </w:rPr>
              <w:t xml:space="preserve">КУ «ЦБУ» Бабушкинского </w:t>
            </w:r>
            <w:r w:rsidR="00AB0F4C">
              <w:rPr>
                <w:rFonts w:ascii="Times New Roman" w:hAnsi="Times New Roman" w:cs="Times New Roman"/>
                <w:sz w:val="20"/>
              </w:rPr>
              <w:t>округа</w:t>
            </w:r>
          </w:p>
        </w:tc>
        <w:tc>
          <w:tcPr>
            <w:tcW w:w="1636" w:type="dxa"/>
            <w:vAlign w:val="center"/>
          </w:tcPr>
          <w:p w:rsidR="00FF0523" w:rsidRPr="007A62C2" w:rsidRDefault="007A0635" w:rsidP="00FF0523">
            <w:pPr>
              <w:tabs>
                <w:tab w:val="left" w:pos="1134"/>
              </w:tabs>
              <w:spacing w:before="40" w:after="4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w:t>
            </w:r>
            <w:r w:rsidR="00B042E8">
              <w:rPr>
                <w:rFonts w:ascii="Times New Roman" w:eastAsia="Calibri" w:hAnsi="Times New Roman" w:cs="Times New Roman"/>
                <w:sz w:val="24"/>
                <w:szCs w:val="24"/>
                <w:lang w:eastAsia="ru-RU"/>
              </w:rPr>
              <w:t>9</w:t>
            </w:r>
            <w:r>
              <w:rPr>
                <w:rFonts w:ascii="Times New Roman" w:eastAsia="Calibri" w:hAnsi="Times New Roman" w:cs="Times New Roman"/>
                <w:sz w:val="24"/>
                <w:szCs w:val="24"/>
                <w:lang w:eastAsia="ru-RU"/>
              </w:rPr>
              <w:t>8</w:t>
            </w:r>
          </w:p>
        </w:tc>
        <w:tc>
          <w:tcPr>
            <w:tcW w:w="1701" w:type="dxa"/>
            <w:vAlign w:val="center"/>
          </w:tcPr>
          <w:p w:rsidR="00FF0523" w:rsidRPr="007A62C2" w:rsidRDefault="007A0635" w:rsidP="00FF0523">
            <w:pPr>
              <w:tabs>
                <w:tab w:val="left" w:pos="1134"/>
              </w:tabs>
              <w:spacing w:before="40" w:after="40" w:line="240" w:lineRule="auto"/>
              <w:jc w:val="center"/>
              <w:rPr>
                <w:rFonts w:ascii="Times New Roman" w:eastAsia="Calibri" w:hAnsi="Times New Roman" w:cs="Times New Roman"/>
                <w:sz w:val="24"/>
                <w:szCs w:val="24"/>
                <w:lang w:eastAsia="ru-RU"/>
              </w:rPr>
            </w:pPr>
            <w:r w:rsidRPr="007A0635">
              <w:rPr>
                <w:rFonts w:ascii="Times New Roman" w:eastAsia="Calibri" w:hAnsi="Times New Roman" w:cs="Times New Roman"/>
                <w:sz w:val="24"/>
                <w:szCs w:val="24"/>
                <w:lang w:eastAsia="ru-RU"/>
              </w:rPr>
              <w:t>0,9</w:t>
            </w:r>
            <w:r w:rsidR="00B042E8">
              <w:rPr>
                <w:rFonts w:ascii="Times New Roman" w:eastAsia="Calibri" w:hAnsi="Times New Roman" w:cs="Times New Roman"/>
                <w:sz w:val="24"/>
                <w:szCs w:val="24"/>
                <w:lang w:eastAsia="ru-RU"/>
              </w:rPr>
              <w:t>9</w:t>
            </w:r>
          </w:p>
        </w:tc>
        <w:tc>
          <w:tcPr>
            <w:tcW w:w="1276" w:type="dxa"/>
            <w:vAlign w:val="center"/>
          </w:tcPr>
          <w:p w:rsidR="00FF0523" w:rsidRPr="007A62C2" w:rsidRDefault="007A0635" w:rsidP="00FF0523">
            <w:pPr>
              <w:tabs>
                <w:tab w:val="left" w:pos="1134"/>
              </w:tabs>
              <w:spacing w:before="40" w:after="40" w:line="240" w:lineRule="auto"/>
              <w:jc w:val="center"/>
              <w:rPr>
                <w:rFonts w:ascii="Times New Roman" w:eastAsia="Calibri" w:hAnsi="Times New Roman" w:cs="Times New Roman"/>
                <w:sz w:val="24"/>
                <w:szCs w:val="24"/>
                <w:lang w:eastAsia="ru-RU"/>
              </w:rPr>
            </w:pPr>
            <w:r w:rsidRPr="007A0635">
              <w:rPr>
                <w:rFonts w:ascii="Times New Roman" w:eastAsia="Calibri" w:hAnsi="Times New Roman" w:cs="Times New Roman"/>
                <w:sz w:val="24"/>
                <w:szCs w:val="24"/>
                <w:lang w:eastAsia="ru-RU"/>
              </w:rPr>
              <w:t>0,9</w:t>
            </w:r>
            <w:r w:rsidR="00B042E8">
              <w:rPr>
                <w:rFonts w:ascii="Times New Roman" w:eastAsia="Calibri" w:hAnsi="Times New Roman" w:cs="Times New Roman"/>
                <w:sz w:val="24"/>
                <w:szCs w:val="24"/>
                <w:lang w:eastAsia="ru-RU"/>
              </w:rPr>
              <w:t>9</w:t>
            </w:r>
          </w:p>
        </w:tc>
        <w:tc>
          <w:tcPr>
            <w:tcW w:w="1701" w:type="dxa"/>
            <w:vAlign w:val="center"/>
          </w:tcPr>
          <w:p w:rsidR="00FF0523" w:rsidRPr="007A62C2" w:rsidRDefault="00FF0523" w:rsidP="00FF0523">
            <w:pPr>
              <w:tabs>
                <w:tab w:val="left" w:pos="1134"/>
              </w:tabs>
              <w:spacing w:before="40" w:after="40" w:line="240" w:lineRule="auto"/>
              <w:jc w:val="center"/>
              <w:rPr>
                <w:rFonts w:ascii="Times New Roman" w:eastAsia="Calibri" w:hAnsi="Times New Roman" w:cs="Times New Roman"/>
                <w:sz w:val="24"/>
                <w:szCs w:val="24"/>
                <w:lang w:eastAsia="ru-RU"/>
              </w:rPr>
            </w:pPr>
            <w:r w:rsidRPr="007A62C2">
              <w:rPr>
                <w:rFonts w:ascii="Times New Roman" w:eastAsia="Calibri" w:hAnsi="Times New Roman" w:cs="Times New Roman"/>
                <w:sz w:val="24"/>
                <w:szCs w:val="24"/>
                <w:lang w:eastAsia="ru-RU"/>
              </w:rPr>
              <w:t>1</w:t>
            </w:r>
          </w:p>
        </w:tc>
        <w:tc>
          <w:tcPr>
            <w:tcW w:w="1559" w:type="dxa"/>
            <w:vAlign w:val="center"/>
          </w:tcPr>
          <w:p w:rsidR="00FF0523" w:rsidRPr="007A62C2" w:rsidRDefault="007A0635" w:rsidP="00FF0523">
            <w:pPr>
              <w:tabs>
                <w:tab w:val="left" w:pos="1134"/>
              </w:tabs>
              <w:spacing w:before="40" w:after="40" w:line="240" w:lineRule="auto"/>
              <w:jc w:val="center"/>
              <w:rPr>
                <w:rFonts w:ascii="Times New Roman" w:eastAsia="Calibri" w:hAnsi="Times New Roman" w:cs="Times New Roman"/>
                <w:sz w:val="24"/>
                <w:szCs w:val="24"/>
                <w:lang w:eastAsia="ru-RU"/>
              </w:rPr>
            </w:pPr>
            <w:r w:rsidRPr="007A0635">
              <w:rPr>
                <w:rFonts w:ascii="Times New Roman" w:eastAsia="Calibri" w:hAnsi="Times New Roman" w:cs="Times New Roman"/>
                <w:sz w:val="24"/>
                <w:szCs w:val="24"/>
                <w:lang w:eastAsia="ru-RU"/>
              </w:rPr>
              <w:t>0,9</w:t>
            </w:r>
            <w:r w:rsidR="00B042E8">
              <w:rPr>
                <w:rFonts w:ascii="Times New Roman" w:eastAsia="Calibri" w:hAnsi="Times New Roman" w:cs="Times New Roman"/>
                <w:sz w:val="24"/>
                <w:szCs w:val="24"/>
                <w:lang w:eastAsia="ru-RU"/>
              </w:rPr>
              <w:t>9</w:t>
            </w:r>
          </w:p>
        </w:tc>
      </w:tr>
    </w:tbl>
    <w:p w:rsidR="002A4C7B" w:rsidRPr="00815286" w:rsidRDefault="002A4C7B" w:rsidP="005B7FE6">
      <w:pPr>
        <w:pStyle w:val="a3"/>
        <w:spacing w:after="0" w:line="240" w:lineRule="auto"/>
        <w:ind w:firstLine="709"/>
        <w:jc w:val="both"/>
        <w:rPr>
          <w:sz w:val="24"/>
        </w:rPr>
      </w:pPr>
    </w:p>
    <w:sectPr w:rsidR="002A4C7B" w:rsidRPr="00815286" w:rsidSect="00FF0523">
      <w:pgSz w:w="16838" w:h="11906" w:orient="landscape"/>
      <w:pgMar w:top="1134"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7" style="width:2.25pt;height:2.25pt" coordsize="" o:spt="100" o:bullet="t" adj="0,,0" path="" stroked="f">
        <v:stroke joinstyle="miter"/>
        <v:imagedata r:id="rId1" o:title=""/>
        <v:formulas/>
        <v:path o:connecttype="segments"/>
      </v:shape>
    </w:pict>
  </w:numPicBullet>
  <w:abstractNum w:abstractNumId="0">
    <w:nsid w:val="0F736A3C"/>
    <w:multiLevelType w:val="multilevel"/>
    <w:tmpl w:val="7A8CB92E"/>
    <w:lvl w:ilvl="0">
      <w:start w:val="1"/>
      <w:numFmt w:val="bullet"/>
      <w:lvlText w:val="•"/>
      <w:lvlPicBulletId w:val="0"/>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1">
    <w:nsid w:val="20CC651E"/>
    <w:multiLevelType w:val="hybridMultilevel"/>
    <w:tmpl w:val="D95E7302"/>
    <w:lvl w:ilvl="0" w:tplc="91B2BE94">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76208F9"/>
    <w:multiLevelType w:val="hybridMultilevel"/>
    <w:tmpl w:val="F1F4AC48"/>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A4C4FC9"/>
    <w:multiLevelType w:val="hybridMultilevel"/>
    <w:tmpl w:val="3CBAFBD8"/>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89B321F"/>
    <w:multiLevelType w:val="hybridMultilevel"/>
    <w:tmpl w:val="3F483EEA"/>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CDB0C69"/>
    <w:multiLevelType w:val="hybridMultilevel"/>
    <w:tmpl w:val="778CD980"/>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8F71E2B"/>
    <w:multiLevelType w:val="hybridMultilevel"/>
    <w:tmpl w:val="18F4AA06"/>
    <w:lvl w:ilvl="0" w:tplc="E10ABD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2A87632"/>
    <w:multiLevelType w:val="hybridMultilevel"/>
    <w:tmpl w:val="718A1652"/>
    <w:lvl w:ilvl="0" w:tplc="91B2BE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0"/>
  </w:num>
  <w:num w:numId="4">
    <w:abstractNumId w:val="7"/>
  </w:num>
  <w:num w:numId="5">
    <w:abstractNumId w:val="2"/>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compat/>
  <w:rsids>
    <w:rsidRoot w:val="006F1D46"/>
    <w:rsid w:val="00001260"/>
    <w:rsid w:val="000043CF"/>
    <w:rsid w:val="00004BE0"/>
    <w:rsid w:val="0000740D"/>
    <w:rsid w:val="00016BF8"/>
    <w:rsid w:val="00022104"/>
    <w:rsid w:val="00031904"/>
    <w:rsid w:val="00043234"/>
    <w:rsid w:val="00055461"/>
    <w:rsid w:val="000574F5"/>
    <w:rsid w:val="000643C8"/>
    <w:rsid w:val="000654AA"/>
    <w:rsid w:val="00080C93"/>
    <w:rsid w:val="00084EF9"/>
    <w:rsid w:val="00096A70"/>
    <w:rsid w:val="000B0224"/>
    <w:rsid w:val="000F083D"/>
    <w:rsid w:val="001017B2"/>
    <w:rsid w:val="001161D3"/>
    <w:rsid w:val="00120357"/>
    <w:rsid w:val="0012493E"/>
    <w:rsid w:val="00134C11"/>
    <w:rsid w:val="00136F27"/>
    <w:rsid w:val="001542E2"/>
    <w:rsid w:val="00162CB8"/>
    <w:rsid w:val="001741DE"/>
    <w:rsid w:val="001765BA"/>
    <w:rsid w:val="0018113E"/>
    <w:rsid w:val="00186850"/>
    <w:rsid w:val="001942EA"/>
    <w:rsid w:val="00194B94"/>
    <w:rsid w:val="0019679E"/>
    <w:rsid w:val="001A2CA2"/>
    <w:rsid w:val="001D0DAA"/>
    <w:rsid w:val="001E0D9F"/>
    <w:rsid w:val="002121B0"/>
    <w:rsid w:val="002228AD"/>
    <w:rsid w:val="0023630B"/>
    <w:rsid w:val="00240292"/>
    <w:rsid w:val="00256D77"/>
    <w:rsid w:val="00260E39"/>
    <w:rsid w:val="00261E55"/>
    <w:rsid w:val="00272B0A"/>
    <w:rsid w:val="00276E2B"/>
    <w:rsid w:val="002A4C7B"/>
    <w:rsid w:val="002B447C"/>
    <w:rsid w:val="002E1BA1"/>
    <w:rsid w:val="002E7830"/>
    <w:rsid w:val="00321CE2"/>
    <w:rsid w:val="00327335"/>
    <w:rsid w:val="00332234"/>
    <w:rsid w:val="0037656C"/>
    <w:rsid w:val="003923AB"/>
    <w:rsid w:val="0039276F"/>
    <w:rsid w:val="003C1579"/>
    <w:rsid w:val="003C52C7"/>
    <w:rsid w:val="003D4D6D"/>
    <w:rsid w:val="0040304E"/>
    <w:rsid w:val="00411A3E"/>
    <w:rsid w:val="00414A91"/>
    <w:rsid w:val="00420186"/>
    <w:rsid w:val="00421C84"/>
    <w:rsid w:val="00422FB3"/>
    <w:rsid w:val="0043623F"/>
    <w:rsid w:val="00470F1D"/>
    <w:rsid w:val="00473665"/>
    <w:rsid w:val="00474243"/>
    <w:rsid w:val="00492D1B"/>
    <w:rsid w:val="00497AB9"/>
    <w:rsid w:val="004A0A16"/>
    <w:rsid w:val="004C0744"/>
    <w:rsid w:val="004D1D3E"/>
    <w:rsid w:val="004F53BB"/>
    <w:rsid w:val="0050002B"/>
    <w:rsid w:val="0050133B"/>
    <w:rsid w:val="00507732"/>
    <w:rsid w:val="00526313"/>
    <w:rsid w:val="00553F00"/>
    <w:rsid w:val="005578F9"/>
    <w:rsid w:val="005A1412"/>
    <w:rsid w:val="005A1B9F"/>
    <w:rsid w:val="005A51B1"/>
    <w:rsid w:val="005B3402"/>
    <w:rsid w:val="005B4595"/>
    <w:rsid w:val="005B4F6E"/>
    <w:rsid w:val="005B7FE6"/>
    <w:rsid w:val="005D6AF3"/>
    <w:rsid w:val="005E286C"/>
    <w:rsid w:val="005F6267"/>
    <w:rsid w:val="0061116E"/>
    <w:rsid w:val="006145BC"/>
    <w:rsid w:val="00634082"/>
    <w:rsid w:val="006447A9"/>
    <w:rsid w:val="00665244"/>
    <w:rsid w:val="0067237E"/>
    <w:rsid w:val="00672C3B"/>
    <w:rsid w:val="006731A3"/>
    <w:rsid w:val="00692543"/>
    <w:rsid w:val="006C21D6"/>
    <w:rsid w:val="006F1D46"/>
    <w:rsid w:val="007071FB"/>
    <w:rsid w:val="00726B48"/>
    <w:rsid w:val="007549EC"/>
    <w:rsid w:val="00755B35"/>
    <w:rsid w:val="00761D88"/>
    <w:rsid w:val="007A0635"/>
    <w:rsid w:val="007A0BF8"/>
    <w:rsid w:val="007A62C2"/>
    <w:rsid w:val="007C6787"/>
    <w:rsid w:val="007E7EA2"/>
    <w:rsid w:val="007F7180"/>
    <w:rsid w:val="008109A2"/>
    <w:rsid w:val="008151D9"/>
    <w:rsid w:val="00815286"/>
    <w:rsid w:val="0083562E"/>
    <w:rsid w:val="00842F37"/>
    <w:rsid w:val="00851E48"/>
    <w:rsid w:val="00855C8A"/>
    <w:rsid w:val="00877AE4"/>
    <w:rsid w:val="008A75D1"/>
    <w:rsid w:val="008D23AB"/>
    <w:rsid w:val="008D2485"/>
    <w:rsid w:val="00903DC8"/>
    <w:rsid w:val="009110EC"/>
    <w:rsid w:val="00944A6E"/>
    <w:rsid w:val="00952E57"/>
    <w:rsid w:val="0097243E"/>
    <w:rsid w:val="00976A8B"/>
    <w:rsid w:val="00980BA6"/>
    <w:rsid w:val="009A0259"/>
    <w:rsid w:val="009A0FAD"/>
    <w:rsid w:val="009A0FC9"/>
    <w:rsid w:val="009B4520"/>
    <w:rsid w:val="009C29EF"/>
    <w:rsid w:val="009D5CB5"/>
    <w:rsid w:val="009D7F34"/>
    <w:rsid w:val="009E6781"/>
    <w:rsid w:val="00A14D7B"/>
    <w:rsid w:val="00A31CE3"/>
    <w:rsid w:val="00A43DE4"/>
    <w:rsid w:val="00A533E8"/>
    <w:rsid w:val="00A72DF9"/>
    <w:rsid w:val="00A8066C"/>
    <w:rsid w:val="00A94068"/>
    <w:rsid w:val="00A97E1E"/>
    <w:rsid w:val="00AB0F4C"/>
    <w:rsid w:val="00AC3948"/>
    <w:rsid w:val="00AC6507"/>
    <w:rsid w:val="00AD0E0C"/>
    <w:rsid w:val="00AD38C8"/>
    <w:rsid w:val="00AE111B"/>
    <w:rsid w:val="00AE4082"/>
    <w:rsid w:val="00AE7D26"/>
    <w:rsid w:val="00B042E8"/>
    <w:rsid w:val="00B21BF0"/>
    <w:rsid w:val="00B27493"/>
    <w:rsid w:val="00B64F8B"/>
    <w:rsid w:val="00B82F73"/>
    <w:rsid w:val="00BA5039"/>
    <w:rsid w:val="00BC086D"/>
    <w:rsid w:val="00C15A90"/>
    <w:rsid w:val="00C3695D"/>
    <w:rsid w:val="00C40FAA"/>
    <w:rsid w:val="00C470B0"/>
    <w:rsid w:val="00C60755"/>
    <w:rsid w:val="00C76518"/>
    <w:rsid w:val="00C77C13"/>
    <w:rsid w:val="00C87C35"/>
    <w:rsid w:val="00C97FD4"/>
    <w:rsid w:val="00CA41AB"/>
    <w:rsid w:val="00CA4416"/>
    <w:rsid w:val="00CC726F"/>
    <w:rsid w:val="00CC7420"/>
    <w:rsid w:val="00CD0374"/>
    <w:rsid w:val="00CD30A4"/>
    <w:rsid w:val="00CD4B92"/>
    <w:rsid w:val="00CF7B04"/>
    <w:rsid w:val="00D06C91"/>
    <w:rsid w:val="00D078DB"/>
    <w:rsid w:val="00D12BE5"/>
    <w:rsid w:val="00D170B6"/>
    <w:rsid w:val="00D43D2F"/>
    <w:rsid w:val="00D45B52"/>
    <w:rsid w:val="00D6468B"/>
    <w:rsid w:val="00D668DC"/>
    <w:rsid w:val="00D70183"/>
    <w:rsid w:val="00D8121D"/>
    <w:rsid w:val="00D87C0B"/>
    <w:rsid w:val="00D970A0"/>
    <w:rsid w:val="00DA2955"/>
    <w:rsid w:val="00DA5DE6"/>
    <w:rsid w:val="00DA6D54"/>
    <w:rsid w:val="00DB6500"/>
    <w:rsid w:val="00DC25A3"/>
    <w:rsid w:val="00DF3F2C"/>
    <w:rsid w:val="00E127BD"/>
    <w:rsid w:val="00E26EB7"/>
    <w:rsid w:val="00E33B7B"/>
    <w:rsid w:val="00E5106A"/>
    <w:rsid w:val="00E66BBC"/>
    <w:rsid w:val="00E67C7A"/>
    <w:rsid w:val="00E94DE1"/>
    <w:rsid w:val="00EB17C2"/>
    <w:rsid w:val="00EB59BC"/>
    <w:rsid w:val="00EC4881"/>
    <w:rsid w:val="00EC7C5F"/>
    <w:rsid w:val="00ED4C0C"/>
    <w:rsid w:val="00ED5796"/>
    <w:rsid w:val="00EE27B4"/>
    <w:rsid w:val="00EE3AB0"/>
    <w:rsid w:val="00EE7531"/>
    <w:rsid w:val="00F20A4B"/>
    <w:rsid w:val="00F63FAB"/>
    <w:rsid w:val="00F6673B"/>
    <w:rsid w:val="00F676C2"/>
    <w:rsid w:val="00F80FF0"/>
    <w:rsid w:val="00F84C82"/>
    <w:rsid w:val="00F90E91"/>
    <w:rsid w:val="00F921F9"/>
    <w:rsid w:val="00FB52A6"/>
    <w:rsid w:val="00FC36CA"/>
    <w:rsid w:val="00FD01BD"/>
    <w:rsid w:val="00FE1DA8"/>
    <w:rsid w:val="00FE2445"/>
    <w:rsid w:val="00FE5E46"/>
    <w:rsid w:val="00FF0523"/>
    <w:rsid w:val="00FF2E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D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44A6E"/>
    <w:pPr>
      <w:suppressAutoHyphens/>
      <w:spacing w:after="140" w:line="288" w:lineRule="auto"/>
    </w:pPr>
    <w:rPr>
      <w:rFonts w:ascii="Times New Roman" w:eastAsia="Arial Unicode MS" w:hAnsi="Times New Roman" w:cs="Tahoma"/>
      <w:kern w:val="1"/>
      <w:sz w:val="28"/>
      <w:szCs w:val="24"/>
      <w:lang w:eastAsia="zh-CN"/>
    </w:rPr>
  </w:style>
  <w:style w:type="character" w:customStyle="1" w:styleId="a4">
    <w:name w:val="Основной текст Знак"/>
    <w:basedOn w:val="a0"/>
    <w:link w:val="a3"/>
    <w:rsid w:val="00944A6E"/>
    <w:rPr>
      <w:rFonts w:ascii="Times New Roman" w:eastAsia="Arial Unicode MS" w:hAnsi="Times New Roman" w:cs="Tahoma"/>
      <w:kern w:val="1"/>
      <w:sz w:val="28"/>
      <w:szCs w:val="24"/>
      <w:lang w:eastAsia="zh-CN"/>
    </w:rPr>
  </w:style>
  <w:style w:type="character" w:styleId="a5">
    <w:name w:val="Hyperlink"/>
    <w:rsid w:val="00944A6E"/>
    <w:rPr>
      <w:color w:val="000080"/>
      <w:u w:val="single"/>
    </w:rPr>
  </w:style>
  <w:style w:type="character" w:customStyle="1" w:styleId="Bodytext2">
    <w:name w:val="Body text (2)_"/>
    <w:basedOn w:val="a0"/>
    <w:link w:val="Bodytext20"/>
    <w:rsid w:val="00EC4881"/>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EC4881"/>
    <w:pPr>
      <w:widowControl w:val="0"/>
      <w:shd w:val="clear" w:color="auto" w:fill="FFFFFF"/>
      <w:spacing w:after="240" w:line="324" w:lineRule="exact"/>
      <w:jc w:val="both"/>
    </w:pPr>
    <w:rPr>
      <w:rFonts w:ascii="Times New Roman" w:eastAsia="Times New Roman" w:hAnsi="Times New Roman" w:cs="Times New Roman"/>
      <w:sz w:val="28"/>
      <w:szCs w:val="28"/>
    </w:rPr>
  </w:style>
  <w:style w:type="paragraph" w:customStyle="1" w:styleId="ConsPlusNormal">
    <w:name w:val="ConsPlusNormal"/>
    <w:qFormat/>
    <w:rsid w:val="00A14D7B"/>
    <w:pPr>
      <w:spacing w:after="0" w:line="240" w:lineRule="auto"/>
      <w:ind w:firstLine="720"/>
    </w:pPr>
    <w:rPr>
      <w:rFonts w:ascii="Arial" w:eastAsia="Times New Roman" w:hAnsi="Arial" w:cs="Arial"/>
      <w:color w:val="00000A"/>
      <w:sz w:val="24"/>
      <w:szCs w:val="20"/>
      <w:lang w:eastAsia="ru-RU"/>
    </w:rPr>
  </w:style>
  <w:style w:type="paragraph" w:styleId="a6">
    <w:name w:val="Balloon Text"/>
    <w:basedOn w:val="a"/>
    <w:link w:val="a7"/>
    <w:uiPriority w:val="99"/>
    <w:semiHidden/>
    <w:unhideWhenUsed/>
    <w:rsid w:val="00A14D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4D7B"/>
    <w:rPr>
      <w:rFonts w:ascii="Tahoma" w:hAnsi="Tahoma" w:cs="Tahoma"/>
      <w:sz w:val="16"/>
      <w:szCs w:val="16"/>
    </w:rPr>
  </w:style>
  <w:style w:type="table" w:styleId="a8">
    <w:name w:val="Table Grid"/>
    <w:basedOn w:val="a1"/>
    <w:uiPriority w:val="59"/>
    <w:rsid w:val="00080C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AC39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D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44A6E"/>
    <w:pPr>
      <w:suppressAutoHyphens/>
      <w:spacing w:after="140" w:line="288" w:lineRule="auto"/>
    </w:pPr>
    <w:rPr>
      <w:rFonts w:ascii="Times New Roman" w:eastAsia="Arial Unicode MS" w:hAnsi="Times New Roman" w:cs="Tahoma"/>
      <w:kern w:val="1"/>
      <w:sz w:val="28"/>
      <w:szCs w:val="24"/>
      <w:lang w:eastAsia="zh-CN"/>
    </w:rPr>
  </w:style>
  <w:style w:type="character" w:customStyle="1" w:styleId="a4">
    <w:name w:val="Основной текст Знак"/>
    <w:basedOn w:val="a0"/>
    <w:link w:val="a3"/>
    <w:rsid w:val="00944A6E"/>
    <w:rPr>
      <w:rFonts w:ascii="Times New Roman" w:eastAsia="Arial Unicode MS" w:hAnsi="Times New Roman" w:cs="Tahoma"/>
      <w:kern w:val="1"/>
      <w:sz w:val="28"/>
      <w:szCs w:val="24"/>
      <w:lang w:eastAsia="zh-CN"/>
    </w:rPr>
  </w:style>
  <w:style w:type="character" w:styleId="a5">
    <w:name w:val="Hyperlink"/>
    <w:rsid w:val="00944A6E"/>
    <w:rPr>
      <w:color w:val="000080"/>
      <w:u w:val="single"/>
    </w:rPr>
  </w:style>
  <w:style w:type="character" w:customStyle="1" w:styleId="Bodytext2">
    <w:name w:val="Body text (2)_"/>
    <w:basedOn w:val="a0"/>
    <w:link w:val="Bodytext20"/>
    <w:rsid w:val="00EC4881"/>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EC4881"/>
    <w:pPr>
      <w:widowControl w:val="0"/>
      <w:shd w:val="clear" w:color="auto" w:fill="FFFFFF"/>
      <w:spacing w:after="240" w:line="324" w:lineRule="exact"/>
      <w:jc w:val="both"/>
    </w:pPr>
    <w:rPr>
      <w:rFonts w:ascii="Times New Roman" w:eastAsia="Times New Roman" w:hAnsi="Times New Roman" w:cs="Times New Roman"/>
      <w:sz w:val="28"/>
      <w:szCs w:val="28"/>
    </w:rPr>
  </w:style>
  <w:style w:type="paragraph" w:customStyle="1" w:styleId="ConsPlusNormal">
    <w:name w:val="ConsPlusNormal"/>
    <w:qFormat/>
    <w:rsid w:val="00A14D7B"/>
    <w:pPr>
      <w:spacing w:after="0" w:line="240" w:lineRule="auto"/>
      <w:ind w:firstLine="720"/>
    </w:pPr>
    <w:rPr>
      <w:rFonts w:ascii="Arial" w:eastAsia="Times New Roman" w:hAnsi="Arial" w:cs="Arial"/>
      <w:color w:val="00000A"/>
      <w:sz w:val="24"/>
      <w:szCs w:val="20"/>
      <w:lang w:eastAsia="ru-RU"/>
    </w:rPr>
  </w:style>
  <w:style w:type="paragraph" w:styleId="a6">
    <w:name w:val="Balloon Text"/>
    <w:basedOn w:val="a"/>
    <w:link w:val="a7"/>
    <w:uiPriority w:val="99"/>
    <w:semiHidden/>
    <w:unhideWhenUsed/>
    <w:rsid w:val="00A14D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4D7B"/>
    <w:rPr>
      <w:rFonts w:ascii="Tahoma" w:hAnsi="Tahoma" w:cs="Tahoma"/>
      <w:sz w:val="16"/>
      <w:szCs w:val="16"/>
    </w:rPr>
  </w:style>
  <w:style w:type="table" w:styleId="a8">
    <w:name w:val="Table Grid"/>
    <w:basedOn w:val="a1"/>
    <w:uiPriority w:val="59"/>
    <w:rsid w:val="00080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C3948"/>
    <w:pPr>
      <w:ind w:left="720"/>
      <w:contextualSpacing/>
    </w:pPr>
  </w:style>
</w:styles>
</file>

<file path=word/webSettings.xml><?xml version="1.0" encoding="utf-8"?>
<w:webSettings xmlns:r="http://schemas.openxmlformats.org/officeDocument/2006/relationships" xmlns:w="http://schemas.openxmlformats.org/wordprocessingml/2006/main">
  <w:divs>
    <w:div w:id="70171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ndia.ru/text/category/uchet_dohodov_i_rashod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0D398-843A-4AE0-B8BB-E83DFD086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3351</Words>
  <Characters>19106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Masha1</dc:creator>
  <cp:lastModifiedBy>USER</cp:lastModifiedBy>
  <cp:revision>2</cp:revision>
  <cp:lastPrinted>2025-02-17T14:00:00Z</cp:lastPrinted>
  <dcterms:created xsi:type="dcterms:W3CDTF">2025-02-18T10:36:00Z</dcterms:created>
  <dcterms:modified xsi:type="dcterms:W3CDTF">2025-02-18T10:36:00Z</dcterms:modified>
</cp:coreProperties>
</file>