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942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29D">
        <w:rPr>
          <w:rFonts w:ascii="Times New Roman" w:hAnsi="Times New Roman" w:cs="Times New Roman"/>
          <w:sz w:val="20"/>
          <w:szCs w:val="20"/>
        </w:rPr>
        <w:tab/>
      </w: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429D"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71F07" w:rsidRPr="0069429D" w:rsidRDefault="00971F07">
      <w:pPr>
        <w:pStyle w:val="af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429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71F07" w:rsidRPr="0069429D" w:rsidRDefault="00971F07">
      <w:pPr>
        <w:pStyle w:val="afc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5F4401">
      <w:pPr>
        <w:pStyle w:val="afc"/>
        <w:ind w:left="851"/>
        <w:jc w:val="both"/>
        <w:rPr>
          <w:rFonts w:ascii="Times New Roman" w:hAnsi="Times New Roman"/>
          <w:sz w:val="28"/>
          <w:szCs w:val="28"/>
        </w:rPr>
      </w:pPr>
      <w:r w:rsidRPr="0069429D">
        <w:rPr>
          <w:rFonts w:ascii="Times New Roman" w:hAnsi="Times New Roman"/>
          <w:sz w:val="28"/>
          <w:szCs w:val="28"/>
        </w:rPr>
        <w:t>03.10.2024 года                                                                              № 953</w:t>
      </w:r>
    </w:p>
    <w:p w:rsidR="00971F07" w:rsidRPr="0069429D" w:rsidRDefault="005F4401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 w:rsidRPr="0069429D">
        <w:rPr>
          <w:sz w:val="28"/>
          <w:szCs w:val="28"/>
        </w:rPr>
        <w:t>с</w:t>
      </w:r>
      <w:proofErr w:type="gramEnd"/>
      <w:r w:rsidRPr="0069429D">
        <w:rPr>
          <w:sz w:val="28"/>
          <w:szCs w:val="28"/>
        </w:rPr>
        <w:t xml:space="preserve">. </w:t>
      </w:r>
      <w:proofErr w:type="gramStart"/>
      <w:r w:rsidRPr="0069429D">
        <w:rPr>
          <w:sz w:val="28"/>
          <w:szCs w:val="28"/>
        </w:rPr>
        <w:t>им</w:t>
      </w:r>
      <w:proofErr w:type="gramEnd"/>
      <w:r w:rsidRPr="0069429D">
        <w:rPr>
          <w:sz w:val="28"/>
          <w:szCs w:val="28"/>
        </w:rPr>
        <w:t>. Бабушкина</w:t>
      </w:r>
    </w:p>
    <w:p w:rsidR="00971F07" w:rsidRPr="0069429D" w:rsidRDefault="005F4401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 w:rsidRPr="0069429D">
        <w:rPr>
          <w:sz w:val="28"/>
          <w:szCs w:val="28"/>
        </w:rPr>
        <w:t xml:space="preserve">Об утверждении муниципальной программы </w:t>
      </w:r>
    </w:p>
    <w:p w:rsidR="00971F07" w:rsidRPr="0069429D" w:rsidRDefault="005F4401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 w:rsidRPr="0069429D">
        <w:rPr>
          <w:sz w:val="28"/>
          <w:szCs w:val="28"/>
        </w:rPr>
        <w:t xml:space="preserve">«Развитие топливно-энергетического комплекса и коммунальной инфраструктуры на территории </w:t>
      </w:r>
      <w:proofErr w:type="spellStart"/>
      <w:r w:rsidRPr="0069429D">
        <w:rPr>
          <w:sz w:val="28"/>
          <w:szCs w:val="28"/>
        </w:rPr>
        <w:t>Бабушкинского</w:t>
      </w:r>
      <w:proofErr w:type="spellEnd"/>
      <w:r w:rsidRPr="0069429D">
        <w:rPr>
          <w:sz w:val="28"/>
          <w:szCs w:val="28"/>
        </w:rPr>
        <w:t xml:space="preserve"> муниципального округа»</w:t>
      </w:r>
    </w:p>
    <w:p w:rsidR="00971F07" w:rsidRPr="0069429D" w:rsidRDefault="00971F07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971F07" w:rsidRPr="0069429D" w:rsidRDefault="005F4401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694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</w:t>
      </w:r>
      <w:proofErr w:type="gramStart"/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 области от 24.05.2024 года № 381 «</w:t>
      </w:r>
      <w:r w:rsidRPr="0069429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9429D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постановлением администрации </w:t>
      </w:r>
      <w:proofErr w:type="spellStart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 области от </w:t>
      </w:r>
      <w:r w:rsidRPr="0069429D">
        <w:rPr>
          <w:rFonts w:ascii="Times New Roman" w:hAnsi="Times New Roman" w:cs="Times New Roman"/>
          <w:iCs/>
          <w:sz w:val="28"/>
          <w:szCs w:val="28"/>
        </w:rPr>
        <w:t>20.06.2023 года</w:t>
      </w:r>
      <w:proofErr w:type="gramEnd"/>
      <w:r w:rsidRPr="0069429D">
        <w:rPr>
          <w:rFonts w:ascii="Times New Roman" w:hAnsi="Times New Roman" w:cs="Times New Roman"/>
          <w:iCs/>
          <w:sz w:val="28"/>
          <w:szCs w:val="28"/>
        </w:rPr>
        <w:t xml:space="preserve"> № 540 «Об утверждении </w:t>
      </w:r>
      <w:r w:rsidRPr="0069429D">
        <w:rPr>
          <w:rFonts w:ascii="Times New Roman" w:hAnsi="Times New Roman" w:cs="Times New Roman"/>
          <w:sz w:val="28"/>
          <w:szCs w:val="28"/>
        </w:rPr>
        <w:t xml:space="preserve">положения об организации проектной деятельности на территории </w:t>
      </w:r>
      <w:proofErr w:type="spellStart"/>
      <w:r w:rsidRPr="0069429D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руководствуясь Уставом </w:t>
      </w:r>
      <w:proofErr w:type="spellStart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 области</w:t>
      </w:r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71F07" w:rsidRPr="0069429D" w:rsidRDefault="00971F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69429D" w:rsidRDefault="005F4401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9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71F07" w:rsidRPr="0069429D" w:rsidRDefault="00971F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69429D" w:rsidRDefault="005F4401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9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«Развитие топливно-энергетического комплекса и коммунальной инфраструктуры на территории </w:t>
      </w:r>
      <w:proofErr w:type="spellStart"/>
      <w:r w:rsidRPr="0069429D"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согласно приложению к настоящему постановлению.</w:t>
      </w:r>
    </w:p>
    <w:p w:rsidR="00971F07" w:rsidRPr="0069429D" w:rsidRDefault="005F4401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9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9429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</w:t>
      </w:r>
      <w:r w:rsidRPr="0069429D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69429D"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71F07" w:rsidRPr="0069429D" w:rsidRDefault="005F4401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9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9429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9429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69429D">
        <w:rPr>
          <w:rFonts w:ascii="Times New Roman" w:eastAsia="Calibri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971F07" w:rsidRPr="0069429D" w:rsidRDefault="00971F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69429D" w:rsidRDefault="005F4401" w:rsidP="0069429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</w:rPr>
      </w:pPr>
      <w:r w:rsidRPr="0069429D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Т.С. </w:t>
      </w:r>
      <w:proofErr w:type="spellStart"/>
      <w:r w:rsidRPr="0069429D">
        <w:rPr>
          <w:rFonts w:ascii="Times New Roman" w:eastAsia="Times New Roman" w:hAnsi="Times New Roman" w:cs="Times New Roman"/>
          <w:sz w:val="28"/>
          <w:szCs w:val="28"/>
        </w:rPr>
        <w:t>Жирохова</w:t>
      </w:r>
      <w:proofErr w:type="spellEnd"/>
    </w:p>
    <w:p w:rsidR="00971F07" w:rsidRPr="0069429D" w:rsidRDefault="00971F07">
      <w:pPr>
        <w:rPr>
          <w:rFonts w:ascii="Times New Roman" w:hAnsi="Times New Roman" w:cs="Times New Roman"/>
        </w:rPr>
        <w:sectPr w:rsidR="00971F07" w:rsidRPr="0069429D">
          <w:pgSz w:w="11905" w:h="16837"/>
          <w:pgMar w:top="1440" w:right="799" w:bottom="1440" w:left="799" w:header="720" w:footer="720" w:gutter="0"/>
          <w:cols w:space="720"/>
          <w:docGrid w:linePitch="326"/>
        </w:sectPr>
      </w:pPr>
    </w:p>
    <w:p w:rsidR="00971F07" w:rsidRPr="0069429D" w:rsidRDefault="005F44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характеристика муниципальной программы</w:t>
      </w:r>
    </w:p>
    <w:p w:rsidR="00971F07" w:rsidRPr="0069429D" w:rsidRDefault="00971F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F07" w:rsidRPr="0069429D" w:rsidRDefault="005F4401" w:rsidP="0087049D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hAnsi="Times New Roman" w:cs="Times New Roman"/>
          <w:color w:val="000000"/>
          <w:sz w:val="28"/>
          <w:szCs w:val="28"/>
        </w:rPr>
        <w:t>Общая площадь  территории округа составляет 776050 га.</w:t>
      </w:r>
    </w:p>
    <w:p w:rsidR="00971F07" w:rsidRPr="0069429D" w:rsidRDefault="005F4401" w:rsidP="008704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 населения </w:t>
      </w:r>
      <w:proofErr w:type="spellStart"/>
      <w:r w:rsidRPr="0069429D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proofErr w:type="spellEnd"/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 округа по состоянию на 01.01.2024  года составила 9515 человек.</w:t>
      </w:r>
    </w:p>
    <w:p w:rsidR="00971F07" w:rsidRPr="0069429D" w:rsidRDefault="005F4401" w:rsidP="008704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Без серьёзного увеличения вложений </w:t>
      </w:r>
      <w:proofErr w:type="gramStart"/>
      <w:r w:rsidRPr="0069429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29D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Pr="0069429D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 не удастся повысить качество </w:t>
      </w:r>
      <w:r w:rsidRPr="0069429D">
        <w:rPr>
          <w:rFonts w:ascii="Times New Roman" w:hAnsi="Times New Roman" w:cs="Times New Roman"/>
          <w:sz w:val="28"/>
          <w:szCs w:val="28"/>
        </w:rPr>
        <w:t xml:space="preserve">предоставления коммунальных услуг для населения, </w:t>
      </w:r>
      <w:r w:rsidRPr="0069429D">
        <w:rPr>
          <w:rFonts w:ascii="Times New Roman" w:hAnsi="Times New Roman" w:cs="Times New Roman"/>
          <w:color w:val="000000"/>
          <w:sz w:val="28"/>
          <w:szCs w:val="28"/>
        </w:rPr>
        <w:t>проживающего на территории округа.</w:t>
      </w:r>
    </w:p>
    <w:p w:rsidR="00971F07" w:rsidRPr="0069429D" w:rsidRDefault="005F4401" w:rsidP="008704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охватывает реализацию задач развития </w:t>
      </w:r>
      <w:r w:rsidRPr="0069429D">
        <w:rPr>
          <w:rFonts w:ascii="Times New Roman" w:eastAsia="Times New Roman" w:hAnsi="Times New Roman" w:cs="Times New Roman"/>
          <w:sz w:val="28"/>
          <w:szCs w:val="28"/>
        </w:rPr>
        <w:t>коммунальной инфраструктуры,</w:t>
      </w:r>
      <w:r w:rsidRPr="0069429D">
        <w:rPr>
          <w:rFonts w:ascii="Times New Roman" w:hAnsi="Times New Roman" w:cs="Times New Roman"/>
          <w:color w:val="000000"/>
          <w:sz w:val="28"/>
          <w:szCs w:val="28"/>
        </w:rPr>
        <w:t xml:space="preserve"> что позволит увеличить уровень и качество жизни сельского населения, повысить привлекательность сельской местности для жизни, труда и инвестиций.</w:t>
      </w:r>
    </w:p>
    <w:p w:rsidR="00971F07" w:rsidRPr="0069429D" w:rsidRDefault="005F4401" w:rsidP="00870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для комплексного развития коммунальной инфраструктуры сельских территорий </w:t>
      </w:r>
      <w:proofErr w:type="spellStart"/>
      <w:r w:rsidRPr="0069429D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9429D">
        <w:rPr>
          <w:rFonts w:ascii="Times New Roman" w:hAnsi="Times New Roman" w:cs="Times New Roman"/>
          <w:sz w:val="28"/>
          <w:szCs w:val="28"/>
        </w:rPr>
        <w:t xml:space="preserve"> муниципального округа посредством достижения следующих целей:</w:t>
      </w:r>
    </w:p>
    <w:p w:rsidR="00971F07" w:rsidRPr="0069429D" w:rsidRDefault="005F4401" w:rsidP="0069429D">
      <w:pPr>
        <w:spacing w:after="0" w:line="240" w:lineRule="auto"/>
        <w:ind w:left="2" w:firstLine="2"/>
        <w:jc w:val="both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>- снижение количество аварий на объектах коммунальной инфраструктуры до 5 к 2030 году;</w:t>
      </w:r>
    </w:p>
    <w:p w:rsidR="00971F07" w:rsidRPr="0069429D" w:rsidRDefault="005F4401" w:rsidP="0069429D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>- увеличение доли модернизированных объектов теплоэнергетики 90% к 2030 году;</w:t>
      </w:r>
    </w:p>
    <w:p w:rsidR="00971F07" w:rsidRPr="0069429D" w:rsidRDefault="005F4401" w:rsidP="0069429D">
      <w:pPr>
        <w:spacing w:after="0" w:line="240" w:lineRule="auto"/>
        <w:ind w:left="2" w:firstLine="2"/>
        <w:jc w:val="both"/>
        <w:rPr>
          <w:rFonts w:ascii="Times New Roman" w:hAnsi="Times New Roman" w:cs="Times New Roman"/>
          <w:sz w:val="28"/>
          <w:szCs w:val="28"/>
        </w:rPr>
      </w:pPr>
      <w:r w:rsidRPr="0069429D">
        <w:rPr>
          <w:rFonts w:ascii="Times New Roman" w:hAnsi="Times New Roman" w:cs="Times New Roman"/>
          <w:sz w:val="28"/>
          <w:szCs w:val="28"/>
        </w:rPr>
        <w:t xml:space="preserve">- увеличение доли </w:t>
      </w:r>
      <w:proofErr w:type="spellStart"/>
      <w:r w:rsidRPr="0069429D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9429D">
        <w:rPr>
          <w:rFonts w:ascii="Times New Roman" w:hAnsi="Times New Roman" w:cs="Times New Roman"/>
          <w:sz w:val="28"/>
          <w:szCs w:val="28"/>
        </w:rPr>
        <w:t xml:space="preserve"> источников света в системах уличного освещения до 89% к 2030 году.</w:t>
      </w:r>
    </w:p>
    <w:p w:rsidR="00971F07" w:rsidRPr="0069429D" w:rsidRDefault="00971F07" w:rsidP="0087049D">
      <w:pPr>
        <w:spacing w:after="0" w:line="240" w:lineRule="auto"/>
        <w:ind w:leftChars="322" w:left="708" w:firstLineChars="218" w:firstLine="610"/>
        <w:jc w:val="both"/>
        <w:rPr>
          <w:rFonts w:ascii="Times New Roman" w:hAnsi="Times New Roman" w:cs="Times New Roman"/>
          <w:sz w:val="28"/>
          <w:szCs w:val="28"/>
        </w:rPr>
      </w:pPr>
    </w:p>
    <w:p w:rsidR="00971F07" w:rsidRPr="00027418" w:rsidRDefault="005F4401" w:rsidP="00870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027418" w:rsidRPr="00027418">
        <w:rPr>
          <w:rFonts w:ascii="Times New Roman" w:hAnsi="Times New Roman" w:cs="Times New Roman"/>
          <w:sz w:val="28"/>
          <w:szCs w:val="28"/>
        </w:rPr>
        <w:t>127593,5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21292,3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руб.;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26375,2</w:t>
      </w:r>
      <w:r w:rsidR="0087049D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руб.;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19981,5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руб.;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19981,5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руб.;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19981,5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руб.;</w:t>
      </w:r>
    </w:p>
    <w:p w:rsidR="00971F07" w:rsidRPr="00027418" w:rsidRDefault="005F4401" w:rsidP="0069429D">
      <w:pPr>
        <w:pStyle w:val="af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8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027418" w:rsidRPr="00027418">
        <w:rPr>
          <w:rFonts w:ascii="Times New Roman" w:hAnsi="Times New Roman" w:cs="Times New Roman"/>
          <w:sz w:val="28"/>
          <w:szCs w:val="28"/>
        </w:rPr>
        <w:t>19981,5</w:t>
      </w:r>
      <w:r w:rsidR="00027418" w:rsidRPr="00027418">
        <w:rPr>
          <w:rFonts w:ascii="Times New Roman" w:hAnsi="Times New Roman" w:cs="Times New Roman"/>
          <w:sz w:val="28"/>
          <w:szCs w:val="28"/>
        </w:rPr>
        <w:t xml:space="preserve"> </w:t>
      </w:r>
      <w:r w:rsidRPr="00027418">
        <w:rPr>
          <w:rFonts w:ascii="Times New Roman" w:hAnsi="Times New Roman" w:cs="Times New Roman"/>
          <w:sz w:val="28"/>
          <w:szCs w:val="28"/>
        </w:rPr>
        <w:t>тыс. руб.</w:t>
      </w:r>
    </w:p>
    <w:p w:rsidR="00971F07" w:rsidRPr="0069429D" w:rsidRDefault="00971F07">
      <w:pPr>
        <w:rPr>
          <w:rFonts w:ascii="Times New Roman" w:hAnsi="Times New Roman" w:cs="Times New Roman"/>
        </w:rPr>
        <w:sectPr w:rsidR="00971F07" w:rsidRPr="0069429D">
          <w:pgSz w:w="11905" w:h="16837"/>
          <w:pgMar w:top="1440" w:right="799" w:bottom="1440" w:left="799" w:header="720" w:footer="720" w:gutter="0"/>
          <w:cols w:space="720"/>
          <w:docGrid w:linePitch="326"/>
        </w:sectPr>
      </w:pPr>
    </w:p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29D">
        <w:rPr>
          <w:rFonts w:ascii="Times New Roman" w:hAnsi="Times New Roman" w:cs="Times New Roman"/>
        </w:rPr>
        <w:lastRenderedPageBreak/>
        <w:t xml:space="preserve">Приложение </w:t>
      </w:r>
    </w:p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29D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69429D">
        <w:rPr>
          <w:rFonts w:ascii="Times New Roman" w:hAnsi="Times New Roman" w:cs="Times New Roman"/>
        </w:rPr>
        <w:t>Бабушкинского</w:t>
      </w:r>
      <w:proofErr w:type="spellEnd"/>
    </w:p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429D">
        <w:rPr>
          <w:rFonts w:ascii="Times New Roman" w:hAnsi="Times New Roman" w:cs="Times New Roman"/>
        </w:rPr>
        <w:t>муниципального округа от 03.10.2024 года № 953</w:t>
      </w:r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ПАСПОРТ</w:t>
      </w:r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"</w:t>
      </w:r>
      <w:r w:rsidRPr="0069429D">
        <w:rPr>
          <w:rStyle w:val="af"/>
          <w:rFonts w:ascii="Times New Roman" w:hAnsi="Times New Roman" w:cs="Times New Roman"/>
          <w:b w:val="0"/>
          <w:sz w:val="22"/>
          <w:szCs w:val="22"/>
        </w:rPr>
        <w:t>Р</w:t>
      </w:r>
      <w:r w:rsidRPr="0069429D">
        <w:rPr>
          <w:rFonts w:ascii="Times New Roman" w:eastAsia="Times New Roman" w:hAnsi="Times New Roman" w:cs="Times New Roman"/>
          <w:sz w:val="22"/>
          <w:szCs w:val="22"/>
        </w:rPr>
        <w:t xml:space="preserve">азвитие топливно-энергетического комплекса и коммунальной инфраструктуры на территории </w:t>
      </w:r>
      <w:proofErr w:type="spellStart"/>
      <w:r w:rsidRPr="0069429D">
        <w:rPr>
          <w:rFonts w:ascii="Times New Roman" w:eastAsia="Times New Roman" w:hAnsi="Times New Roman" w:cs="Times New Roman"/>
          <w:sz w:val="22"/>
          <w:szCs w:val="22"/>
        </w:rPr>
        <w:t>Бабушкинского</w:t>
      </w:r>
      <w:proofErr w:type="spellEnd"/>
      <w:r w:rsidRPr="0069429D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округа</w:t>
      </w: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"</w:t>
      </w:r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3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30"/>
        <w:gridCol w:w="8796"/>
      </w:tblGrid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bookmarkStart w:id="1" w:name="sub_37186"/>
            <w:r w:rsidRPr="0069429D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1"/>
            <w:r w:rsidRPr="0069429D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Первый заместитель главы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 А.В.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Шишебаров</w:t>
            </w:r>
            <w:proofErr w:type="spellEnd"/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Ответственный исполнитель муниципальной программы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 администрации округа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округа; отдел дорожной деятельности, транспортного обслуживания, благоустройства администрации округа; отдел природопользования, экологии, лесного хозяйства администрации округа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Период реализации муниципальной программы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 цель: снижение количество аварий на объектах коммунальной инфраструктуры до 5 к 2030 году;</w:t>
            </w:r>
          </w:p>
          <w:p w:rsidR="00971F07" w:rsidRPr="0069429D" w:rsidRDefault="005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2 цель: увеличение доли модернизированных объектов теплоэнергетики 90% к 2030 году;</w:t>
            </w:r>
          </w:p>
          <w:p w:rsidR="00971F07" w:rsidRPr="0069429D" w:rsidRDefault="005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3 цель: увеличение доли </w:t>
            </w:r>
            <w:proofErr w:type="spellStart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до 89% к 2030 году.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F07" w:rsidRPr="0069429D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"Развитие топливно-энергетического комплекса и коммунальной инфраструктуры на территории Вологодской области"</w:t>
            </w:r>
          </w:p>
        </w:tc>
      </w:tr>
    </w:tbl>
    <w:p w:rsidR="00971F07" w:rsidRPr="0069429D" w:rsidRDefault="005F4401">
      <w:pPr>
        <w:spacing w:after="0"/>
        <w:jc w:val="center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3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7"/>
        <w:gridCol w:w="2341"/>
        <w:gridCol w:w="1403"/>
        <w:gridCol w:w="1190"/>
        <w:gridCol w:w="877"/>
        <w:gridCol w:w="820"/>
        <w:gridCol w:w="805"/>
        <w:gridCol w:w="901"/>
        <w:gridCol w:w="817"/>
        <w:gridCol w:w="72"/>
        <w:gridCol w:w="1226"/>
        <w:gridCol w:w="1187"/>
        <w:gridCol w:w="33"/>
        <w:gridCol w:w="2914"/>
      </w:tblGrid>
      <w:tr w:rsidR="00971F07" w:rsidRPr="0069429D">
        <w:tc>
          <w:tcPr>
            <w:tcW w:w="1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 w:history="1">
              <w:r w:rsidRPr="0069429D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Базовое значение (1)</w:t>
            </w:r>
          </w:p>
        </w:tc>
        <w:tc>
          <w:tcPr>
            <w:tcW w:w="19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 показателя по годам (2)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:rsidR="00971F07" w:rsidRPr="0069429D">
        <w:tc>
          <w:tcPr>
            <w:tcW w:w="1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</w:t>
            </w:r>
          </w:p>
        </w:tc>
      </w:tr>
      <w:tr w:rsidR="00971F07" w:rsidRPr="0069429D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«снижение количество аварий на объектах коммунальной инфраструктуры до 5 к 2030 году»</w:t>
            </w:r>
          </w:p>
        </w:tc>
      </w:tr>
      <w:tr w:rsidR="00971F07" w:rsidRPr="0069429D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аварий на объектах коммунальной инфраструктуры в сфере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71F07" w:rsidRPr="0069429D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Цель муниципальной программы: «увеличение доли модернизированных объектов теплоэнергетики 90% к 2030 году»</w:t>
            </w:r>
          </w:p>
        </w:tc>
      </w:tr>
      <w:tr w:rsidR="00971F07" w:rsidRPr="0069429D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ind w:firstLine="34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71F07" w:rsidRPr="0069429D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Цель муниципальной программы: «увеличение доли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 до 89% к 2030 году» </w:t>
            </w:r>
          </w:p>
        </w:tc>
      </w:tr>
      <w:tr w:rsidR="00971F07" w:rsidRPr="0069429D"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bookmarkStart w:id="2" w:name="P661"/>
      <w:bookmarkStart w:id="3" w:name="sub_37108"/>
      <w:bookmarkEnd w:id="2"/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2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3"/>
        <w:gridCol w:w="2512"/>
        <w:gridCol w:w="2572"/>
        <w:gridCol w:w="1499"/>
        <w:gridCol w:w="3761"/>
        <w:gridCol w:w="4074"/>
      </w:tblGrid>
      <w:tr w:rsidR="00971F07" w:rsidRPr="0069429D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задачи структурного элемента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Связь с показателями муниципальной программы (2)</w:t>
            </w:r>
          </w:p>
        </w:tc>
      </w:tr>
      <w:tr w:rsidR="00971F07" w:rsidRPr="0069429D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</w:tr>
      <w:tr w:rsidR="00971F07" w:rsidRPr="0069429D">
        <w:trPr>
          <w:trHeight w:val="1714"/>
        </w:trPr>
        <w:tc>
          <w:tcPr>
            <w:tcW w:w="20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Проект "Модернизация топливно-энергетического сектора и коммунальной инфраструктуры округа"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 архитектуры и ЖКХ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  <w:szCs w:val="20"/>
              </w:rPr>
              <w:t xml:space="preserve">Снижена аварийность в системах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 xml:space="preserve">-, теплоснабжения и водоотведения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на объектах коммунальной инфраструктуры в сфере </w:t>
            </w:r>
            <w:proofErr w:type="spellStart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-, теплоснабжения и водоотведения при производстве, транспортировке и распределении коммунальных ресурсов</w:t>
            </w:r>
          </w:p>
        </w:tc>
      </w:tr>
      <w:tr w:rsidR="00971F07" w:rsidRPr="0069429D">
        <w:trPr>
          <w:trHeight w:val="2060"/>
        </w:trPr>
        <w:tc>
          <w:tcPr>
            <w:tcW w:w="201" w:type="pct"/>
            <w:vMerge/>
            <w:tcBorders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 архитектуры и ЖКХ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Обеспечена бесперебойная работа объектов коммунальной инфраструктуры в круглосуточном режиме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Доля модернизированных объектов </w:t>
            </w:r>
            <w:proofErr w:type="spellStart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-, теплоснабжения и водоотведения  </w:t>
            </w:r>
          </w:p>
        </w:tc>
      </w:tr>
      <w:tr w:rsidR="00971F07" w:rsidRPr="0069429D">
        <w:trPr>
          <w:trHeight w:val="1869"/>
        </w:trPr>
        <w:tc>
          <w:tcPr>
            <w:tcW w:w="201" w:type="pct"/>
            <w:vMerge/>
            <w:tcBorders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Обеспечена непрерывная работа систем уличного освещения в темное время суток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</w:tr>
      <w:tr w:rsidR="00971F07" w:rsidRPr="0069429D">
        <w:trPr>
          <w:trHeight w:val="3364"/>
        </w:trPr>
        <w:tc>
          <w:tcPr>
            <w:tcW w:w="201" w:type="pct"/>
            <w:tcBorders>
              <w:top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9429D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Реализация полномочий в сфере жилищно-коммунального хозяйства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 архитектуры и ЖКХ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Обеспечено: разработка и согласование проектов зон санитарной охраны источников водоснабжения; утверждение и обустройство границ зон санитарной охраны скважин; разработка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</w:t>
            </w:r>
            <w:r w:rsidR="004321ED">
              <w:rPr>
                <w:rFonts w:ascii="Times New Roman" w:hAnsi="Times New Roman" w:cs="Times New Roman"/>
              </w:rPr>
              <w:t>, содержание очистных сооружений на территории округа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организованных зон санитарной охраны источников водоснабжения </w:t>
            </w:r>
          </w:p>
        </w:tc>
      </w:tr>
    </w:tbl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P743"/>
      <w:bookmarkStart w:id="5" w:name="sub_37109"/>
      <w:bookmarkEnd w:id="3"/>
      <w:bookmarkEnd w:id="4"/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  <w:lastRenderedPageBreak/>
        <w:t>4. Финансовое обеспечение муниципальной программы</w:t>
      </w:r>
    </w:p>
    <w:p w:rsidR="00971F07" w:rsidRPr="0069429D" w:rsidRDefault="00971F07">
      <w:pPr>
        <w:rPr>
          <w:rFonts w:ascii="Times New Roman" w:hAnsi="Times New Roman" w:cs="Times New Roman"/>
        </w:rPr>
      </w:pPr>
    </w:p>
    <w:tbl>
      <w:tblPr>
        <w:tblW w:w="53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520"/>
        <w:gridCol w:w="3464"/>
        <w:gridCol w:w="1180"/>
        <w:gridCol w:w="1159"/>
        <w:gridCol w:w="996"/>
        <w:gridCol w:w="1012"/>
        <w:gridCol w:w="1015"/>
        <w:gridCol w:w="1176"/>
        <w:gridCol w:w="1964"/>
      </w:tblGrid>
      <w:tr w:rsidR="00971F07" w:rsidRPr="0069429D" w:rsidTr="00027418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(1)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Объем финансового обеспечения по годам, тыс. руб.</w:t>
            </w:r>
          </w:p>
        </w:tc>
      </w:tr>
      <w:tr w:rsidR="00971F07" w:rsidRPr="0069429D" w:rsidTr="00027418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всего</w:t>
            </w:r>
          </w:p>
        </w:tc>
      </w:tr>
      <w:tr w:rsidR="00971F07" w:rsidRPr="0069429D" w:rsidTr="00027418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Муниципальная программа «</w:t>
            </w:r>
            <w:r w:rsidRPr="0069429D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6942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азвитие топливно-энергетического комплекса и коммунальной инфраструктуры на территории </w:t>
            </w:r>
            <w:proofErr w:type="spellStart"/>
            <w:r w:rsidRPr="0069429D">
              <w:rPr>
                <w:rFonts w:ascii="Times New Roman" w:eastAsia="Times New Roman" w:hAnsi="Times New Roman" w:cs="Times New Roman"/>
                <w:sz w:val="22"/>
                <w:szCs w:val="22"/>
              </w:rPr>
              <w:t>Бабушкинского</w:t>
            </w:r>
            <w:proofErr w:type="spellEnd"/>
            <w:r w:rsidRPr="006942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21292,3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26375,2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127593,5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30340,6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17270,80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97252,9</w:t>
            </w:r>
          </w:p>
        </w:tc>
      </w:tr>
      <w:tr w:rsidR="00EF322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21292,3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26375,2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19981,5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127593,5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30340,6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17270,80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15960,0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97252,9</w:t>
            </w:r>
          </w:p>
        </w:tc>
      </w:tr>
      <w:tr w:rsidR="00EF322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EF3228" w:rsidRPr="0069429D" w:rsidTr="007709CF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Соисполнители </w:t>
            </w:r>
          </w:p>
          <w:p w:rsidR="00EF3228" w:rsidRPr="0069429D" w:rsidRDefault="00EF3228" w:rsidP="00EF3228">
            <w:pPr>
              <w:rPr>
                <w:rFonts w:ascii="Times New Roman" w:hAnsi="Times New Roman" w:cs="Times New Roman"/>
              </w:rPr>
            </w:pPr>
          </w:p>
          <w:p w:rsidR="00EF3228" w:rsidRPr="0069429D" w:rsidRDefault="00EF3228" w:rsidP="00EF3228">
            <w:pPr>
              <w:rPr>
                <w:rFonts w:ascii="Times New Roman" w:hAnsi="Times New Roman" w:cs="Times New Roman"/>
              </w:rPr>
            </w:pPr>
          </w:p>
          <w:p w:rsidR="00EF3228" w:rsidRPr="0069429D" w:rsidRDefault="00EF3228" w:rsidP="00EF3228">
            <w:pPr>
              <w:rPr>
                <w:rFonts w:ascii="Times New Roman" w:hAnsi="Times New Roman" w:cs="Times New Roman"/>
              </w:rPr>
            </w:pPr>
          </w:p>
          <w:p w:rsidR="00EF3228" w:rsidRPr="0069429D" w:rsidRDefault="00EF3228" w:rsidP="00EF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21</w:t>
            </w:r>
            <w:r w:rsidR="00EF3228" w:rsidRPr="007709CF">
              <w:rPr>
                <w:rFonts w:ascii="Times New Roman" w:hAnsi="Times New Roman" w:cs="Times New Roman"/>
              </w:rPr>
              <w:t>292,3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26</w:t>
            </w:r>
            <w:r w:rsidR="00EF3228" w:rsidRPr="007709CF">
              <w:rPr>
                <w:rFonts w:ascii="Times New Roman" w:hAnsi="Times New Roman" w:cs="Times New Roman"/>
              </w:rPr>
              <w:t>375,2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</w:t>
            </w:r>
            <w:r w:rsidR="00EF3228" w:rsidRPr="007709CF">
              <w:rPr>
                <w:rFonts w:ascii="Times New Roman" w:hAnsi="Times New Roman" w:cs="Times New Roman"/>
              </w:rPr>
              <w:t>981,5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</w:t>
            </w:r>
            <w:r w:rsidR="00EF3228" w:rsidRPr="007709CF">
              <w:rPr>
                <w:rFonts w:ascii="Times New Roman" w:hAnsi="Times New Roman" w:cs="Times New Roman"/>
              </w:rPr>
              <w:t>981,5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</w:t>
            </w:r>
            <w:r w:rsidR="00EF3228" w:rsidRPr="007709CF">
              <w:rPr>
                <w:rFonts w:ascii="Times New Roman" w:hAnsi="Times New Roman" w:cs="Times New Roman"/>
              </w:rPr>
              <w:t>981,5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19</w:t>
            </w:r>
            <w:r w:rsidR="00EF3228" w:rsidRPr="007709CF">
              <w:rPr>
                <w:rFonts w:ascii="Times New Roman" w:hAnsi="Times New Roman" w:cs="Times New Roman"/>
              </w:rPr>
              <w:t>981,5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127</w:t>
            </w:r>
            <w:r w:rsidR="0087049D" w:rsidRPr="007709CF">
              <w:rPr>
                <w:rFonts w:ascii="Times New Roman" w:hAnsi="Times New Roman" w:cs="Times New Roman"/>
              </w:rPr>
              <w:t>593,5</w:t>
            </w:r>
          </w:p>
        </w:tc>
      </w:tr>
      <w:tr w:rsidR="00EF3228" w:rsidRPr="0069429D" w:rsidTr="007709CF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EF3228" w:rsidRPr="0069429D" w:rsidTr="007709CF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30340,6</w:t>
            </w:r>
          </w:p>
        </w:tc>
      </w:tr>
      <w:tr w:rsidR="00EF3228" w:rsidRPr="0069429D" w:rsidTr="007709CF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17</w:t>
            </w:r>
            <w:r w:rsidR="00EF3228" w:rsidRPr="007709CF">
              <w:rPr>
                <w:rFonts w:ascii="Times New Roman" w:hAnsi="Times New Roman" w:cs="Times New Roman"/>
              </w:rPr>
              <w:t>270,80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</w:t>
            </w:r>
            <w:r w:rsidR="00EF3228" w:rsidRPr="007709CF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</w:t>
            </w:r>
            <w:r w:rsidR="00EF3228" w:rsidRPr="007709CF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</w:t>
            </w:r>
            <w:r w:rsidR="00EF3228" w:rsidRPr="007709CF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</w:t>
            </w:r>
            <w:r w:rsidR="00EF3228" w:rsidRPr="007709CF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</w:t>
            </w:r>
            <w:r w:rsidR="00EF3228" w:rsidRPr="007709CF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02741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97</w:t>
            </w:r>
            <w:r w:rsidR="0087049D" w:rsidRPr="007709CF">
              <w:rPr>
                <w:rFonts w:ascii="Times New Roman" w:hAnsi="Times New Roman" w:cs="Times New Roman"/>
              </w:rPr>
              <w:t>252,9</w:t>
            </w:r>
          </w:p>
        </w:tc>
      </w:tr>
      <w:tr w:rsidR="00EF3228" w:rsidRPr="0069429D" w:rsidTr="007709CF">
        <w:trPr>
          <w:trHeight w:val="55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7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8" w:rsidRPr="0069429D" w:rsidRDefault="00EF3228" w:rsidP="00EF322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228" w:rsidRPr="007709CF" w:rsidRDefault="00EF3228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6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Проект «Модернизация топливно-энергетического сектора и коммунальной инфраструктуры округа»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10161,6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61480,7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30340,6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6140,1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31140,1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 проекта " «</w:t>
            </w:r>
            <w:r w:rsidRPr="0069429D">
              <w:rPr>
                <w:rFonts w:ascii="Times New Roman" w:hAnsi="Times New Roman" w:cs="Times New Roman"/>
                <w:szCs w:val="20"/>
              </w:rPr>
              <w:t xml:space="preserve">Снижена аварийность в системах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 xml:space="preserve">-, теплоснабжения и водоотведения </w:t>
            </w:r>
            <w:r w:rsidRPr="0069429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971F07" w:rsidRPr="0069429D" w:rsidTr="007709CF">
        <w:trPr>
          <w:trHeight w:val="22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 проекта «Обеспечена бесперебойная работа объектов коммунальной инфраструктуры в круглосуточном режиме»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3140,1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13140,1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9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3140,1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13140,1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проекта </w:t>
            </w:r>
            <w:r w:rsidRPr="0069429D">
              <w:rPr>
                <w:rFonts w:ascii="Times New Roman" w:hAnsi="Times New Roman" w:cs="Times New Roman"/>
              </w:rPr>
              <w:lastRenderedPageBreak/>
              <w:t>«Обеспечена непрерывная работа систем уличного освещения в темное время суток»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5521,5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11733,1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5221,5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5221,5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5221,5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5221,5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37840,6</w:t>
            </w:r>
          </w:p>
        </w:tc>
      </w:tr>
      <w:tr w:rsidR="00971F07" w:rsidRPr="0069429D" w:rsidTr="007709CF">
        <w:trPr>
          <w:trHeight w:val="26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10233,1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30340,6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9429D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Реализация полномочий в сфере жилищно-коммунального хозяйства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  <w:p w:rsidR="00971F07" w:rsidRPr="0069429D" w:rsidRDefault="00971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07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11</w:t>
            </w:r>
            <w:r w:rsidR="005F4401" w:rsidRPr="007709CF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11</w:t>
            </w:r>
            <w:r w:rsidR="005F4401" w:rsidRPr="007709CF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960,0,0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112,80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418" w:rsidRPr="0069429D" w:rsidTr="007709CF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69429D" w:rsidRDefault="0002741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11130,7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11142,1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10960,0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10960,0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10960,0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10960,0,0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66112,80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и согласованы проекты зон санитарной охраны источников водоснабжения» 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971F07" w:rsidRPr="0069429D" w:rsidTr="007709CF">
        <w:trPr>
          <w:trHeight w:val="36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359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421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«утверждены и обустроены границы зон санитарной </w:t>
            </w:r>
            <w:r w:rsidRPr="0069429D">
              <w:rPr>
                <w:rFonts w:ascii="Times New Roman" w:hAnsi="Times New Roman" w:cs="Times New Roman"/>
              </w:rPr>
              <w:lastRenderedPageBreak/>
              <w:t>охраны скважин»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</w:t>
            </w:r>
            <w:r w:rsidR="005F4401" w:rsidRPr="007709C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</w:t>
            </w:r>
            <w:r w:rsidR="005F4401" w:rsidRPr="007709C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228" w:rsidRPr="00770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</w:t>
            </w:r>
            <w:r w:rsidR="005F4401" w:rsidRPr="007709C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3</w:t>
            </w:r>
            <w:r w:rsidR="005F4401" w:rsidRPr="007709CF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EF322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401" w:rsidRPr="007709C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228" w:rsidRPr="00770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spacing w:after="240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9CF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912,8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9CF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912,8</w:t>
            </w:r>
          </w:p>
        </w:tc>
      </w:tr>
      <w:tr w:rsidR="00971F07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7709CF" w:rsidRDefault="005F4401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4321ED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69429D" w:rsidRDefault="004321E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ED" w:rsidRPr="0069429D" w:rsidRDefault="004321E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«содержание очистных сооружений на территории округа»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ED" w:rsidRPr="0069429D" w:rsidRDefault="004321ED" w:rsidP="004321ED">
            <w:pPr>
              <w:pStyle w:val="afa"/>
              <w:spacing w:after="240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ED" w:rsidRPr="007709CF" w:rsidRDefault="004321ED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1ED" w:rsidRPr="007709CF" w:rsidRDefault="004321ED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42000,00</w:t>
            </w:r>
          </w:p>
        </w:tc>
      </w:tr>
      <w:tr w:rsidR="00027418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69429D" w:rsidRDefault="0002741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4321ED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027418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69429D" w:rsidRDefault="0002741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4321ED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  <w:tr w:rsidR="00027418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69429D" w:rsidRDefault="0002741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4321ED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42000,00</w:t>
            </w:r>
          </w:p>
        </w:tc>
      </w:tr>
      <w:tr w:rsidR="00027418" w:rsidRPr="0069429D" w:rsidTr="007709CF">
        <w:trPr>
          <w:trHeight w:val="56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69429D" w:rsidRDefault="0002741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18" w:rsidRPr="0069429D" w:rsidRDefault="00027418" w:rsidP="004321ED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418" w:rsidRPr="007709CF" w:rsidRDefault="00027418" w:rsidP="007709C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709C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71F07" w:rsidRPr="0069429D" w:rsidRDefault="00971F07">
      <w:pPr>
        <w:pStyle w:val="af8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4"/>
    </w:p>
    <w:bookmarkEnd w:id="6"/>
    <w:p w:rsidR="007709CF" w:rsidRDefault="007709CF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7709CF" w:rsidRDefault="007709CF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7709CF" w:rsidRDefault="007709CF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7709CF" w:rsidRDefault="007709CF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7709CF" w:rsidRDefault="007709CF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lastRenderedPageBreak/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</w:p>
    <w:p w:rsidR="0069429D" w:rsidRPr="0069429D" w:rsidRDefault="0069429D" w:rsidP="0069429D"/>
    <w:tbl>
      <w:tblPr>
        <w:tblW w:w="15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9"/>
        <w:gridCol w:w="2785"/>
        <w:gridCol w:w="3119"/>
        <w:gridCol w:w="2551"/>
        <w:gridCol w:w="992"/>
        <w:gridCol w:w="1134"/>
        <w:gridCol w:w="993"/>
        <w:gridCol w:w="992"/>
        <w:gridCol w:w="891"/>
        <w:gridCol w:w="900"/>
      </w:tblGrid>
      <w:tr w:rsidR="00971F07" w:rsidRPr="0069429D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Объем финансового обеспечения по годам,  тыс. руб.</w:t>
            </w:r>
          </w:p>
        </w:tc>
      </w:tr>
      <w:tr w:rsidR="00971F07" w:rsidRPr="0069429D" w:rsidTr="00D2210B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</w:tr>
      <w:tr w:rsidR="00971F07" w:rsidRPr="0069429D" w:rsidTr="00D2210B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проект «Модернизация топливно-энергетического сектора и коммунальной инфраструктуры округа»</w:t>
            </w:r>
          </w:p>
        </w:tc>
      </w:tr>
      <w:tr w:rsidR="00971F07" w:rsidRPr="0069429D" w:rsidTr="00D2210B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  <w:szCs w:val="20"/>
              </w:rPr>
              <w:t xml:space="preserve">Снижена аварийность в системах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Текущий ремонт сетей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</w:tr>
      <w:tr w:rsidR="00971F07" w:rsidRPr="0069429D" w:rsidTr="00D2210B">
        <w:trPr>
          <w:trHeight w:val="787"/>
        </w:trPr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Обеспечена бесперебойная работа объектов коммунальной инфраструктуры в круглосуточном режиме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Реконструкция сетей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</w:tr>
      <w:tr w:rsidR="00971F07" w:rsidRPr="0069429D" w:rsidTr="00D2210B">
        <w:trPr>
          <w:trHeight w:val="602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Подготовка объектов теплоэнергетики к работе в осенне-зимний период, в т</w:t>
            </w:r>
            <w:proofErr w:type="gramStart"/>
            <w:r w:rsidRPr="0069429D">
              <w:rPr>
                <w:rFonts w:ascii="Times New Roman" w:hAnsi="Times New Roman" w:cs="Times New Roman"/>
              </w:rPr>
              <w:t>.ч</w:t>
            </w:r>
            <w:proofErr w:type="gramEnd"/>
            <w:r w:rsidRPr="006942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D2210B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D2210B">
        <w:trPr>
          <w:trHeight w:val="602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Строительство блочно-модульной котельной для МБОУ «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Подболотная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СОШ», расположенной по адресу: Вологодская область,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Бабушкинский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д</w:t>
            </w:r>
            <w:proofErr w:type="gramStart"/>
            <w:r w:rsidRPr="0069429D">
              <w:rPr>
                <w:rFonts w:ascii="Times New Roman" w:hAnsi="Times New Roman" w:cs="Times New Roman"/>
              </w:rPr>
              <w:t>.Л</w:t>
            </w:r>
            <w:proofErr w:type="gramEnd"/>
            <w:r w:rsidRPr="0069429D">
              <w:rPr>
                <w:rFonts w:ascii="Times New Roman" w:hAnsi="Times New Roman" w:cs="Times New Roman"/>
              </w:rPr>
              <w:t>яменьга</w:t>
            </w:r>
            <w:proofErr w:type="spellEnd"/>
            <w:r w:rsidRPr="0069429D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423,64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D2210B">
        <w:trPr>
          <w:trHeight w:val="602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Техническое перевооружение котельной МБДОУ «Детский сад общеобразовательного вида №1 «Березка», расположенной по адресу:</w:t>
            </w:r>
            <w:r w:rsidR="001B334E">
              <w:rPr>
                <w:rFonts w:ascii="Times New Roman" w:hAnsi="Times New Roman" w:cs="Times New Roman"/>
              </w:rPr>
              <w:t xml:space="preserve"> </w:t>
            </w:r>
            <w:r w:rsidRPr="0069429D">
              <w:rPr>
                <w:rFonts w:ascii="Times New Roman" w:hAnsi="Times New Roman" w:cs="Times New Roman"/>
              </w:rPr>
              <w:t>с.им</w:t>
            </w:r>
            <w:proofErr w:type="gramStart"/>
            <w:r w:rsidRPr="0069429D">
              <w:rPr>
                <w:rFonts w:ascii="Times New Roman" w:hAnsi="Times New Roman" w:cs="Times New Roman"/>
              </w:rPr>
              <w:t>.Б</w:t>
            </w:r>
            <w:proofErr w:type="gramEnd"/>
            <w:r w:rsidRPr="0069429D">
              <w:rPr>
                <w:rFonts w:ascii="Times New Roman" w:hAnsi="Times New Roman" w:cs="Times New Roman"/>
              </w:rPr>
              <w:t>абушкина, ул.Советская, д.1е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D2210B" w:rsidRPr="0069429D" w:rsidTr="00D2210B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D2210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 проекта: Обеспечена непрерывная работа систем уличного освещения в темное время суток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Организация уличного освещения, в т.ч.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D2210B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D2210B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11733,1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210B" w:rsidRPr="0069429D" w:rsidRDefault="00D2210B" w:rsidP="00D2210B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210B" w:rsidRPr="0069429D" w:rsidRDefault="00D2210B" w:rsidP="00D2210B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210B" w:rsidRPr="0069429D" w:rsidRDefault="00D2210B" w:rsidP="00D2210B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0B" w:rsidRPr="0069429D" w:rsidRDefault="00D2210B" w:rsidP="00D2210B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</w:tr>
      <w:tr w:rsidR="00D2210B" w:rsidRPr="0069429D" w:rsidTr="00D2210B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0B" w:rsidRPr="0069429D" w:rsidRDefault="00D2210B" w:rsidP="004321ED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Организация уличного освещения за счет субсидий областного бюджета и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бюджета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8282,1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</w:tr>
      <w:tr w:rsidR="00D2210B" w:rsidRPr="0069429D" w:rsidTr="00D2210B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D2210B" w:rsidRPr="0069429D" w:rsidRDefault="00D2210B" w:rsidP="004321E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0B" w:rsidRPr="0069429D" w:rsidRDefault="00D2210B" w:rsidP="004321ED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Обустройство уличного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</w:tr>
      <w:tr w:rsidR="00D2210B" w:rsidRPr="0069429D" w:rsidTr="00D2210B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4321ED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4321ED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D2210B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Организация уличного освещения за счет средств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791E65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0B" w:rsidRPr="0069429D" w:rsidRDefault="00D2210B" w:rsidP="004321ED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</w:tr>
    </w:tbl>
    <w:p w:rsidR="00791E65" w:rsidRPr="0069429D" w:rsidRDefault="00791E65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791E65" w:rsidRPr="0069429D" w:rsidRDefault="00791E65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 элементов процессной части муниципальной программы</w:t>
      </w:r>
    </w:p>
    <w:p w:rsidR="0069429D" w:rsidRPr="0069429D" w:rsidRDefault="0069429D" w:rsidP="0069429D">
      <w:pPr>
        <w:spacing w:after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9"/>
        <w:gridCol w:w="3210"/>
        <w:gridCol w:w="2835"/>
        <w:gridCol w:w="2410"/>
        <w:gridCol w:w="992"/>
        <w:gridCol w:w="993"/>
        <w:gridCol w:w="992"/>
        <w:gridCol w:w="992"/>
        <w:gridCol w:w="992"/>
        <w:gridCol w:w="993"/>
      </w:tblGrid>
      <w:tr w:rsidR="00971F07" w:rsidRPr="0069429D" w:rsidTr="00E44C2C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Объем финансового обеспечения по годам (2), тыс. руб.</w:t>
            </w:r>
          </w:p>
        </w:tc>
      </w:tr>
      <w:tr w:rsidR="00971F07" w:rsidRPr="0069429D" w:rsidTr="00E44C2C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</w:tr>
      <w:tr w:rsidR="00971F07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971F07" w:rsidRPr="0069429D" w:rsidTr="0058397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9429D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Реализация полномочий в сфере жилищно-коммунального хозяйства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83976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F4401" w:rsidRPr="00583976"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83976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F4401" w:rsidRPr="00583976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83976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10</w:t>
            </w:r>
            <w:r w:rsidR="005F4401" w:rsidRPr="00583976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83976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10</w:t>
            </w:r>
            <w:r w:rsidR="005F4401" w:rsidRPr="00583976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83976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10</w:t>
            </w:r>
            <w:r w:rsidR="005F4401" w:rsidRPr="00583976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83976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109</w:t>
            </w:r>
            <w:r w:rsidR="005F4401" w:rsidRPr="00583976">
              <w:rPr>
                <w:rFonts w:ascii="Times New Roman" w:hAnsi="Times New Roman" w:cs="Times New Roman"/>
              </w:rPr>
              <w:t>60,0</w:t>
            </w:r>
          </w:p>
        </w:tc>
      </w:tr>
      <w:tr w:rsidR="00971F07" w:rsidRPr="0069429D" w:rsidTr="0058397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и согласованы проекты зон санитарной охраны источников водоснабжения»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Разработка, согласование проектов зон санитарной охраны источников водоснабжения (в т.ч. проведение испытаний воды из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на соответствие нормам качества)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500,0</w:t>
            </w:r>
          </w:p>
        </w:tc>
      </w:tr>
      <w:tr w:rsidR="00971F07" w:rsidRPr="0069429D" w:rsidTr="00583976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 «утверждены и обустроены границы зон санитарной охраны скважин»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Проведение кадастровых работ, связанных с утверждением границ зон санитарной охраны скважин, находящихся в муниципальной собственности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2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</w:tr>
      <w:tr w:rsidR="00971F07" w:rsidRPr="0069429D" w:rsidTr="00583976">
        <w:tc>
          <w:tcPr>
            <w:tcW w:w="759" w:type="dxa"/>
            <w:vMerge/>
            <w:tcBorders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Обустройство первого пояса зон санитарной охраны артезианских скважин на территории 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650,0</w:t>
            </w:r>
          </w:p>
        </w:tc>
      </w:tr>
      <w:tr w:rsidR="00971F07" w:rsidRPr="0069429D" w:rsidTr="00583976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Ремонт источников водоснабжения  (павильонов артезианских скважин, общественных колодцев)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jc w:val="center"/>
              <w:rPr>
                <w:rFonts w:ascii="Times New Roman" w:hAnsi="Times New Roman" w:cs="Times New Roman"/>
              </w:rPr>
            </w:pPr>
            <w:r w:rsidRPr="00583976">
              <w:rPr>
                <w:rFonts w:ascii="Times New Roman" w:hAnsi="Times New Roman" w:cs="Times New Roman"/>
              </w:rPr>
              <w:t>2000,0</w:t>
            </w:r>
          </w:p>
        </w:tc>
      </w:tr>
      <w:tr w:rsidR="00971F07" w:rsidRPr="0069429D" w:rsidTr="0058397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Реализация мероприятий по разработке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теплоснабжения, </w:t>
            </w:r>
            <w:r w:rsidRPr="0069429D">
              <w:rPr>
                <w:rFonts w:ascii="Times New Roman" w:hAnsi="Times New Roman" w:cs="Times New Roman"/>
              </w:rPr>
              <w:lastRenderedPageBreak/>
              <w:t>водоотведения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2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583976" w:rsidRDefault="005F4401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</w:tr>
      <w:tr w:rsidR="00C01AEA" w:rsidRPr="0069429D" w:rsidTr="0058397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EA" w:rsidRPr="0069429D" w:rsidRDefault="00C01AE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EA" w:rsidRPr="0069429D" w:rsidRDefault="00C01AE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«содержание очистных сооружений на территории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EA" w:rsidRPr="0069429D" w:rsidRDefault="00C01AEA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Реализация мероприятий по</w:t>
            </w:r>
            <w:r>
              <w:rPr>
                <w:rFonts w:ascii="Times New Roman" w:hAnsi="Times New Roman" w:cs="Times New Roman"/>
              </w:rPr>
              <w:t xml:space="preserve"> содержание очистных сооружений на территории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EA" w:rsidRPr="0069429D" w:rsidRDefault="00C01AEA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EA" w:rsidRPr="00583976" w:rsidRDefault="00C01AEA" w:rsidP="00583976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976">
              <w:rPr>
                <w:rFonts w:ascii="Times New Roman" w:hAnsi="Times New Roman" w:cs="Times New Roman"/>
                <w:sz w:val="22"/>
                <w:szCs w:val="22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EA" w:rsidRPr="00583976" w:rsidRDefault="00C01AEA" w:rsidP="00583976">
            <w:pPr>
              <w:jc w:val="center"/>
            </w:pPr>
            <w:r w:rsidRPr="0058397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AEA" w:rsidRPr="00583976" w:rsidRDefault="00C01AEA" w:rsidP="00583976">
            <w:pPr>
              <w:jc w:val="center"/>
            </w:pPr>
            <w:r w:rsidRPr="0058397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AEA" w:rsidRPr="00583976" w:rsidRDefault="00C01AEA" w:rsidP="00583976">
            <w:pPr>
              <w:jc w:val="center"/>
            </w:pPr>
            <w:r w:rsidRPr="0058397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AEA" w:rsidRPr="00583976" w:rsidRDefault="00C01AEA" w:rsidP="00583976">
            <w:pPr>
              <w:jc w:val="center"/>
            </w:pPr>
            <w:r w:rsidRPr="0058397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AEA" w:rsidRPr="00583976" w:rsidRDefault="00C01AEA" w:rsidP="00583976">
            <w:pPr>
              <w:jc w:val="center"/>
            </w:pPr>
            <w:r w:rsidRPr="00583976">
              <w:rPr>
                <w:rFonts w:ascii="Times New Roman" w:hAnsi="Times New Roman" w:cs="Times New Roman"/>
              </w:rPr>
              <w:t>7000,0</w:t>
            </w:r>
          </w:p>
        </w:tc>
      </w:tr>
    </w:tbl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 расчета показателей муниципальной программы</w:t>
      </w:r>
    </w:p>
    <w:p w:rsidR="0069429D" w:rsidRPr="0069429D" w:rsidRDefault="0069429D" w:rsidP="0069429D">
      <w:pPr>
        <w:spacing w:after="0"/>
      </w:pPr>
    </w:p>
    <w:tbl>
      <w:tblPr>
        <w:tblW w:w="53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4"/>
        <w:gridCol w:w="2462"/>
        <w:gridCol w:w="1418"/>
        <w:gridCol w:w="1983"/>
        <w:gridCol w:w="1133"/>
        <w:gridCol w:w="1430"/>
        <w:gridCol w:w="1974"/>
        <w:gridCol w:w="1004"/>
        <w:gridCol w:w="1418"/>
        <w:gridCol w:w="1830"/>
      </w:tblGrid>
      <w:tr w:rsidR="00971F07" w:rsidRPr="0069429D" w:rsidTr="0069429D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69429D">
                <w:rPr>
                  <w:rStyle w:val="af0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Определение показателя (1)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Динамика показателя </w:t>
            </w:r>
          </w:p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Метод расчета (3)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 (3)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Показатели, используемые в формуле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Метод сбора информации, индекс формы отчетности </w:t>
            </w:r>
          </w:p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29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9429D">
              <w:rPr>
                <w:rFonts w:ascii="Times New Roman" w:hAnsi="Times New Roman" w:cs="Times New Roman"/>
              </w:rPr>
              <w:t xml:space="preserve"> за сбор данных по показателю (5)</w:t>
            </w:r>
          </w:p>
        </w:tc>
      </w:tr>
      <w:tr w:rsidR="00971F07" w:rsidRPr="0069429D" w:rsidTr="0069429D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971F07" w:rsidRPr="0069429D" w:rsidTr="0069429D">
        <w:trPr>
          <w:trHeight w:val="837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 w:rsidP="00791E65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аварий на объектах коммунальной инфраструктуры в сфере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Учитывается количество аварий на объектах коммунальной инфраструктуры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Реестр аварий на объектах коммунальной инфраструктуры, занесенный в АИС «ФРТ»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АИС «ФРТ»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  <w:tr w:rsidR="00971F07" w:rsidRPr="0069429D" w:rsidTr="0069429D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теплоснабжения и водоотведения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от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общего числа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модернизированных объектов от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общего числа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Информационно-аналитичес</w:t>
            </w:r>
            <w:r w:rsidRPr="0069429D">
              <w:rPr>
                <w:rFonts w:ascii="Times New Roman" w:hAnsi="Times New Roman" w:cs="Times New Roman"/>
              </w:rPr>
              <w:lastRenderedPageBreak/>
              <w:t>кая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Отдел строительства, архитектуры и </w:t>
            </w:r>
            <w:r w:rsidRPr="0069429D">
              <w:rPr>
                <w:rFonts w:ascii="Times New Roman" w:hAnsi="Times New Roman" w:cs="Times New Roman"/>
              </w:rPr>
              <w:lastRenderedPageBreak/>
              <w:t>ЖКХ</w:t>
            </w:r>
          </w:p>
        </w:tc>
      </w:tr>
      <w:tr w:rsidR="00971F07" w:rsidRPr="0069429D" w:rsidTr="0069429D"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 w:rsidP="00791E65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Учитывается фактическая 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установленных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 администрации округа</w:t>
            </w:r>
          </w:p>
        </w:tc>
      </w:tr>
    </w:tbl>
    <w:p w:rsidR="00971F07" w:rsidRPr="0069429D" w:rsidRDefault="00971F07">
      <w:pPr>
        <w:pStyle w:val="af8"/>
        <w:jc w:val="right"/>
        <w:rPr>
          <w:rFonts w:ascii="Times New Roman" w:hAnsi="Times New Roman" w:cs="Times New Roman"/>
          <w:sz w:val="22"/>
          <w:szCs w:val="22"/>
        </w:rPr>
      </w:pPr>
      <w:bookmarkStart w:id="7" w:name="Par1024"/>
      <w:bookmarkStart w:id="8" w:name="Par1026"/>
      <w:bookmarkStart w:id="9" w:name="sub_427"/>
      <w:bookmarkEnd w:id="7"/>
      <w:bookmarkEnd w:id="8"/>
    </w:p>
    <w:p w:rsidR="0069429D" w:rsidRPr="0069429D" w:rsidRDefault="0069429D">
      <w:pPr>
        <w:rPr>
          <w:rFonts w:ascii="Times New Roman" w:hAnsi="Times New Roman" w:cs="Times New Roman"/>
        </w:rPr>
      </w:pPr>
    </w:p>
    <w:p w:rsidR="00971F07" w:rsidRPr="0069429D" w:rsidRDefault="005F4401">
      <w:pPr>
        <w:spacing w:line="240" w:lineRule="auto"/>
        <w:ind w:right="-567"/>
        <w:jc w:val="right"/>
        <w:rPr>
          <w:rFonts w:ascii="Times New Roman" w:hAnsi="Times New Roman" w:cs="Times New Roman"/>
        </w:rPr>
      </w:pPr>
      <w:bookmarkStart w:id="10" w:name="sub_1003"/>
      <w:bookmarkEnd w:id="9"/>
      <w:r w:rsidRPr="0069429D">
        <w:rPr>
          <w:rStyle w:val="af"/>
          <w:rFonts w:ascii="Times New Roman" w:hAnsi="Times New Roman" w:cs="Times New Roman"/>
          <w:bCs/>
          <w:color w:val="auto"/>
        </w:rPr>
        <w:t>Приложение 1</w:t>
      </w:r>
      <w:r w:rsidRPr="0069429D">
        <w:rPr>
          <w:rStyle w:val="af"/>
          <w:rFonts w:ascii="Times New Roman" w:hAnsi="Times New Roman" w:cs="Times New Roman"/>
          <w:bCs/>
          <w:color w:val="auto"/>
        </w:rPr>
        <w:br/>
        <w:t>к муниципальной программе</w:t>
      </w:r>
    </w:p>
    <w:bookmarkEnd w:id="10"/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ПАСПОРТ</w:t>
      </w:r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 w:val="0"/>
          <w:bCs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 w:val="0"/>
          <w:bCs/>
          <w:sz w:val="22"/>
          <w:szCs w:val="22"/>
        </w:rPr>
        <w:t>"</w:t>
      </w:r>
      <w:r w:rsidRPr="0069429D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</w:rPr>
        <w:t>Реализация полномочий в сфере жилищно-коммунального хозяйства</w:t>
      </w:r>
      <w:r w:rsidRPr="0069429D">
        <w:rPr>
          <w:rStyle w:val="af"/>
          <w:rFonts w:ascii="Times New Roman" w:hAnsi="Times New Roman" w:cs="Times New Roman"/>
          <w:b w:val="0"/>
          <w:bCs/>
          <w:sz w:val="22"/>
          <w:szCs w:val="22"/>
        </w:rPr>
        <w:t>"</w:t>
      </w:r>
    </w:p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bookmarkStart w:id="11" w:name="sub_430"/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3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62"/>
        <w:gridCol w:w="7964"/>
      </w:tblGrid>
      <w:tr w:rsidR="00971F07" w:rsidRPr="0069429D">
        <w:trPr>
          <w:trHeight w:val="263"/>
        </w:trPr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</w:tr>
      <w:tr w:rsidR="00971F07" w:rsidRPr="0069429D">
        <w:trPr>
          <w:trHeight w:val="263"/>
        </w:trPr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Исполнитель мероприятий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</w:tr>
      <w:tr w:rsidR="00971F07" w:rsidRPr="0069429D">
        <w:trPr>
          <w:trHeight w:val="263"/>
        </w:trPr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71F07" w:rsidRPr="0069429D">
        <w:trPr>
          <w:trHeight w:val="277"/>
        </w:trPr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2025-2030</w:t>
            </w:r>
          </w:p>
        </w:tc>
      </w:tr>
    </w:tbl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  <w:bookmarkStart w:id="12" w:name="sub_431"/>
    </w:p>
    <w:p w:rsidR="00971F07" w:rsidRPr="0069429D" w:rsidRDefault="005F4401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sz w:val="22"/>
          <w:szCs w:val="22"/>
        </w:rPr>
        <w:t>2. Показатели комплекса процессных мероприятий</w:t>
      </w:r>
    </w:p>
    <w:tbl>
      <w:tblPr>
        <w:tblW w:w="5379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36"/>
        <w:gridCol w:w="2016"/>
        <w:gridCol w:w="1220"/>
        <w:gridCol w:w="1184"/>
        <w:gridCol w:w="1041"/>
        <w:gridCol w:w="905"/>
        <w:gridCol w:w="640"/>
        <w:gridCol w:w="640"/>
        <w:gridCol w:w="775"/>
        <w:gridCol w:w="640"/>
        <w:gridCol w:w="652"/>
        <w:gridCol w:w="757"/>
        <w:gridCol w:w="3720"/>
      </w:tblGrid>
      <w:tr w:rsidR="00971F07" w:rsidRPr="0069429D">
        <w:trPr>
          <w:cantSplit/>
          <w:trHeight w:val="318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2"/>
          <w:p w:rsidR="00971F07" w:rsidRPr="0069429D" w:rsidRDefault="005F4401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№ </w:t>
            </w:r>
            <w:r w:rsidRPr="006942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 w:history="1">
              <w:r w:rsidRPr="0069429D">
                <w:rPr>
                  <w:rFonts w:ascii="Times New Roman" w:hAnsi="Times New Roman" w:cs="Times New Roman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3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29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9429D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</w:tr>
      <w:tr w:rsidR="00971F07" w:rsidRPr="0069429D">
        <w:trPr>
          <w:cantSplit/>
          <w:trHeight w:val="139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cantSplit/>
          <w:trHeight w:val="31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</w:t>
            </w:r>
          </w:p>
        </w:tc>
      </w:tr>
      <w:tr w:rsidR="00971F07" w:rsidRPr="0069429D">
        <w:trPr>
          <w:cantSplit/>
          <w:trHeight w:val="442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72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Задача: Увеличение доли организованных зон санитарной охраны (ЗСО) источников водоснабжения до 100% к  2030 году</w:t>
            </w:r>
          </w:p>
        </w:tc>
      </w:tr>
      <w:tr w:rsidR="00971F07" w:rsidRPr="0069429D">
        <w:trPr>
          <w:cantSplit/>
          <w:trHeight w:val="13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Доля организованных зон санитарной охраны источников водоснабжения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55" w:right="13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  администрации округа</w:t>
            </w:r>
          </w:p>
        </w:tc>
      </w:tr>
    </w:tbl>
    <w:p w:rsidR="00971F07" w:rsidRPr="0069429D" w:rsidRDefault="005F4401">
      <w:pPr>
        <w:numPr>
          <w:ilvl w:val="0"/>
          <w:numId w:val="1"/>
        </w:numPr>
        <w:tabs>
          <w:tab w:val="left" w:pos="4680"/>
        </w:tabs>
        <w:rPr>
          <w:rStyle w:val="af"/>
          <w:rFonts w:ascii="Times New Roman" w:hAnsi="Times New Roman" w:cs="Times New Roman"/>
          <w:bCs/>
        </w:rPr>
      </w:pPr>
      <w:bookmarkStart w:id="13" w:name="sub_432"/>
      <w:r w:rsidRPr="0069429D">
        <w:rPr>
          <w:rStyle w:val="af"/>
          <w:rFonts w:ascii="Times New Roman" w:hAnsi="Times New Roman" w:cs="Times New Roman"/>
          <w:bCs/>
        </w:rPr>
        <w:t>Перечень мероприятий (результатов)</w:t>
      </w:r>
      <w:bookmarkEnd w:id="13"/>
      <w:r w:rsidRPr="0069429D">
        <w:rPr>
          <w:rStyle w:val="af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9"/>
        <w:gridCol w:w="3069"/>
        <w:gridCol w:w="2835"/>
        <w:gridCol w:w="2551"/>
        <w:gridCol w:w="992"/>
        <w:gridCol w:w="993"/>
        <w:gridCol w:w="992"/>
        <w:gridCol w:w="992"/>
        <w:gridCol w:w="992"/>
        <w:gridCol w:w="993"/>
      </w:tblGrid>
      <w:tr w:rsidR="00971F07" w:rsidRPr="0069429D" w:rsidTr="00E44C2C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Объем финансового обеспечения по годам (2), тыс. руб.</w:t>
            </w:r>
          </w:p>
        </w:tc>
      </w:tr>
      <w:tr w:rsidR="00971F07" w:rsidRPr="0069429D" w:rsidTr="00E44C2C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</w:tr>
      <w:tr w:rsidR="00971F07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971F07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9429D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Реализация полномочий в сфере жилищно-коммунального хозяйства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  <w:r w:rsidR="005F4401" w:rsidRPr="0069429D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  <w:r w:rsidR="005F4401" w:rsidRPr="0069429D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</w:tr>
      <w:tr w:rsidR="00971F07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и согласованы проекты зон санитарной охраны источников водоснабжения»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Разработка, согласование проектов зон санитарной охраны источников водоснабжения (в т.ч. проведение испытаний воды из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на соответствие нормам качества)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 w:rsidP="00791E6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 w:rsidP="00791E6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 w:rsidP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 w:rsidP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 w:rsidP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 w:rsidP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</w:tr>
      <w:tr w:rsidR="00971F07" w:rsidRPr="0069429D" w:rsidTr="00E44C2C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«утверждены и обустроены границы зон санитарной охраны </w:t>
            </w:r>
            <w:r w:rsidR="00797E68" w:rsidRPr="0069429D">
              <w:rPr>
                <w:rFonts w:ascii="Times New Roman" w:hAnsi="Times New Roman" w:cs="Times New Roman"/>
              </w:rPr>
              <w:lastRenderedPageBreak/>
              <w:t>источников водоснабжения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Проведение кадастровых работ, связанных с утверждением границ </w:t>
            </w:r>
            <w:r w:rsidRPr="0069429D">
              <w:rPr>
                <w:rFonts w:ascii="Times New Roman" w:hAnsi="Times New Roman" w:cs="Times New Roman"/>
              </w:rPr>
              <w:lastRenderedPageBreak/>
              <w:t>зон санитарной охраны скважин, находящихся в муниципальной собственности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2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Иные закупки товаров, работ и услуг для обеспечения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</w:tr>
      <w:tr w:rsidR="00971F07" w:rsidRPr="0069429D" w:rsidTr="00E44C2C">
        <w:tc>
          <w:tcPr>
            <w:tcW w:w="759" w:type="dxa"/>
            <w:vMerge/>
            <w:tcBorders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Обустройство первого пояса зон санитарной охраны артезианских скважин на территории 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650,0</w:t>
            </w:r>
          </w:p>
        </w:tc>
      </w:tr>
      <w:tr w:rsidR="00971F07" w:rsidRPr="0069429D" w:rsidTr="00E44C2C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 w:rsidP="00797E68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Ремонт</w:t>
            </w:r>
            <w:r w:rsidR="00797E68" w:rsidRPr="0069429D">
              <w:rPr>
                <w:rFonts w:ascii="Times New Roman" w:hAnsi="Times New Roman" w:cs="Times New Roman"/>
              </w:rPr>
              <w:t xml:space="preserve"> источников водоснабжения населения (</w:t>
            </w:r>
            <w:r w:rsidRPr="0069429D">
              <w:rPr>
                <w:rFonts w:ascii="Times New Roman" w:hAnsi="Times New Roman" w:cs="Times New Roman"/>
              </w:rPr>
              <w:t>павильонов артезианских скважин</w:t>
            </w:r>
            <w:r w:rsidR="00797E68" w:rsidRPr="0069429D">
              <w:rPr>
                <w:rFonts w:ascii="Times New Roman" w:hAnsi="Times New Roman" w:cs="Times New Roman"/>
              </w:rPr>
              <w:t>, общественных колодцев)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791E65" w:rsidP="00791E6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791E65" w:rsidP="00791E65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791E65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  <w:r w:rsidR="005F4401" w:rsidRPr="0069429D">
              <w:rPr>
                <w:rFonts w:ascii="Times New Roman" w:hAnsi="Times New Roman" w:cs="Times New Roman"/>
              </w:rPr>
              <w:t>000,0</w:t>
            </w:r>
          </w:p>
        </w:tc>
      </w:tr>
      <w:tr w:rsidR="00971F07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Реализация мероприятий по разработке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2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29D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160,0</w:t>
            </w:r>
          </w:p>
        </w:tc>
      </w:tr>
      <w:tr w:rsidR="00E44C2C" w:rsidRPr="0069429D" w:rsidTr="00E44C2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2C" w:rsidRPr="0069429D" w:rsidRDefault="00E44C2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2C" w:rsidRPr="0069429D" w:rsidRDefault="00E44C2C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«содержание очистных сооружений на территории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2C" w:rsidRPr="0069429D" w:rsidRDefault="00E44C2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Реализация мероприятий по</w:t>
            </w:r>
            <w:r>
              <w:rPr>
                <w:rFonts w:ascii="Times New Roman" w:hAnsi="Times New Roman" w:cs="Times New Roman"/>
              </w:rPr>
              <w:t xml:space="preserve"> содержание очистных сооружений на территории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2C" w:rsidRPr="0069429D" w:rsidRDefault="00E44C2C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</w:tr>
    </w:tbl>
    <w:p w:rsidR="00971F07" w:rsidRPr="0069429D" w:rsidRDefault="00971F07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971F07" w:rsidRPr="0069429D" w:rsidRDefault="005F4401">
      <w:pPr>
        <w:tabs>
          <w:tab w:val="left" w:pos="2205"/>
        </w:tabs>
        <w:jc w:val="center"/>
        <w:rPr>
          <w:rFonts w:ascii="Times New Roman" w:hAnsi="Times New Roman" w:cs="Times New Roman"/>
        </w:rPr>
      </w:pPr>
      <w:bookmarkStart w:id="14" w:name="sub_433"/>
      <w:r w:rsidRPr="0069429D">
        <w:rPr>
          <w:rStyle w:val="af"/>
          <w:rFonts w:ascii="Times New Roman" w:hAnsi="Times New Roman" w:cs="Times New Roman"/>
          <w:bCs/>
        </w:rPr>
        <w:t>4. Финансовое обеспечение</w:t>
      </w:r>
      <w:bookmarkEnd w:id="14"/>
      <w:r w:rsidRPr="0069429D">
        <w:rPr>
          <w:rStyle w:val="af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5391" w:type="pct"/>
        <w:tblCellMar>
          <w:left w:w="0" w:type="dxa"/>
          <w:right w:w="0" w:type="dxa"/>
        </w:tblCellMar>
        <w:tblLook w:val="04A0"/>
      </w:tblPr>
      <w:tblGrid>
        <w:gridCol w:w="592"/>
        <w:gridCol w:w="6794"/>
        <w:gridCol w:w="939"/>
        <w:gridCol w:w="939"/>
        <w:gridCol w:w="940"/>
        <w:gridCol w:w="940"/>
        <w:gridCol w:w="940"/>
        <w:gridCol w:w="895"/>
        <w:gridCol w:w="2069"/>
        <w:gridCol w:w="11"/>
      </w:tblGrid>
      <w:tr w:rsidR="00971F07" w:rsidRPr="0069429D">
        <w:trPr>
          <w:gridAfter w:val="1"/>
          <w:wAfter w:w="4" w:type="pct"/>
          <w:trHeight w:val="581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№ </w:t>
            </w:r>
            <w:r w:rsidRPr="006942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</w:p>
        </w:tc>
        <w:tc>
          <w:tcPr>
            <w:tcW w:w="25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Объем финансового обеспечения </w:t>
            </w:r>
            <w:r w:rsidRPr="0069429D">
              <w:rPr>
                <w:rFonts w:ascii="Times New Roman" w:hAnsi="Times New Roman" w:cs="Times New Roman"/>
              </w:rPr>
              <w:br/>
              <w:t>по годам, тыс. руб.</w:t>
            </w:r>
          </w:p>
        </w:tc>
      </w:tr>
      <w:tr w:rsidR="00971F07" w:rsidRPr="0069429D">
        <w:trPr>
          <w:trHeight w:val="143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56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9429D">
              <w:rPr>
                <w:rFonts w:ascii="Times New Roman" w:hAnsi="Times New Roman" w:cs="Times New Roman"/>
                <w:bCs/>
                <w:color w:val="26282F"/>
              </w:rPr>
              <w:t>Реализация полномочий в сфере жилищно-коммунального хозяйства</w:t>
            </w:r>
            <w:r w:rsidRPr="0069429D">
              <w:rPr>
                <w:rFonts w:ascii="Times New Roman" w:hAnsi="Times New Roman" w:cs="Times New Roman"/>
              </w:rPr>
              <w:t>», всего,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 w:rsidP="00797E68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4401"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E44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F4401" w:rsidRPr="0069429D"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49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E44C2C" w:rsidRPr="0069429D">
        <w:trPr>
          <w:trHeight w:val="31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429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69429D"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9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right="125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Результат: разработаны и согласованы проекты зон санитарной охраны источников водоснабжения, всего, в том числе: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«утверждены и обустроены границы зон санитарной охраны </w:t>
            </w:r>
            <w:r w:rsidR="00797E68" w:rsidRPr="0069429D">
              <w:rPr>
                <w:rFonts w:ascii="Times New Roman" w:hAnsi="Times New Roman" w:cs="Times New Roman"/>
              </w:rPr>
              <w:t>источников водоснабжения</w:t>
            </w:r>
            <w:r w:rsidRPr="00694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 w:rsidP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</w:t>
            </w:r>
            <w:r w:rsidR="005F4401" w:rsidRPr="0069429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4401" w:rsidRPr="0069429D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  <w:r w:rsidR="005F4401" w:rsidRPr="0069429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797E68" w:rsidP="00797E68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</w:t>
            </w:r>
            <w:r w:rsidR="005F4401" w:rsidRPr="0069429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«разработаны схем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теплоснабжения, водоотведения округа»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912,8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912,8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E44C2C" w:rsidRPr="0069429D" w:rsidTr="00E44C2C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«содержание очистных сооружений на территории округа»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E44C2C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E44C2C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E44C2C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E44C2C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E44C2C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E44C2C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 w:rsidP="009617B0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E44C2C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 w:rsidP="009617B0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  <w:tr w:rsidR="00E44C2C" w:rsidRPr="0069429D">
        <w:trPr>
          <w:trHeight w:val="32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 w:rsidP="009617B0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9617B0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9617B0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9617B0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9617B0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Default="00E44C2C" w:rsidP="009617B0">
            <w:pPr>
              <w:jc w:val="center"/>
            </w:pPr>
            <w:r w:rsidRPr="001575F3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C2C" w:rsidRPr="0069429D" w:rsidRDefault="00E44C2C" w:rsidP="009617B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42000,0</w:t>
            </w:r>
          </w:p>
        </w:tc>
        <w:tc>
          <w:tcPr>
            <w:tcW w:w="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C2C" w:rsidRPr="0069429D" w:rsidRDefault="00E44C2C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</w:rPr>
            </w:pPr>
          </w:p>
        </w:tc>
      </w:tr>
    </w:tbl>
    <w:p w:rsidR="00971F07" w:rsidRPr="0069429D" w:rsidRDefault="00971F07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  <w:bookmarkStart w:id="15" w:name="sub_435"/>
    </w:p>
    <w:p w:rsidR="00971F07" w:rsidRPr="0069429D" w:rsidRDefault="005F4401">
      <w:pPr>
        <w:pStyle w:val="af8"/>
        <w:jc w:val="center"/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</w:pPr>
      <w:r w:rsidRPr="0069429D"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  <w:t>6. Сведения о порядке сбора информации и методике расчета</w:t>
      </w:r>
      <w:bookmarkEnd w:id="15"/>
      <w:r w:rsidRPr="0069429D">
        <w:rPr>
          <w:rStyle w:val="af"/>
          <w:rFonts w:ascii="Times New Roman" w:hAnsi="Times New Roman" w:cs="Times New Roman"/>
          <w:bCs/>
          <w:color w:val="auto"/>
          <w:sz w:val="22"/>
          <w:szCs w:val="22"/>
        </w:rPr>
        <w:t xml:space="preserve"> показателей комплекса процессных мероприятий</w:t>
      </w:r>
    </w:p>
    <w:p w:rsidR="0069429D" w:rsidRPr="0069429D" w:rsidRDefault="0069429D" w:rsidP="0069429D">
      <w:pPr>
        <w:spacing w:after="0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0"/>
        <w:gridCol w:w="1782"/>
        <w:gridCol w:w="1410"/>
        <w:gridCol w:w="1560"/>
        <w:gridCol w:w="1182"/>
        <w:gridCol w:w="952"/>
        <w:gridCol w:w="2409"/>
        <w:gridCol w:w="1842"/>
        <w:gridCol w:w="1701"/>
        <w:gridCol w:w="1418"/>
      </w:tblGrid>
      <w:tr w:rsidR="00971F07" w:rsidRPr="0069429D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69429D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измерения (по </w:t>
            </w:r>
            <w:hyperlink r:id="rId13" w:history="1">
              <w:r w:rsidRPr="0069429D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Определени</w:t>
            </w:r>
            <w:r w:rsidRPr="0069429D">
              <w:rPr>
                <w:rFonts w:ascii="Times New Roman" w:hAnsi="Times New Roman" w:cs="Times New Roman"/>
              </w:rPr>
              <w:lastRenderedPageBreak/>
              <w:t>е показателя (1)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Динамик</w:t>
            </w:r>
            <w:r w:rsidRPr="0069429D">
              <w:rPr>
                <w:rFonts w:ascii="Times New Roman" w:hAnsi="Times New Roman" w:cs="Times New Roman"/>
              </w:rPr>
              <w:lastRenderedPageBreak/>
              <w:t>а показателя 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Метод </w:t>
            </w:r>
            <w:r w:rsidRPr="0069429D">
              <w:rPr>
                <w:rFonts w:ascii="Times New Roman" w:hAnsi="Times New Roman" w:cs="Times New Roman"/>
              </w:rPr>
              <w:lastRenderedPageBreak/>
              <w:t>расчета 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Алгоритм </w:t>
            </w:r>
            <w:r w:rsidRPr="0069429D">
              <w:rPr>
                <w:rFonts w:ascii="Times New Roman" w:hAnsi="Times New Roman" w:cs="Times New Roman"/>
              </w:rPr>
              <w:lastRenderedPageBreak/>
              <w:t>формирования (формула) и методологические пояснения к показателю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Показатели, </w:t>
            </w:r>
            <w:r w:rsidRPr="0069429D">
              <w:rPr>
                <w:rFonts w:ascii="Times New Roman" w:hAnsi="Times New Roman" w:cs="Times New Roman"/>
              </w:rPr>
              <w:lastRenderedPageBreak/>
              <w:t>используемые в формуле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Метод сбора </w:t>
            </w:r>
            <w:r w:rsidRPr="0069429D">
              <w:rPr>
                <w:rFonts w:ascii="Times New Roman" w:hAnsi="Times New Roman" w:cs="Times New Roman"/>
              </w:rPr>
              <w:lastRenderedPageBreak/>
              <w:t>информации, индекс формы отчетности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29D">
              <w:rPr>
                <w:rFonts w:ascii="Times New Roman" w:hAnsi="Times New Roman" w:cs="Times New Roman"/>
              </w:rPr>
              <w:lastRenderedPageBreak/>
              <w:t>Ответствен</w:t>
            </w:r>
            <w:r w:rsidRPr="0069429D">
              <w:rPr>
                <w:rFonts w:ascii="Times New Roman" w:hAnsi="Times New Roman" w:cs="Times New Roman"/>
              </w:rPr>
              <w:lastRenderedPageBreak/>
              <w:t>ные</w:t>
            </w:r>
            <w:proofErr w:type="gramEnd"/>
            <w:r w:rsidRPr="0069429D">
              <w:rPr>
                <w:rFonts w:ascii="Times New Roman" w:hAnsi="Times New Roman" w:cs="Times New Roman"/>
              </w:rPr>
              <w:t xml:space="preserve"> за сбор данных по показателю (7)</w:t>
            </w:r>
          </w:p>
        </w:tc>
      </w:tr>
      <w:tr w:rsidR="00971F07" w:rsidRPr="0069429D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971F07" w:rsidRPr="0069429D">
        <w:trPr>
          <w:trHeight w:val="220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организованных зон санитарной охраны источников водоснабжения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Учитывается фактически организованные зоны санитарной охраны источников водоснабжения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 w:rsidP="00797E68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Количество организованных зон санитарной охраны источников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 администрации округа</w:t>
            </w:r>
          </w:p>
        </w:tc>
      </w:tr>
    </w:tbl>
    <w:p w:rsidR="00971F07" w:rsidRPr="0069429D" w:rsidRDefault="00971F07">
      <w:pPr>
        <w:rPr>
          <w:rFonts w:ascii="Times New Roman" w:hAnsi="Times New Roman" w:cs="Times New Roman"/>
        </w:rPr>
        <w:sectPr w:rsidR="00971F07" w:rsidRPr="0069429D">
          <w:pgSz w:w="16837" w:h="11905" w:orient="landscape"/>
          <w:pgMar w:top="1276" w:right="1440" w:bottom="799" w:left="1440" w:header="720" w:footer="720" w:gutter="0"/>
          <w:cols w:space="720"/>
          <w:docGrid w:linePitch="326"/>
        </w:sectPr>
      </w:pPr>
    </w:p>
    <w:p w:rsidR="00971F07" w:rsidRPr="0069429D" w:rsidRDefault="005F4401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 w:rsidRPr="0069429D">
        <w:rPr>
          <w:rStyle w:val="af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69429D">
        <w:rPr>
          <w:rStyle w:val="af"/>
          <w:rFonts w:ascii="Times New Roman" w:hAnsi="Times New Roman" w:cs="Times New Roman"/>
          <w:bCs/>
          <w:color w:val="auto"/>
        </w:rPr>
        <w:br/>
        <w:t>к муниципальной программе</w:t>
      </w:r>
    </w:p>
    <w:p w:rsidR="00971F07" w:rsidRPr="0069429D" w:rsidRDefault="00971F07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71F07" w:rsidRPr="0069429D" w:rsidRDefault="005F44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Паспорт проекта</w:t>
      </w:r>
    </w:p>
    <w:p w:rsidR="00971F07" w:rsidRPr="0069429D" w:rsidRDefault="005F44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 xml:space="preserve"> «Модернизация топливно-энергетического сектора и коммунальной инфраструктуры округа»</w:t>
      </w:r>
    </w:p>
    <w:p w:rsidR="00971F07" w:rsidRPr="0069429D" w:rsidRDefault="00971F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F07" w:rsidRPr="0069429D" w:rsidRDefault="005F44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4905" w:type="pct"/>
        <w:tblInd w:w="289" w:type="dxa"/>
        <w:tblCellMar>
          <w:left w:w="0" w:type="dxa"/>
          <w:right w:w="0" w:type="dxa"/>
        </w:tblCellMar>
        <w:tblLook w:val="04A0"/>
      </w:tblPr>
      <w:tblGrid>
        <w:gridCol w:w="5676"/>
        <w:gridCol w:w="2537"/>
        <w:gridCol w:w="3222"/>
        <w:gridCol w:w="1469"/>
        <w:gridCol w:w="2055"/>
      </w:tblGrid>
      <w:tr w:rsidR="00971F07" w:rsidRPr="0069429D">
        <w:trPr>
          <w:trHeight w:val="316"/>
        </w:trPr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Наименование проекта</w:t>
            </w:r>
          </w:p>
        </w:tc>
        <w:tc>
          <w:tcPr>
            <w:tcW w:w="3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«Модернизация топливно-энергетического сектора и коммунальной инфраструктуры округа»</w:t>
            </w:r>
          </w:p>
        </w:tc>
      </w:tr>
      <w:tr w:rsidR="00971F07" w:rsidRPr="0069429D">
        <w:trPr>
          <w:trHeight w:val="329"/>
        </w:trPr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Краткое наименование проекта</w:t>
            </w:r>
          </w:p>
        </w:tc>
        <w:tc>
          <w:tcPr>
            <w:tcW w:w="1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«Модернизация объектов ЖКХ»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01.01.2025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31.12.2030</w:t>
            </w:r>
          </w:p>
        </w:tc>
      </w:tr>
      <w:tr w:rsidR="00971F07" w:rsidRPr="0069429D">
        <w:trPr>
          <w:trHeight w:val="536"/>
        </w:trPr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Куратор проекта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69429D">
              <w:rPr>
                <w:rFonts w:ascii="Times New Roman" w:hAnsi="Times New Roman" w:cs="Times New Roman"/>
                <w:sz w:val="24"/>
              </w:rPr>
              <w:t>Шишебаров</w:t>
            </w:r>
            <w:proofErr w:type="spellEnd"/>
          </w:p>
        </w:tc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jc w:val="both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Первый заместитель главы округа</w:t>
            </w:r>
          </w:p>
        </w:tc>
      </w:tr>
      <w:tr w:rsidR="00971F07" w:rsidRPr="0069429D">
        <w:trPr>
          <w:trHeight w:val="329"/>
        </w:trPr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31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120" w:line="240" w:lineRule="auto"/>
              <w:ind w:left="142" w:right="45"/>
              <w:rPr>
                <w:rFonts w:ascii="Times New Roman" w:hAnsi="Times New Roman" w:cs="Times New Roman"/>
                <w:sz w:val="24"/>
              </w:rPr>
            </w:pPr>
            <w:r w:rsidRPr="0069429D">
              <w:rPr>
                <w:rFonts w:ascii="Times New Roman" w:hAnsi="Times New Roman" w:cs="Times New Roman"/>
                <w:sz w:val="24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971F07" w:rsidRPr="0069429D" w:rsidRDefault="005F44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49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44"/>
        <w:gridCol w:w="9"/>
        <w:gridCol w:w="2190"/>
        <w:gridCol w:w="37"/>
        <w:gridCol w:w="1494"/>
        <w:gridCol w:w="37"/>
        <w:gridCol w:w="1263"/>
        <w:gridCol w:w="37"/>
        <w:gridCol w:w="733"/>
        <w:gridCol w:w="21"/>
        <w:gridCol w:w="9"/>
        <w:gridCol w:w="849"/>
        <w:gridCol w:w="110"/>
        <w:gridCol w:w="21"/>
        <w:gridCol w:w="12"/>
        <w:gridCol w:w="815"/>
        <w:gridCol w:w="18"/>
        <w:gridCol w:w="15"/>
        <w:gridCol w:w="955"/>
        <w:gridCol w:w="21"/>
        <w:gridCol w:w="18"/>
        <w:gridCol w:w="949"/>
        <w:gridCol w:w="21"/>
        <w:gridCol w:w="18"/>
        <w:gridCol w:w="15"/>
        <w:gridCol w:w="1071"/>
        <w:gridCol w:w="27"/>
        <w:gridCol w:w="21"/>
        <w:gridCol w:w="1363"/>
        <w:gridCol w:w="30"/>
        <w:gridCol w:w="24"/>
        <w:gridCol w:w="2254"/>
      </w:tblGrid>
      <w:tr w:rsidR="00971F07" w:rsidRPr="0069429D">
        <w:tc>
          <w:tcPr>
            <w:tcW w:w="250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 w:history="1">
              <w:r w:rsidRPr="0069429D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Базовое значение (1)</w:t>
            </w:r>
          </w:p>
        </w:tc>
        <w:tc>
          <w:tcPr>
            <w:tcW w:w="209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 показателя по годам (2)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:rsidR="00971F07" w:rsidRPr="0069429D">
        <w:tc>
          <w:tcPr>
            <w:tcW w:w="25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c>
          <w:tcPr>
            <w:tcW w:w="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</w:t>
            </w:r>
          </w:p>
        </w:tc>
      </w:tr>
      <w:tr w:rsidR="00971F07" w:rsidRPr="0069429D"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429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«снижение количество аварий на объектах коммунальной инфраструктуры до 5 к 2030 году»</w:t>
            </w:r>
          </w:p>
        </w:tc>
      </w:tr>
      <w:tr w:rsidR="00971F07" w:rsidRPr="0069429D">
        <w:tc>
          <w:tcPr>
            <w:tcW w:w="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аварий на объектах коммунальной инфраструктуры в сфере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при производстве, транспортировке и распределении </w:t>
            </w:r>
            <w:r w:rsidRPr="0069429D">
              <w:rPr>
                <w:rFonts w:ascii="Times New Roman" w:hAnsi="Times New Roman" w:cs="Times New Roman"/>
              </w:rPr>
              <w:lastRenderedPageBreak/>
              <w:t>коммунальных ресурсов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71F07" w:rsidRPr="0069429D"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Цель муниципальной программы: «увеличение доли модернизированных объектов теплоэнергетики 90% к 2030 году»</w:t>
            </w:r>
          </w:p>
        </w:tc>
      </w:tr>
      <w:tr w:rsidR="00971F07" w:rsidRPr="0069429D"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ind w:firstLine="34"/>
              <w:jc w:val="left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71F07" w:rsidRPr="0069429D"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Цель муниципальной программы: «увеличение доли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 до 89% к 2030 году» </w:t>
            </w:r>
          </w:p>
        </w:tc>
      </w:tr>
      <w:tr w:rsidR="00971F07" w:rsidRPr="0069429D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Бабушкинского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971F07" w:rsidRPr="0069429D" w:rsidRDefault="00971F0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F07" w:rsidRPr="0069429D" w:rsidRDefault="00971F0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1F07" w:rsidRPr="0069429D" w:rsidRDefault="005F4401">
      <w:pPr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Мероприятия (результаты) проекта</w:t>
      </w:r>
    </w:p>
    <w:p w:rsidR="0069429D" w:rsidRPr="0069429D" w:rsidRDefault="0069429D" w:rsidP="0069429D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15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9"/>
        <w:gridCol w:w="1793"/>
        <w:gridCol w:w="4536"/>
        <w:gridCol w:w="2126"/>
        <w:gridCol w:w="1134"/>
        <w:gridCol w:w="992"/>
        <w:gridCol w:w="993"/>
        <w:gridCol w:w="992"/>
        <w:gridCol w:w="891"/>
        <w:gridCol w:w="900"/>
      </w:tblGrid>
      <w:tr w:rsidR="00971F07" w:rsidRPr="0069429D" w:rsidTr="00F1173C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Характеристика направления расходов (1)</w:t>
            </w:r>
          </w:p>
        </w:tc>
        <w:tc>
          <w:tcPr>
            <w:tcW w:w="5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Объем финансового обеспечения по годам,  тыс. руб.</w:t>
            </w:r>
          </w:p>
        </w:tc>
      </w:tr>
      <w:tr w:rsidR="00971F07" w:rsidRPr="0069429D" w:rsidTr="00F1173C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</w:tr>
      <w:tr w:rsidR="00971F07" w:rsidRPr="0069429D" w:rsidTr="00F1173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проект «Модернизация топливно-энергетического сектора и коммунальной инфраструктуры округа»</w:t>
            </w:r>
          </w:p>
        </w:tc>
      </w:tr>
      <w:tr w:rsidR="00971F07" w:rsidRPr="0069429D" w:rsidTr="00F1173C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  <w:szCs w:val="20"/>
              </w:rPr>
              <w:t xml:space="preserve">Снижена аварийность в системах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Текущий ремонт сетей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</w:tr>
      <w:tr w:rsidR="00971F07" w:rsidRPr="0069429D" w:rsidTr="00F1173C">
        <w:trPr>
          <w:trHeight w:val="787"/>
        </w:trPr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Обеспечена бесперебойная работа объектов коммунальной инфраструктуры в круглосуточном режиме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Реконструкция сетей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</w:tr>
      <w:tr w:rsidR="00971F07" w:rsidRPr="0069429D" w:rsidTr="00F1173C">
        <w:trPr>
          <w:trHeight w:val="602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Подготовка объектов теплоэнергетики к работе в осенне-зимний период, в т</w:t>
            </w:r>
            <w:proofErr w:type="gramStart"/>
            <w:r w:rsidRPr="0069429D">
              <w:rPr>
                <w:rFonts w:ascii="Times New Roman" w:hAnsi="Times New Roman" w:cs="Times New Roman"/>
              </w:rPr>
              <w:t>.ч</w:t>
            </w:r>
            <w:proofErr w:type="gramEnd"/>
            <w:r w:rsidRPr="006942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F1173C">
        <w:trPr>
          <w:trHeight w:val="602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Строительство блочно-модульной котельной для МБОУ «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Подболотная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СОШ», расположенной по адресу: Вологодская область,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Бабушкинский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д</w:t>
            </w:r>
            <w:proofErr w:type="gramStart"/>
            <w:r w:rsidRPr="0069429D">
              <w:rPr>
                <w:rFonts w:ascii="Times New Roman" w:hAnsi="Times New Roman" w:cs="Times New Roman"/>
              </w:rPr>
              <w:t>.Л</w:t>
            </w:r>
            <w:proofErr w:type="gramEnd"/>
            <w:r w:rsidRPr="0069429D">
              <w:rPr>
                <w:rFonts w:ascii="Times New Roman" w:hAnsi="Times New Roman" w:cs="Times New Roman"/>
              </w:rPr>
              <w:t>яменьга</w:t>
            </w:r>
            <w:proofErr w:type="spellEnd"/>
            <w:r w:rsidRPr="0069429D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423,64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 w:rsidTr="00F1173C">
        <w:trPr>
          <w:trHeight w:val="602"/>
        </w:trPr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 w:rsidP="00F1173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Технич</w:t>
            </w:r>
            <w:r w:rsidR="00F1173C" w:rsidRPr="0069429D">
              <w:rPr>
                <w:rFonts w:ascii="Times New Roman" w:hAnsi="Times New Roman" w:cs="Times New Roman"/>
              </w:rPr>
              <w:t>ес</w:t>
            </w:r>
            <w:r w:rsidRPr="0069429D">
              <w:rPr>
                <w:rFonts w:ascii="Times New Roman" w:hAnsi="Times New Roman" w:cs="Times New Roman"/>
              </w:rPr>
              <w:t xml:space="preserve">кое перевооружение котельной МБДОУ «Детский сад общеобразовательного вида №1 «Березка», расположенной по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адресу:с.им</w:t>
            </w:r>
            <w:proofErr w:type="gramStart"/>
            <w:r w:rsidRPr="0069429D">
              <w:rPr>
                <w:rFonts w:ascii="Times New Roman" w:hAnsi="Times New Roman" w:cs="Times New Roman"/>
              </w:rPr>
              <w:t>.Б</w:t>
            </w:r>
            <w:proofErr w:type="gramEnd"/>
            <w:r w:rsidRPr="0069429D">
              <w:rPr>
                <w:rFonts w:ascii="Times New Roman" w:hAnsi="Times New Roman" w:cs="Times New Roman"/>
              </w:rPr>
              <w:t>абушкина</w:t>
            </w:r>
            <w:proofErr w:type="spellEnd"/>
            <w:r w:rsidRPr="0069429D">
              <w:rPr>
                <w:rFonts w:ascii="Times New Roman" w:hAnsi="Times New Roman" w:cs="Times New Roman"/>
              </w:rPr>
              <w:t>, ул.</w:t>
            </w:r>
            <w:r w:rsidR="00F1173C" w:rsidRPr="0069429D">
              <w:rPr>
                <w:rFonts w:ascii="Times New Roman" w:hAnsi="Times New Roman" w:cs="Times New Roman"/>
              </w:rPr>
              <w:t xml:space="preserve"> Сове</w:t>
            </w:r>
            <w:r w:rsidRPr="0069429D">
              <w:rPr>
                <w:rFonts w:ascii="Times New Roman" w:hAnsi="Times New Roman" w:cs="Times New Roman"/>
              </w:rPr>
              <w:t>тская, д.1е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716,44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F1173C" w:rsidRPr="0069429D" w:rsidTr="00F1173C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 проекта: Обеспечена непрерывная работа систем уличного освещения в </w:t>
            </w:r>
            <w:r w:rsidRPr="0069429D">
              <w:rPr>
                <w:rFonts w:ascii="Times New Roman" w:hAnsi="Times New Roman" w:cs="Times New Roman"/>
              </w:rPr>
              <w:lastRenderedPageBreak/>
              <w:t>темное время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Организация уличного освещения за счет субсидий областного бюджета и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бюджета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7"/>
              <w:rPr>
                <w:rFonts w:ascii="Times New Roman" w:hAnsi="Times New Roman" w:cs="Times New Roman"/>
                <w:szCs w:val="22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8282,1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2070,5</w:t>
            </w:r>
          </w:p>
        </w:tc>
      </w:tr>
      <w:tr w:rsidR="00F1173C" w:rsidRPr="0069429D" w:rsidTr="00F1173C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Обустройство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69429D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</w:pPr>
            <w:r w:rsidRPr="0069429D">
              <w:rPr>
                <w:rFonts w:ascii="Times New Roman" w:hAnsi="Times New Roman" w:cs="Times New Roman"/>
              </w:rPr>
              <w:t>1951,0</w:t>
            </w:r>
          </w:p>
        </w:tc>
      </w:tr>
      <w:tr w:rsidR="00F1173C" w:rsidRPr="0069429D" w:rsidTr="00F1173C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Организация уличного освещения за счет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69429D" w:rsidRDefault="00F1173C" w:rsidP="00F1173C">
            <w:pPr>
              <w:pStyle w:val="af7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73C" w:rsidRPr="0069429D" w:rsidRDefault="00F1173C" w:rsidP="00F1173C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</w:tr>
    </w:tbl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71F07" w:rsidRPr="0069429D" w:rsidRDefault="005F4401" w:rsidP="0069429D">
      <w:pPr>
        <w:pStyle w:val="afd"/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Финансовое обеспечение реализации проекта</w:t>
      </w:r>
    </w:p>
    <w:p w:rsidR="0069429D" w:rsidRPr="0069429D" w:rsidRDefault="0069429D" w:rsidP="0069429D">
      <w:pPr>
        <w:pStyle w:val="afd"/>
        <w:widowControl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4908" w:type="pct"/>
        <w:tblInd w:w="289" w:type="dxa"/>
        <w:tblCellMar>
          <w:left w:w="0" w:type="dxa"/>
          <w:right w:w="0" w:type="dxa"/>
        </w:tblCellMar>
        <w:tblLook w:val="04A0"/>
      </w:tblPr>
      <w:tblGrid>
        <w:gridCol w:w="758"/>
        <w:gridCol w:w="5952"/>
        <w:gridCol w:w="1737"/>
        <w:gridCol w:w="1012"/>
        <w:gridCol w:w="1012"/>
        <w:gridCol w:w="1012"/>
        <w:gridCol w:w="1012"/>
        <w:gridCol w:w="955"/>
        <w:gridCol w:w="1518"/>
      </w:tblGrid>
      <w:tr w:rsidR="00971F07" w:rsidRPr="0069429D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№</w:t>
            </w:r>
            <w:r w:rsidRPr="006942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Объем финансового обеспечения по годам реализации </w:t>
            </w:r>
            <w:r w:rsidRPr="0069429D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Всего </w:t>
            </w:r>
            <w:r w:rsidRPr="0069429D">
              <w:rPr>
                <w:rFonts w:ascii="Times New Roman" w:hAnsi="Times New Roman" w:cs="Times New Roman"/>
              </w:rPr>
              <w:br/>
              <w:t>(тыс. руб.)</w:t>
            </w:r>
          </w:p>
        </w:tc>
      </w:tr>
      <w:tr w:rsidR="00971F07" w:rsidRPr="0069429D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971F07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40" w:line="240" w:lineRule="auto"/>
              <w:ind w:left="174" w:right="200"/>
              <w:jc w:val="both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«Модернизация топливно-энергетического сектора и коммунальной инфраструктуры округа</w:t>
            </w:r>
          </w:p>
        </w:tc>
      </w:tr>
      <w:tr w:rsidR="00971F07" w:rsidRPr="0069429D">
        <w:trPr>
          <w:trHeight w:val="3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Результат: </w:t>
            </w:r>
            <w:r w:rsidRPr="0069429D">
              <w:rPr>
                <w:rFonts w:ascii="Times New Roman" w:hAnsi="Times New Roman" w:cs="Times New Roman"/>
                <w:szCs w:val="20"/>
              </w:rPr>
              <w:t xml:space="preserve">Снижена аварийность в системах </w:t>
            </w:r>
            <w:proofErr w:type="spellStart"/>
            <w:r w:rsidRPr="0069429D">
              <w:rPr>
                <w:rFonts w:ascii="Times New Roman" w:hAnsi="Times New Roman" w:cs="Times New Roman"/>
                <w:szCs w:val="20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  <w:szCs w:val="20"/>
              </w:rPr>
              <w:t>-, теплоснабжения и водоотведения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9000,0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29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9000,0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Результат: Обеспечена бесперебойная работа объектов коммунальной инфраструктуры в круглосуточном режиме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3140,1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13140,1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1.2.1.2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3140,1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13140,1</w:t>
            </w:r>
          </w:p>
        </w:tc>
      </w:tr>
      <w:tr w:rsidR="00971F07" w:rsidRPr="0069429D">
        <w:trPr>
          <w:trHeight w:val="54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spacing w:after="40" w:line="240" w:lineRule="auto"/>
              <w:ind w:left="174" w:right="200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Результат: Обеспечена непрерывная работа систем уличного освещения в темное время суток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5521,5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11733,1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5221,5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5221,5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5221,5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5221,5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39340,6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0,0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10233,1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4021,5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30340,6</w:t>
            </w:r>
          </w:p>
        </w:tc>
      </w:tr>
      <w:tr w:rsidR="00971F07" w:rsidRPr="0069429D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widowControl w:val="0"/>
              <w:spacing w:after="40" w:line="240" w:lineRule="auto"/>
              <w:ind w:left="142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1.3.1.2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07" w:rsidRPr="0069429D" w:rsidRDefault="005F4401">
            <w:pPr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9000,0</w:t>
            </w:r>
          </w:p>
        </w:tc>
      </w:tr>
    </w:tbl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971F07" w:rsidRPr="0069429D" w:rsidRDefault="005F4401" w:rsidP="0069429D">
      <w:pPr>
        <w:pStyle w:val="afd"/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Участники проекта</w:t>
      </w:r>
    </w:p>
    <w:p w:rsidR="0069429D" w:rsidRPr="0069429D" w:rsidRDefault="0069429D" w:rsidP="0069429D">
      <w:pPr>
        <w:pStyle w:val="afd"/>
        <w:widowControl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48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3707"/>
        <w:gridCol w:w="3286"/>
        <w:gridCol w:w="4108"/>
        <w:gridCol w:w="3421"/>
      </w:tblGrid>
      <w:tr w:rsidR="00971F07" w:rsidRPr="0069429D">
        <w:trPr>
          <w:trHeight w:val="48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  <w:szCs w:val="21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  <w:szCs w:val="21"/>
              </w:rPr>
              <w:t>п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Роль в проекте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Фамилия, инициалы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Должность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Непосредственный руководитель</w:t>
            </w:r>
          </w:p>
        </w:tc>
      </w:tr>
      <w:tr w:rsidR="00971F07" w:rsidRPr="0069429D">
        <w:trPr>
          <w:trHeight w:val="337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971F07" w:rsidRPr="0069429D">
        <w:trPr>
          <w:trHeight w:val="48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Куратор проекта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9429D">
              <w:rPr>
                <w:rFonts w:ascii="Times New Roman" w:hAnsi="Times New Roman" w:cs="Times New Roman"/>
                <w:szCs w:val="21"/>
              </w:rPr>
              <w:t>Шишебаров</w:t>
            </w:r>
            <w:proofErr w:type="spellEnd"/>
            <w:r w:rsidRPr="0069429D">
              <w:rPr>
                <w:rFonts w:ascii="Times New Roman" w:hAnsi="Times New Roman" w:cs="Times New Roman"/>
                <w:szCs w:val="21"/>
              </w:rPr>
              <w:t xml:space="preserve"> А.В.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Первый заместитель главы округа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71F07" w:rsidRPr="0069429D">
        <w:trPr>
          <w:trHeight w:val="46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Исполнители (соисполнители) проекта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A672BD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Бадрина Н.Н.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Начальник отдела строительства, архитектуры и ЖКХ администрации округа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71F07" w:rsidRPr="0069429D">
        <w:trPr>
          <w:trHeight w:val="46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a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Участники проекта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9429D">
              <w:rPr>
                <w:rFonts w:ascii="Times New Roman" w:hAnsi="Times New Roman" w:cs="Times New Roman"/>
                <w:szCs w:val="21"/>
              </w:rPr>
              <w:t>Куваева</w:t>
            </w:r>
            <w:proofErr w:type="spellEnd"/>
            <w:r w:rsidRPr="0069429D">
              <w:rPr>
                <w:rFonts w:ascii="Times New Roman" w:hAnsi="Times New Roman" w:cs="Times New Roman"/>
                <w:szCs w:val="21"/>
              </w:rPr>
              <w:t xml:space="preserve"> И.П.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71F07" w:rsidRPr="0069429D">
        <w:trPr>
          <w:trHeight w:val="72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a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 xml:space="preserve">Евдокимова И.М.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rPr>
                <w:rFonts w:ascii="Times New Roman" w:hAnsi="Times New Roman" w:cs="Times New Roman"/>
                <w:szCs w:val="21"/>
              </w:rPr>
            </w:pPr>
            <w:r w:rsidRPr="0069429D">
              <w:rPr>
                <w:rFonts w:ascii="Times New Roman" w:hAnsi="Times New Roman" w:cs="Times New Roman"/>
                <w:szCs w:val="21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F07" w:rsidRPr="0069429D" w:rsidRDefault="00971F07">
            <w:pPr>
              <w:pStyle w:val="af7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971F07" w:rsidRPr="0069429D" w:rsidRDefault="005F440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429D">
        <w:rPr>
          <w:rFonts w:ascii="Times New Roman" w:hAnsi="Times New Roman" w:cs="Times New Roman"/>
          <w:b/>
        </w:rPr>
        <w:t>7. Сведения о порядке сбора информации и методике расчета показателей проекта</w:t>
      </w:r>
    </w:p>
    <w:p w:rsidR="00971F07" w:rsidRPr="0069429D" w:rsidRDefault="00971F0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05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5"/>
        <w:gridCol w:w="2268"/>
        <w:gridCol w:w="709"/>
        <w:gridCol w:w="2268"/>
        <w:gridCol w:w="992"/>
        <w:gridCol w:w="709"/>
        <w:gridCol w:w="2977"/>
        <w:gridCol w:w="850"/>
        <w:gridCol w:w="1843"/>
        <w:gridCol w:w="1984"/>
      </w:tblGrid>
      <w:tr w:rsidR="00971F07" w:rsidRPr="0069429D" w:rsidTr="00A672B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29D">
              <w:rPr>
                <w:rFonts w:ascii="Times New Roman" w:hAnsi="Times New Roman" w:cs="Times New Roman"/>
              </w:rPr>
              <w:t>/</w:t>
            </w:r>
            <w:proofErr w:type="spellStart"/>
            <w:r w:rsidRPr="006942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Единица измерени</w:t>
            </w:r>
            <w:r w:rsidRPr="0069429D">
              <w:rPr>
                <w:rFonts w:ascii="Times New Roman" w:hAnsi="Times New Roman" w:cs="Times New Roman"/>
              </w:rPr>
              <w:lastRenderedPageBreak/>
              <w:t xml:space="preserve">я (по </w:t>
            </w:r>
            <w:hyperlink r:id="rId15" w:history="1">
              <w:r w:rsidRPr="0069429D">
                <w:rPr>
                  <w:rStyle w:val="a5"/>
                  <w:rFonts w:ascii="Times New Roman" w:hAnsi="Times New Roman"/>
                </w:rPr>
                <w:t>ОКЕИ</w:t>
              </w:r>
            </w:hyperlink>
            <w:r w:rsidRPr="00694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Определение показателя 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Динамика показателя </w:t>
            </w:r>
          </w:p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Метод расчета </w:t>
            </w:r>
            <w:r w:rsidRPr="0069429D">
              <w:rPr>
                <w:rFonts w:ascii="Times New Roman" w:hAnsi="Times New Roman" w:cs="Times New Roman"/>
              </w:rPr>
              <w:lastRenderedPageBreak/>
              <w:t>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 xml:space="preserve">Алгоритм формирования (формула) и методологические пояснения к </w:t>
            </w:r>
            <w:r w:rsidRPr="0069429D">
              <w:rPr>
                <w:rFonts w:ascii="Times New Roman" w:hAnsi="Times New Roman" w:cs="Times New Roman"/>
              </w:rPr>
              <w:lastRenderedPageBreak/>
              <w:t>показателю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Показатели, используем</w:t>
            </w:r>
            <w:r w:rsidRPr="0069429D">
              <w:rPr>
                <w:rFonts w:ascii="Times New Roman" w:hAnsi="Times New Roman" w:cs="Times New Roman"/>
              </w:rPr>
              <w:lastRenderedPageBreak/>
              <w:t>ые в формуле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Метод сбора информации, индекс формы отчетности </w:t>
            </w:r>
          </w:p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29D">
              <w:rPr>
                <w:rFonts w:ascii="Times New Roman" w:hAnsi="Times New Roman" w:cs="Times New Roman"/>
              </w:rPr>
              <w:lastRenderedPageBreak/>
              <w:t>Ответственные</w:t>
            </w:r>
            <w:proofErr w:type="gramEnd"/>
            <w:r w:rsidRPr="0069429D">
              <w:rPr>
                <w:rFonts w:ascii="Times New Roman" w:hAnsi="Times New Roman" w:cs="Times New Roman"/>
              </w:rPr>
              <w:t xml:space="preserve"> за сбор данных по показателю (5)</w:t>
            </w:r>
          </w:p>
        </w:tc>
      </w:tr>
      <w:tr w:rsidR="00971F07" w:rsidRPr="0069429D" w:rsidTr="00A672B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10</w:t>
            </w:r>
          </w:p>
        </w:tc>
      </w:tr>
      <w:tr w:rsidR="00971F07" w:rsidRPr="0069429D" w:rsidTr="00A672B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аварий на объектах коммунальной инфраструктуры в сфере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>-, 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Учитывается количество аварий на объектах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Реестр аварий на объектах коммунальной инфраструктуры, занесенный в АИС «ФРТ»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АИС «ФРТ»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  <w:tr w:rsidR="00971F07" w:rsidRPr="0069429D" w:rsidTr="00A672B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модернизированных объектов от общего числа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модернизированных объектов от общего числа объектов </w:t>
            </w:r>
            <w:proofErr w:type="spellStart"/>
            <w:r w:rsidRPr="0069429D">
              <w:rPr>
                <w:rFonts w:ascii="Times New Roman" w:hAnsi="Times New Roman" w:cs="Times New Roman"/>
              </w:rPr>
              <w:t>водо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-, теплоснабжения и водоотведения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строительства, архитектуры и ЖКХ</w:t>
            </w:r>
          </w:p>
        </w:tc>
      </w:tr>
      <w:tr w:rsidR="00971F07" w:rsidTr="00A672B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Учитывается фактическая доля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971F07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 xml:space="preserve">Количество установленных </w:t>
            </w:r>
            <w:proofErr w:type="spellStart"/>
            <w:r w:rsidRPr="0069429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69429D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Pr="0069429D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Информационно-аналитическая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7" w:rsidRDefault="005F44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69429D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 администрации округа</w:t>
            </w:r>
          </w:p>
        </w:tc>
      </w:tr>
    </w:tbl>
    <w:p w:rsidR="00971F07" w:rsidRDefault="00971F07" w:rsidP="0069429D">
      <w:pPr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971F07" w:rsidSect="00125CCF">
      <w:pgSz w:w="16837" w:h="11905" w:orient="landscape"/>
      <w:pgMar w:top="1440" w:right="799" w:bottom="1440" w:left="7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1ED" w:rsidRDefault="004321ED">
      <w:pPr>
        <w:spacing w:line="240" w:lineRule="auto"/>
      </w:pPr>
      <w:r>
        <w:separator/>
      </w:r>
    </w:p>
  </w:endnote>
  <w:endnote w:type="continuationSeparator" w:id="1">
    <w:p w:rsidR="004321ED" w:rsidRDefault="00432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1ED" w:rsidRDefault="004321ED">
      <w:pPr>
        <w:spacing w:after="0"/>
      </w:pPr>
      <w:r>
        <w:separator/>
      </w:r>
    </w:p>
  </w:footnote>
  <w:footnote w:type="continuationSeparator" w:id="1">
    <w:p w:rsidR="004321ED" w:rsidRDefault="004321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5D0"/>
    <w:multiLevelType w:val="hybridMultilevel"/>
    <w:tmpl w:val="F244DD3E"/>
    <w:lvl w:ilvl="0" w:tplc="05AA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30E07"/>
    <w:multiLevelType w:val="singleLevel"/>
    <w:tmpl w:val="75630E07"/>
    <w:lvl w:ilvl="0">
      <w:start w:val="3"/>
      <w:numFmt w:val="decimal"/>
      <w:suff w:val="space"/>
      <w:lvlText w:val="%1."/>
      <w:lvlJc w:val="left"/>
    </w:lvl>
  </w:abstractNum>
  <w:abstractNum w:abstractNumId="2">
    <w:nsid w:val="78D48B53"/>
    <w:multiLevelType w:val="singleLevel"/>
    <w:tmpl w:val="78D48B53"/>
    <w:lvl w:ilvl="0">
      <w:start w:val="3"/>
      <w:numFmt w:val="decimal"/>
      <w:suff w:val="space"/>
      <w:lvlText w:val="%1."/>
      <w:lvlJc w:val="left"/>
      <w:pPr>
        <w:ind w:left="468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42ECC"/>
    <w:rsid w:val="00020E4D"/>
    <w:rsid w:val="00027418"/>
    <w:rsid w:val="00050D8C"/>
    <w:rsid w:val="00077A39"/>
    <w:rsid w:val="0008294A"/>
    <w:rsid w:val="00087170"/>
    <w:rsid w:val="000B07A1"/>
    <w:rsid w:val="000B1AE4"/>
    <w:rsid w:val="000B29BB"/>
    <w:rsid w:val="000B71B5"/>
    <w:rsid w:val="000C5F03"/>
    <w:rsid w:val="000C7D01"/>
    <w:rsid w:val="000D7E19"/>
    <w:rsid w:val="00115D14"/>
    <w:rsid w:val="00125CCF"/>
    <w:rsid w:val="00126890"/>
    <w:rsid w:val="0013064F"/>
    <w:rsid w:val="00141E66"/>
    <w:rsid w:val="00145759"/>
    <w:rsid w:val="00153563"/>
    <w:rsid w:val="001640D4"/>
    <w:rsid w:val="00194599"/>
    <w:rsid w:val="001A257D"/>
    <w:rsid w:val="001B271C"/>
    <w:rsid w:val="001B334E"/>
    <w:rsid w:val="001D3EFB"/>
    <w:rsid w:val="001E012F"/>
    <w:rsid w:val="001F4742"/>
    <w:rsid w:val="001F5D3F"/>
    <w:rsid w:val="00201673"/>
    <w:rsid w:val="00205B5A"/>
    <w:rsid w:val="002202B3"/>
    <w:rsid w:val="0022094F"/>
    <w:rsid w:val="00292B75"/>
    <w:rsid w:val="002939A8"/>
    <w:rsid w:val="002A0D54"/>
    <w:rsid w:val="002A2FE3"/>
    <w:rsid w:val="002B5482"/>
    <w:rsid w:val="002D0CED"/>
    <w:rsid w:val="0031208A"/>
    <w:rsid w:val="0031745A"/>
    <w:rsid w:val="00317DAA"/>
    <w:rsid w:val="00340853"/>
    <w:rsid w:val="00346F7B"/>
    <w:rsid w:val="0038344D"/>
    <w:rsid w:val="003B6B27"/>
    <w:rsid w:val="003B7DE8"/>
    <w:rsid w:val="003C2D6A"/>
    <w:rsid w:val="003D23D4"/>
    <w:rsid w:val="003E1DF1"/>
    <w:rsid w:val="004058A4"/>
    <w:rsid w:val="00407112"/>
    <w:rsid w:val="0041283E"/>
    <w:rsid w:val="00431FED"/>
    <w:rsid w:val="004321ED"/>
    <w:rsid w:val="00432A74"/>
    <w:rsid w:val="00443384"/>
    <w:rsid w:val="004454DA"/>
    <w:rsid w:val="00467F43"/>
    <w:rsid w:val="00475EB2"/>
    <w:rsid w:val="00484D07"/>
    <w:rsid w:val="004A2913"/>
    <w:rsid w:val="004C73E2"/>
    <w:rsid w:val="004D6432"/>
    <w:rsid w:val="004D7514"/>
    <w:rsid w:val="004F7C72"/>
    <w:rsid w:val="00521739"/>
    <w:rsid w:val="00521FA7"/>
    <w:rsid w:val="005234AC"/>
    <w:rsid w:val="00527005"/>
    <w:rsid w:val="00534152"/>
    <w:rsid w:val="00541BBF"/>
    <w:rsid w:val="00564873"/>
    <w:rsid w:val="00583976"/>
    <w:rsid w:val="00590526"/>
    <w:rsid w:val="00597080"/>
    <w:rsid w:val="005A05DD"/>
    <w:rsid w:val="005A2F04"/>
    <w:rsid w:val="005B2486"/>
    <w:rsid w:val="005D2AFD"/>
    <w:rsid w:val="005D3EE9"/>
    <w:rsid w:val="005F4401"/>
    <w:rsid w:val="005F6A93"/>
    <w:rsid w:val="00600DDE"/>
    <w:rsid w:val="0060241A"/>
    <w:rsid w:val="00607E16"/>
    <w:rsid w:val="006300D9"/>
    <w:rsid w:val="006318FA"/>
    <w:rsid w:val="00644DDA"/>
    <w:rsid w:val="006513F4"/>
    <w:rsid w:val="00655F46"/>
    <w:rsid w:val="006610CB"/>
    <w:rsid w:val="006670F3"/>
    <w:rsid w:val="006671C5"/>
    <w:rsid w:val="00667B2C"/>
    <w:rsid w:val="006755BF"/>
    <w:rsid w:val="00681AB7"/>
    <w:rsid w:val="00681CB3"/>
    <w:rsid w:val="006919E0"/>
    <w:rsid w:val="0069429D"/>
    <w:rsid w:val="006B14C1"/>
    <w:rsid w:val="006B2F13"/>
    <w:rsid w:val="006B4B9A"/>
    <w:rsid w:val="006C01C7"/>
    <w:rsid w:val="006C51F1"/>
    <w:rsid w:val="006F71E9"/>
    <w:rsid w:val="00724A6A"/>
    <w:rsid w:val="0073441F"/>
    <w:rsid w:val="00740E92"/>
    <w:rsid w:val="007546D4"/>
    <w:rsid w:val="00754E4B"/>
    <w:rsid w:val="007709CF"/>
    <w:rsid w:val="00775864"/>
    <w:rsid w:val="00791E65"/>
    <w:rsid w:val="0079398A"/>
    <w:rsid w:val="00797C09"/>
    <w:rsid w:val="00797E68"/>
    <w:rsid w:val="007B5765"/>
    <w:rsid w:val="007C568A"/>
    <w:rsid w:val="007E7E1E"/>
    <w:rsid w:val="00812A08"/>
    <w:rsid w:val="00827417"/>
    <w:rsid w:val="00833CE8"/>
    <w:rsid w:val="00847440"/>
    <w:rsid w:val="0087049D"/>
    <w:rsid w:val="008B2451"/>
    <w:rsid w:val="008B2ECA"/>
    <w:rsid w:val="008C47C0"/>
    <w:rsid w:val="008D3A3D"/>
    <w:rsid w:val="008D3CC1"/>
    <w:rsid w:val="008D404C"/>
    <w:rsid w:val="008D612B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71F07"/>
    <w:rsid w:val="0098184C"/>
    <w:rsid w:val="00985E67"/>
    <w:rsid w:val="009860E5"/>
    <w:rsid w:val="0098658B"/>
    <w:rsid w:val="009928C3"/>
    <w:rsid w:val="009A1A6E"/>
    <w:rsid w:val="009B1552"/>
    <w:rsid w:val="009B3BC4"/>
    <w:rsid w:val="009B4393"/>
    <w:rsid w:val="009B5A22"/>
    <w:rsid w:val="009C3903"/>
    <w:rsid w:val="009D6688"/>
    <w:rsid w:val="009E0B7F"/>
    <w:rsid w:val="009F2B49"/>
    <w:rsid w:val="009F5F85"/>
    <w:rsid w:val="009F60C1"/>
    <w:rsid w:val="00A00F2E"/>
    <w:rsid w:val="00A011EE"/>
    <w:rsid w:val="00A12D73"/>
    <w:rsid w:val="00A14EEC"/>
    <w:rsid w:val="00A173BD"/>
    <w:rsid w:val="00A17749"/>
    <w:rsid w:val="00A245E5"/>
    <w:rsid w:val="00A24EB6"/>
    <w:rsid w:val="00A3419E"/>
    <w:rsid w:val="00A37FE8"/>
    <w:rsid w:val="00A42ECC"/>
    <w:rsid w:val="00A44B62"/>
    <w:rsid w:val="00A672BD"/>
    <w:rsid w:val="00A6773A"/>
    <w:rsid w:val="00A708BC"/>
    <w:rsid w:val="00A76646"/>
    <w:rsid w:val="00A875F8"/>
    <w:rsid w:val="00A97953"/>
    <w:rsid w:val="00AB09B6"/>
    <w:rsid w:val="00AB13B7"/>
    <w:rsid w:val="00AF0BCD"/>
    <w:rsid w:val="00B01C0F"/>
    <w:rsid w:val="00B11659"/>
    <w:rsid w:val="00B1286D"/>
    <w:rsid w:val="00B226EE"/>
    <w:rsid w:val="00B26D59"/>
    <w:rsid w:val="00B33B90"/>
    <w:rsid w:val="00B33FC4"/>
    <w:rsid w:val="00B51C89"/>
    <w:rsid w:val="00B64912"/>
    <w:rsid w:val="00B66281"/>
    <w:rsid w:val="00B832E9"/>
    <w:rsid w:val="00B90FB4"/>
    <w:rsid w:val="00BA0CE8"/>
    <w:rsid w:val="00BB00A6"/>
    <w:rsid w:val="00BB5FDB"/>
    <w:rsid w:val="00BC59C7"/>
    <w:rsid w:val="00BD31D1"/>
    <w:rsid w:val="00BD6D18"/>
    <w:rsid w:val="00C01AEA"/>
    <w:rsid w:val="00C307CD"/>
    <w:rsid w:val="00C330EF"/>
    <w:rsid w:val="00C330F2"/>
    <w:rsid w:val="00C34B82"/>
    <w:rsid w:val="00C60958"/>
    <w:rsid w:val="00C64331"/>
    <w:rsid w:val="00C72CCD"/>
    <w:rsid w:val="00C87D6C"/>
    <w:rsid w:val="00C92646"/>
    <w:rsid w:val="00CB69B5"/>
    <w:rsid w:val="00CD648F"/>
    <w:rsid w:val="00CE321F"/>
    <w:rsid w:val="00CE3A33"/>
    <w:rsid w:val="00CF7C99"/>
    <w:rsid w:val="00D02CC8"/>
    <w:rsid w:val="00D11DF5"/>
    <w:rsid w:val="00D2210B"/>
    <w:rsid w:val="00D33D58"/>
    <w:rsid w:val="00D47137"/>
    <w:rsid w:val="00D61418"/>
    <w:rsid w:val="00D74C9D"/>
    <w:rsid w:val="00D80CB7"/>
    <w:rsid w:val="00DD5448"/>
    <w:rsid w:val="00DF1C30"/>
    <w:rsid w:val="00DF4286"/>
    <w:rsid w:val="00E13284"/>
    <w:rsid w:val="00E261A8"/>
    <w:rsid w:val="00E400FF"/>
    <w:rsid w:val="00E44C2C"/>
    <w:rsid w:val="00E5627E"/>
    <w:rsid w:val="00E81CFA"/>
    <w:rsid w:val="00E9297B"/>
    <w:rsid w:val="00EA10E6"/>
    <w:rsid w:val="00EA207A"/>
    <w:rsid w:val="00EB5E9C"/>
    <w:rsid w:val="00EC2B5D"/>
    <w:rsid w:val="00EC3090"/>
    <w:rsid w:val="00ED60B6"/>
    <w:rsid w:val="00EE17B8"/>
    <w:rsid w:val="00EE6060"/>
    <w:rsid w:val="00EF3228"/>
    <w:rsid w:val="00F1173C"/>
    <w:rsid w:val="00F2443C"/>
    <w:rsid w:val="00F24DA6"/>
    <w:rsid w:val="00F514DB"/>
    <w:rsid w:val="00F544E6"/>
    <w:rsid w:val="00F6138D"/>
    <w:rsid w:val="00F82E5E"/>
    <w:rsid w:val="00F8586C"/>
    <w:rsid w:val="00FC29D7"/>
    <w:rsid w:val="00FC4CAD"/>
    <w:rsid w:val="00FF3257"/>
    <w:rsid w:val="00FF41DE"/>
    <w:rsid w:val="10C97C67"/>
    <w:rsid w:val="1AE20475"/>
    <w:rsid w:val="207D6FCB"/>
    <w:rsid w:val="2ED00606"/>
    <w:rsid w:val="322C6908"/>
    <w:rsid w:val="3EEE6BE1"/>
    <w:rsid w:val="67B64EBA"/>
    <w:rsid w:val="6F5C19CE"/>
    <w:rsid w:val="7E91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C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25CCF"/>
    <w:rPr>
      <w:sz w:val="16"/>
      <w:szCs w:val="16"/>
    </w:rPr>
  </w:style>
  <w:style w:type="character" w:styleId="a4">
    <w:name w:val="Emphasis"/>
    <w:basedOn w:val="a0"/>
    <w:uiPriority w:val="20"/>
    <w:qFormat/>
    <w:rsid w:val="00125CCF"/>
    <w:rPr>
      <w:rFonts w:cs="Times New Roman"/>
      <w:i/>
      <w:iCs/>
    </w:rPr>
  </w:style>
  <w:style w:type="character" w:styleId="a5">
    <w:name w:val="Hyperlink"/>
    <w:basedOn w:val="a0"/>
    <w:uiPriority w:val="99"/>
    <w:unhideWhenUsed/>
    <w:qFormat/>
    <w:rsid w:val="00125CCF"/>
    <w:rPr>
      <w:rFonts w:cs="Times New Roman"/>
      <w:color w:val="095197"/>
      <w:u w:val="single"/>
    </w:rPr>
  </w:style>
  <w:style w:type="character" w:styleId="a6">
    <w:name w:val="line number"/>
    <w:basedOn w:val="a0"/>
    <w:uiPriority w:val="99"/>
    <w:semiHidden/>
    <w:unhideWhenUsed/>
    <w:qFormat/>
    <w:rsid w:val="00125CCF"/>
  </w:style>
  <w:style w:type="paragraph" w:styleId="a7">
    <w:name w:val="Balloon Text"/>
    <w:basedOn w:val="a"/>
    <w:link w:val="a8"/>
    <w:uiPriority w:val="99"/>
    <w:semiHidden/>
    <w:unhideWhenUsed/>
    <w:qFormat/>
    <w:rsid w:val="00125C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uiPriority w:val="99"/>
    <w:semiHidden/>
    <w:unhideWhenUsed/>
    <w:qFormat/>
    <w:rsid w:val="00125CCF"/>
  </w:style>
  <w:style w:type="paragraph" w:styleId="aa">
    <w:name w:val="header"/>
    <w:basedOn w:val="a"/>
    <w:link w:val="ab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qFormat/>
    <w:rsid w:val="00125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125CC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qFormat/>
    <w:rsid w:val="00125CCF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125CCF"/>
    <w:rPr>
      <w:rFonts w:cs="Times New Roman"/>
      <w:b/>
      <w:color w:val="106BBE"/>
    </w:rPr>
  </w:style>
  <w:style w:type="paragraph" w:customStyle="1" w:styleId="af1">
    <w:name w:val="Текст (справк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qFormat/>
    <w:rsid w:val="00125CCF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qFormat/>
    <w:rsid w:val="00125CCF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qFormat/>
    <w:rsid w:val="00125CCF"/>
    <w:pPr>
      <w:spacing w:before="180"/>
      <w:ind w:left="360" w:right="360" w:firstLine="0"/>
    </w:pPr>
  </w:style>
  <w:style w:type="character" w:customStyle="1" w:styleId="af6">
    <w:name w:val="Не вступил в силу"/>
    <w:basedOn w:val="af"/>
    <w:uiPriority w:val="99"/>
    <w:qFormat/>
    <w:rsid w:val="00125CCF"/>
    <w:rPr>
      <w:rFonts w:cs="Times New Roman"/>
      <w:b/>
      <w:color w:val="000000"/>
    </w:rPr>
  </w:style>
  <w:style w:type="paragraph" w:customStyle="1" w:styleId="af7">
    <w:name w:val="Нормальный (таблиц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f4"/>
    <w:next w:val="a"/>
    <w:uiPriority w:val="99"/>
    <w:qFormat/>
    <w:rsid w:val="00125CCF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qFormat/>
    <w:rsid w:val="00125CCF"/>
    <w:rPr>
      <w:rFonts w:ascii="Times New Roman CYR" w:hAnsi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125C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No Spacing"/>
    <w:uiPriority w:val="1"/>
    <w:qFormat/>
    <w:rsid w:val="00125CCF"/>
    <w:rPr>
      <w:rFonts w:ascii="Calibri" w:eastAsiaTheme="minorEastAsia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125CCF"/>
  </w:style>
  <w:style w:type="character" w:customStyle="1" w:styleId="ConsPlusNormal0">
    <w:name w:val="ConsPlusNormal Знак"/>
    <w:link w:val="ConsPlusNormal"/>
    <w:qFormat/>
    <w:locked/>
    <w:rsid w:val="00125CCF"/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qFormat/>
    <w:rsid w:val="00125CC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25CC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qFormat/>
    <w:rsid w:val="00125CC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125CC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25CCF"/>
    <w:rPr>
      <w:rFonts w:ascii="Segoe UI" w:eastAsiaTheme="minorEastAsia" w:hAnsi="Segoe UI" w:cs="Segoe UI"/>
      <w:sz w:val="18"/>
      <w:szCs w:val="18"/>
    </w:rPr>
  </w:style>
  <w:style w:type="paragraph" w:styleId="afd">
    <w:name w:val="List Paragraph"/>
    <w:basedOn w:val="a"/>
    <w:uiPriority w:val="99"/>
    <w:rsid w:val="0069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06.03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5129-8EFB-4928-A551-D2EDBB63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Пользователь</cp:lastModifiedBy>
  <cp:revision>2</cp:revision>
  <cp:lastPrinted>2024-10-24T03:04:00Z</cp:lastPrinted>
  <dcterms:created xsi:type="dcterms:W3CDTF">2024-10-24T03:11:00Z</dcterms:created>
  <dcterms:modified xsi:type="dcterms:W3CDTF">2024-10-24T03:11:00Z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12C9807688474DE7AE132D1232110CBD_12</vt:lpwstr>
  </property>
</Properties>
</file>