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6D" w:rsidRPr="00323D6D" w:rsidRDefault="00323D6D" w:rsidP="00323D6D">
      <w:pPr>
        <w:ind w:firstLine="0"/>
        <w:jc w:val="center"/>
        <w:rPr>
          <w:rFonts w:ascii="PT Sans Caption" w:hAnsi="PT Sans Caption"/>
          <w:b/>
          <w:color w:val="333333"/>
          <w:shd w:val="clear" w:color="auto" w:fill="FFFFFF"/>
        </w:rPr>
      </w:pPr>
      <w:r w:rsidRPr="00323D6D">
        <w:rPr>
          <w:rFonts w:ascii="PT Sans Caption" w:hAnsi="PT Sans Caption"/>
          <w:b/>
          <w:color w:val="333333"/>
          <w:shd w:val="clear" w:color="auto" w:fill="FFFFFF"/>
        </w:rPr>
        <w:t>Экологический контроль</w:t>
      </w:r>
    </w:p>
    <w:p w:rsidR="00A26C72" w:rsidRDefault="00323D6D" w:rsidP="004B27EA">
      <w:pPr>
        <w:ind w:firstLine="0"/>
        <w:rPr>
          <w:rFonts w:ascii="PT Sans Caption" w:hAnsi="PT Sans Caption"/>
          <w:color w:val="333333"/>
          <w:shd w:val="clear" w:color="auto" w:fill="FFFFFF"/>
        </w:rPr>
      </w:pPr>
      <w:r>
        <w:rPr>
          <w:rFonts w:ascii="PT Sans Caption" w:hAnsi="PT Sans Caption"/>
          <w:color w:val="333333"/>
          <w:shd w:val="clear" w:color="auto" w:fill="FFFFFF"/>
        </w:rPr>
        <w:t>В современном мире проблема сохранения окружающей среды и обеспечения экологической безопасности становится все более актуальной. В связи с этим, экологический контроль и проведение экологических проверок приобретают особую важность. В статье мы рассмотрим суть экологического контроля в 2024году.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Экологический контроль является неотъемлемой частью деятельности любой организации, особенно тех, которые имеют прямое воздействие на окружающую среду. Он направлен на выявление и устранение негативного воздействия производственной деятельности на природную среду. 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Одним из инструментов регулирования экологической безопасности являются экологические проверки. Они проводятся с целью </w:t>
      </w:r>
      <w:proofErr w:type="gramStart"/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деятельностью предприятий и оценки соблюдения требований экологического законодательства.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Экологические проверки направлены на предприятия, которые </w:t>
      </w:r>
      <w:r w:rsidRPr="00323D6D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оказывают негативное воздействие на окружающую среду (НВОС)</w:t>
      </w: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. Они подразделяются на четыре категории в зависимости от уровня их воздействия.</w:t>
      </w:r>
    </w:p>
    <w:p w:rsidR="00323D6D" w:rsidRPr="00323D6D" w:rsidRDefault="00323D6D" w:rsidP="00323D6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Первая категория, объекты НВОС I</w:t>
      </w: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, представляют собой предприятия, оказывающие значительное негативное воздействие на окружающую среду и относящиеся к областям применения наилучших доступных технологий. Для них требуются особые разрешительные документы и строгий производственный экологический контроль.</w:t>
      </w:r>
    </w:p>
    <w:p w:rsidR="00323D6D" w:rsidRPr="00323D6D" w:rsidRDefault="00323D6D" w:rsidP="00323D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Объекты НВОС II, вторая категория</w:t>
      </w: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, оказывают умеренное негативное воздействие на окружающую среду. Для них также требуются разрешительные документы и проведение производственного экологического контроля, но с меньшим уровнем строгости по сравнению с объектами первой категории.</w:t>
      </w:r>
    </w:p>
    <w:p w:rsidR="00323D6D" w:rsidRPr="00323D6D" w:rsidRDefault="00323D6D" w:rsidP="00323D6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Третья категория, объекты НВОС III</w:t>
      </w: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, оказывают незначительное негативное воздействие на окружающую среду. Для них контроль может быть более гибким, однако все равно требуется следить за соблюдением экологических норм и требований.</w:t>
      </w:r>
    </w:p>
    <w:p w:rsidR="00323D6D" w:rsidRPr="00323D6D" w:rsidRDefault="00323D6D" w:rsidP="00323D6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Объекты НВОС IV категории</w:t>
      </w: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оказывают минимальное негативное воздействие на окружающую среду. Для них контроль может быть более лояльным, сосредоточенным на предупреждении возможных проблем и обеспечении соответствия экологическим стандартам.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Проведение экологического контроля и проверок для объектов каждой категории требует определенных разрешительных документов, а также систематического и внимательного мониторинга соответствия экологическим нормам и требованиям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outlineLvl w:val="2"/>
        <w:rPr>
          <w:rFonts w:ascii="revert" w:eastAsia="Times New Roman" w:hAnsi="revert" w:cs="Times New Roman"/>
          <w:b/>
          <w:bCs/>
          <w:sz w:val="27"/>
          <w:szCs w:val="27"/>
          <w:lang w:eastAsia="ru-RU"/>
        </w:rPr>
      </w:pPr>
      <w:r w:rsidRPr="00323D6D">
        <w:rPr>
          <w:rFonts w:ascii="revert" w:eastAsia="Times New Roman" w:hAnsi="revert" w:cs="Times New Roman"/>
          <w:b/>
          <w:bCs/>
          <w:sz w:val="27"/>
          <w:szCs w:val="27"/>
          <w:lang w:eastAsia="ru-RU"/>
        </w:rPr>
        <w:t>Виды экологических проверок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Экологический контроль включает в себя различные проверки экологической безопасности:</w:t>
      </w:r>
    </w:p>
    <w:p w:rsidR="00323D6D" w:rsidRPr="00323D6D" w:rsidRDefault="00323D6D" w:rsidP="00323D6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 xml:space="preserve">Производственный экологический контроль (ПЭК). </w:t>
      </w: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Этот вид контроля осуществляется непосредственно на предприятиях и направлен на оценку и контроль воздействия производственной деятельности на окружающую среду. Он включает в себя мониторинг выбросов и сбросов, контроль загрязнений, проверку соблюдения экологических норм и требований.</w:t>
      </w:r>
    </w:p>
    <w:p w:rsidR="00323D6D" w:rsidRPr="00323D6D" w:rsidRDefault="00323D6D" w:rsidP="00323D6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lastRenderedPageBreak/>
        <w:t>Государственный экологический контроль</w:t>
      </w: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играет существенную роль в обеспечении экологической безопасности и соблюдении норм по охране природной среды. Он осуществляется уполномоченными государственными органами и включает в себя меры властного принуждения в случае выявления нарушений. </w:t>
      </w:r>
    </w:p>
    <w:p w:rsidR="00323D6D" w:rsidRPr="00323D6D" w:rsidRDefault="00323D6D" w:rsidP="00323D6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Общественный экологический контроль.</w:t>
      </w: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Этот вид контроля осуществляется общественными объединениями. Они имеют право направлять в государственные и муниципальные органы свои предложения по устранению нарушений правил охраны природного мира.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outlineLvl w:val="2"/>
        <w:rPr>
          <w:rFonts w:ascii="revert" w:eastAsia="Times New Roman" w:hAnsi="revert" w:cs="Times New Roman"/>
          <w:b/>
          <w:bCs/>
          <w:sz w:val="27"/>
          <w:szCs w:val="27"/>
          <w:lang w:eastAsia="ru-RU"/>
        </w:rPr>
      </w:pPr>
      <w:r w:rsidRPr="00323D6D">
        <w:rPr>
          <w:rFonts w:ascii="revert" w:eastAsia="Times New Roman" w:hAnsi="revert" w:cs="Times New Roman"/>
          <w:b/>
          <w:bCs/>
          <w:sz w:val="27"/>
          <w:szCs w:val="27"/>
          <w:lang w:eastAsia="ru-RU"/>
        </w:rPr>
        <w:t>Что нужно знать о государственной проверке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Государственные проверки проходят на двух уровнях: федеральном и региональном. </w:t>
      </w:r>
    </w:p>
    <w:p w:rsidR="00323D6D" w:rsidRPr="00323D6D" w:rsidRDefault="00323D6D" w:rsidP="00323D6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На федеральном уровне контроль осуществляют Федеральные службы по надзору в сфере экологической безопасности. </w:t>
      </w:r>
    </w:p>
    <w:p w:rsidR="00323D6D" w:rsidRPr="00323D6D" w:rsidRDefault="00323D6D" w:rsidP="00323D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На региональном уровне контроль осуществляют министерства природопользования субъекта, где расположено предприятие.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Уровень экологического надзора зависит от категории негативного воздействия на окружающую среду, которая присваивается предприятию при его регистрации.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Экологические проверки в рамках экологического надзора можно разделить на две категории: плановые и внеплановые.</w:t>
      </w:r>
    </w:p>
    <w:p w:rsidR="00323D6D" w:rsidRPr="00323D6D" w:rsidRDefault="00323D6D" w:rsidP="00323D6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Плановые проверки</w:t>
      </w: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проводятся не чаще, чем раз в три года. Ежегодно государственные органы экологического контроля разрабатывают план, в котором указываются предприятия, подлежащие проверке. Этот план общедоступен и публикуется на сайте соответствующего государственного органа, например, </w:t>
      </w:r>
      <w:proofErr w:type="spellStart"/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Росприроднадзора</w:t>
      </w:r>
      <w:proofErr w:type="spellEnd"/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.</w:t>
      </w:r>
    </w:p>
    <w:p w:rsidR="00323D6D" w:rsidRPr="00323D6D" w:rsidRDefault="00323D6D" w:rsidP="00323D6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Внеплановые проверки</w:t>
      </w: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проводятся в случае нарушения предприятием экологического законодательства.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Контрольные органы могут проводить следующие</w:t>
      </w: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</w:t>
      </w:r>
      <w:r w:rsidRPr="00323D6D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виды плановых проверок:</w:t>
      </w:r>
    </w:p>
    <w:p w:rsidR="00323D6D" w:rsidRPr="00323D6D" w:rsidRDefault="00323D6D" w:rsidP="00323D6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Инспекционный визит</w:t>
      </w:r>
    </w:p>
    <w:p w:rsidR="00323D6D" w:rsidRPr="00323D6D" w:rsidRDefault="00323D6D" w:rsidP="00323D6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Рейдовый осмотр</w:t>
      </w:r>
    </w:p>
    <w:p w:rsidR="00323D6D" w:rsidRPr="00323D6D" w:rsidRDefault="00323D6D" w:rsidP="00323D6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Документарная проверка</w:t>
      </w:r>
    </w:p>
    <w:p w:rsidR="00323D6D" w:rsidRPr="00323D6D" w:rsidRDefault="00323D6D" w:rsidP="00323D6D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Выездная проверка.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Периодичность проведения плановых проверок зависит от присвоенной предприятию категории риска:</w:t>
      </w:r>
    </w:p>
    <w:p w:rsidR="00323D6D" w:rsidRPr="00323D6D" w:rsidRDefault="00323D6D" w:rsidP="00323D6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Для категории чрезвычайно высокого риска - 1 раз в год</w:t>
      </w:r>
    </w:p>
    <w:p w:rsidR="00323D6D" w:rsidRPr="00323D6D" w:rsidRDefault="00323D6D" w:rsidP="00323D6D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Для категории высокого риска - 1 раз в 2 года</w:t>
      </w:r>
    </w:p>
    <w:p w:rsidR="00323D6D" w:rsidRPr="00323D6D" w:rsidRDefault="00323D6D" w:rsidP="00323D6D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Для категории значительного риска - 1 раз в 3 года</w:t>
      </w:r>
    </w:p>
    <w:p w:rsidR="00323D6D" w:rsidRPr="00323D6D" w:rsidRDefault="00323D6D" w:rsidP="00323D6D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lastRenderedPageBreak/>
        <w:t>Для категории среднего риска - 1 раз в 4 года</w:t>
      </w:r>
    </w:p>
    <w:p w:rsidR="00323D6D" w:rsidRPr="00323D6D" w:rsidRDefault="00323D6D" w:rsidP="00323D6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Для категории умеренного риска - 1 раз в 5 лет.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Продолжительность проведения проверки</w:t>
      </w: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ограничена и зависит от типа предприятия. Общий срок проведения проверки составляет не более двадцати дней. Однако для малых предприятий установлено ограничение в 50 часов, а для </w:t>
      </w:r>
      <w:proofErr w:type="spellStart"/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микропредприятий</w:t>
      </w:r>
      <w:proofErr w:type="spellEnd"/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– 15 часов.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outlineLvl w:val="2"/>
        <w:rPr>
          <w:rFonts w:ascii="revert" w:eastAsia="Times New Roman" w:hAnsi="revert" w:cs="Times New Roman"/>
          <w:b/>
          <w:bCs/>
          <w:sz w:val="27"/>
          <w:szCs w:val="27"/>
          <w:lang w:eastAsia="ru-RU"/>
        </w:rPr>
      </w:pPr>
      <w:r w:rsidRPr="00323D6D">
        <w:rPr>
          <w:rFonts w:ascii="revert" w:eastAsia="Times New Roman" w:hAnsi="revert" w:cs="Times New Roman"/>
          <w:b/>
          <w:bCs/>
          <w:sz w:val="27"/>
          <w:szCs w:val="27"/>
          <w:lang w:eastAsia="ru-RU"/>
        </w:rPr>
        <w:t>Экологический надзор 202</w:t>
      </w:r>
      <w:r>
        <w:rPr>
          <w:rFonts w:ascii="revert" w:eastAsia="Times New Roman" w:hAnsi="revert" w:cs="Times New Roman"/>
          <w:b/>
          <w:bCs/>
          <w:sz w:val="27"/>
          <w:szCs w:val="27"/>
          <w:lang w:eastAsia="ru-RU"/>
        </w:rPr>
        <w:t>4</w:t>
      </w:r>
      <w:r w:rsidRPr="00323D6D">
        <w:rPr>
          <w:rFonts w:ascii="revert" w:eastAsia="Times New Roman" w:hAnsi="revert" w:cs="Times New Roman"/>
          <w:b/>
          <w:bCs/>
          <w:sz w:val="27"/>
          <w:szCs w:val="27"/>
          <w:lang w:eastAsia="ru-RU"/>
        </w:rPr>
        <w:t>: мораторий на проверки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Экологический контроль 202</w:t>
      </w:r>
      <w:r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4</w:t>
      </w: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года вводит мораторий на плановые проверки (Постановление Правительства РФ от 10.03.2022 № 336). В соответствии с этим решением, плановые проверки будут проводиться </w:t>
      </w:r>
      <w:r w:rsidRPr="00323D6D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только в отношении объектов, которые относятся к следующим категориям:</w:t>
      </w:r>
    </w:p>
    <w:p w:rsidR="00323D6D" w:rsidRPr="00323D6D" w:rsidRDefault="00323D6D" w:rsidP="00323D6D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Категории чрезвычайно высокого и высокого риска.</w:t>
      </w:r>
    </w:p>
    <w:p w:rsidR="00323D6D" w:rsidRPr="00323D6D" w:rsidRDefault="00323D6D" w:rsidP="00323D6D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Опасным производственным объектам II класса опасности.</w:t>
      </w:r>
    </w:p>
    <w:p w:rsidR="00323D6D" w:rsidRPr="00323D6D" w:rsidRDefault="00323D6D" w:rsidP="00323D6D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Гидротехническим сооружениям II класса.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Это означает, что в 202</w:t>
      </w:r>
      <w:r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4</w:t>
      </w: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году плановые проверки будут направлены на объекты с наиболее высоким потенциалом негативного воздействия на окружающую среду и на обеспечение безопасности. В остальных случаях, когда объекты не входят в указанные категории, плановые проверки в течение 202</w:t>
      </w:r>
      <w:r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4</w:t>
      </w: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года не проводятся.</w:t>
      </w:r>
    </w:p>
    <w:p w:rsidR="00323D6D" w:rsidRPr="00323D6D" w:rsidRDefault="00323D6D" w:rsidP="00323D6D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323D6D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Этот мораторий на плановые проверки является временной мерой, принятой для оптимизации и сокращения нагрузки на предприятия в рамках экологического контроля. Однако следует отметить, что внеплановые проверки и проверки по особым случаям все еще могут быть проведены в случае фактов нарушения экологического законодательства или возникновения экологических чрезвычайных ситуаций.</w:t>
      </w:r>
    </w:p>
    <w:p w:rsidR="00323D6D" w:rsidRDefault="00323D6D" w:rsidP="004B27EA">
      <w:pPr>
        <w:ind w:firstLine="0"/>
      </w:pPr>
    </w:p>
    <w:sectPr w:rsidR="00323D6D" w:rsidSect="00A2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255" w:rsidRDefault="00A34255" w:rsidP="00323D6D">
      <w:r>
        <w:separator/>
      </w:r>
    </w:p>
  </w:endnote>
  <w:endnote w:type="continuationSeparator" w:id="0">
    <w:p w:rsidR="00A34255" w:rsidRDefault="00A34255" w:rsidP="0032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ever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255" w:rsidRDefault="00A34255" w:rsidP="00323D6D">
      <w:r>
        <w:separator/>
      </w:r>
    </w:p>
  </w:footnote>
  <w:footnote w:type="continuationSeparator" w:id="0">
    <w:p w:rsidR="00A34255" w:rsidRDefault="00A34255" w:rsidP="00323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8F0"/>
    <w:multiLevelType w:val="multilevel"/>
    <w:tmpl w:val="EAA4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543B89"/>
    <w:multiLevelType w:val="multilevel"/>
    <w:tmpl w:val="910A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C8675B"/>
    <w:multiLevelType w:val="multilevel"/>
    <w:tmpl w:val="A9EC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FF0488"/>
    <w:multiLevelType w:val="multilevel"/>
    <w:tmpl w:val="1382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CE5E89"/>
    <w:multiLevelType w:val="multilevel"/>
    <w:tmpl w:val="CE461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548F9"/>
    <w:multiLevelType w:val="multilevel"/>
    <w:tmpl w:val="6A0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AB5A6D"/>
    <w:multiLevelType w:val="multilevel"/>
    <w:tmpl w:val="A398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4E2DE5"/>
    <w:multiLevelType w:val="multilevel"/>
    <w:tmpl w:val="AC0E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085798"/>
    <w:multiLevelType w:val="multilevel"/>
    <w:tmpl w:val="5232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FA54B1"/>
    <w:multiLevelType w:val="multilevel"/>
    <w:tmpl w:val="B986B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2360E"/>
    <w:multiLevelType w:val="multilevel"/>
    <w:tmpl w:val="F9C0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8C29EC"/>
    <w:multiLevelType w:val="multilevel"/>
    <w:tmpl w:val="DB5C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1660A8"/>
    <w:multiLevelType w:val="multilevel"/>
    <w:tmpl w:val="9F22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F24B21"/>
    <w:multiLevelType w:val="multilevel"/>
    <w:tmpl w:val="F83E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AE3A0E"/>
    <w:multiLevelType w:val="multilevel"/>
    <w:tmpl w:val="C4BE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9270D1"/>
    <w:multiLevelType w:val="multilevel"/>
    <w:tmpl w:val="CA22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C42ADB"/>
    <w:multiLevelType w:val="multilevel"/>
    <w:tmpl w:val="BD9A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E14107"/>
    <w:multiLevelType w:val="multilevel"/>
    <w:tmpl w:val="C37E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A247FB"/>
    <w:multiLevelType w:val="multilevel"/>
    <w:tmpl w:val="CCAA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B64DE8"/>
    <w:multiLevelType w:val="multilevel"/>
    <w:tmpl w:val="E9F2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42D0C"/>
    <w:multiLevelType w:val="multilevel"/>
    <w:tmpl w:val="BE14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E73FE7"/>
    <w:multiLevelType w:val="multilevel"/>
    <w:tmpl w:val="7B70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F95820"/>
    <w:multiLevelType w:val="multilevel"/>
    <w:tmpl w:val="12D4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6"/>
  </w:num>
  <w:num w:numId="9">
    <w:abstractNumId w:val="1"/>
  </w:num>
  <w:num w:numId="10">
    <w:abstractNumId w:val="17"/>
  </w:num>
  <w:num w:numId="11">
    <w:abstractNumId w:val="2"/>
  </w:num>
  <w:num w:numId="12">
    <w:abstractNumId w:val="0"/>
  </w:num>
  <w:num w:numId="13">
    <w:abstractNumId w:val="11"/>
  </w:num>
  <w:num w:numId="14">
    <w:abstractNumId w:val="20"/>
  </w:num>
  <w:num w:numId="15">
    <w:abstractNumId w:val="8"/>
  </w:num>
  <w:num w:numId="16">
    <w:abstractNumId w:val="7"/>
  </w:num>
  <w:num w:numId="17">
    <w:abstractNumId w:val="13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5A9"/>
    <w:rsid w:val="001C05A9"/>
    <w:rsid w:val="00323D6D"/>
    <w:rsid w:val="004B27EA"/>
    <w:rsid w:val="00612301"/>
    <w:rsid w:val="00A26C72"/>
    <w:rsid w:val="00A34255"/>
    <w:rsid w:val="00C407BB"/>
    <w:rsid w:val="00C5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72"/>
  </w:style>
  <w:style w:type="paragraph" w:styleId="3">
    <w:name w:val="heading 3"/>
    <w:basedOn w:val="a"/>
    <w:link w:val="30"/>
    <w:uiPriority w:val="9"/>
    <w:qFormat/>
    <w:rsid w:val="00323D6D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5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23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23D6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3D6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23D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3D6D"/>
  </w:style>
  <w:style w:type="paragraph" w:styleId="a9">
    <w:name w:val="footer"/>
    <w:basedOn w:val="a"/>
    <w:link w:val="aa"/>
    <w:uiPriority w:val="99"/>
    <w:semiHidden/>
    <w:unhideWhenUsed/>
    <w:rsid w:val="00323D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3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2024-11-27T06:46:00Z</dcterms:created>
  <dcterms:modified xsi:type="dcterms:W3CDTF">2024-11-27T06:46:00Z</dcterms:modified>
</cp:coreProperties>
</file>