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99" w:rsidRDefault="006C28B4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C28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2911856</wp:posOffset>
            </wp:positionH>
            <wp:positionV relativeFrom="paragraph">
              <wp:posOffset>-390906</wp:posOffset>
            </wp:positionV>
            <wp:extent cx="522605" cy="58521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28B4" w:rsidRDefault="006C28B4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C5399" w:rsidRPr="00A4033A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E03F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4C5399" w:rsidRPr="004A7DB7" w:rsidRDefault="004C5399" w:rsidP="004C539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399" w:rsidRDefault="004C5399" w:rsidP="004C539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31033" w:rsidRPr="004A7DB7" w:rsidRDefault="00E31033" w:rsidP="00E31033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6851BE" w:rsidRPr="004C5399" w:rsidRDefault="00500D78" w:rsidP="004C539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«13» марта</w:t>
      </w:r>
      <w:r w:rsidR="00E31033">
        <w:rPr>
          <w:rFonts w:ascii="Times New Roman" w:hAnsi="Times New Roman"/>
          <w:sz w:val="28"/>
          <w:szCs w:val="28"/>
        </w:rPr>
        <w:t xml:space="preserve"> </w:t>
      </w:r>
      <w:r w:rsidR="004C5399" w:rsidRPr="004A7DB7">
        <w:rPr>
          <w:rFonts w:ascii="Times New Roman" w:hAnsi="Times New Roman"/>
          <w:sz w:val="28"/>
          <w:szCs w:val="28"/>
        </w:rPr>
        <w:t>202</w:t>
      </w:r>
      <w:r w:rsidR="00DD4F5C">
        <w:rPr>
          <w:rFonts w:ascii="Times New Roman" w:hAnsi="Times New Roman"/>
          <w:sz w:val="28"/>
          <w:szCs w:val="28"/>
        </w:rPr>
        <w:t>4</w:t>
      </w:r>
      <w:r w:rsidR="00E31033">
        <w:rPr>
          <w:rFonts w:ascii="Times New Roman" w:hAnsi="Times New Roman"/>
          <w:sz w:val="28"/>
          <w:szCs w:val="28"/>
        </w:rPr>
        <w:t xml:space="preserve"> </w:t>
      </w:r>
      <w:r w:rsidR="004C5399" w:rsidRPr="004A7DB7">
        <w:rPr>
          <w:rFonts w:ascii="Times New Roman" w:hAnsi="Times New Roman"/>
          <w:sz w:val="28"/>
          <w:szCs w:val="28"/>
        </w:rPr>
        <w:t>год</w:t>
      </w:r>
      <w:r w:rsidR="004C5399">
        <w:rPr>
          <w:rFonts w:ascii="Times New Roman" w:hAnsi="Times New Roman"/>
          <w:sz w:val="28"/>
          <w:szCs w:val="28"/>
        </w:rPr>
        <w:t>а</w:t>
      </w:r>
      <w:r w:rsidR="00E310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4C5399"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199</w:t>
      </w:r>
    </w:p>
    <w:p w:rsidR="00E22E3C" w:rsidRPr="004C5399" w:rsidRDefault="00E22E3C" w:rsidP="00731342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6851BE" w:rsidRPr="00EA4D69" w:rsidRDefault="00E22E3C" w:rsidP="006851BE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  <w:r w:rsidRPr="00EA4D69">
        <w:rPr>
          <w:sz w:val="28"/>
          <w:szCs w:val="28"/>
        </w:rPr>
        <w:t xml:space="preserve">Об утверждении </w:t>
      </w:r>
      <w:r w:rsidR="00E03F40">
        <w:rPr>
          <w:sz w:val="28"/>
          <w:szCs w:val="28"/>
        </w:rPr>
        <w:t>правил</w:t>
      </w:r>
      <w:r w:rsidR="00EA4D69" w:rsidRPr="00EA4D69">
        <w:rPr>
          <w:sz w:val="28"/>
          <w:szCs w:val="28"/>
        </w:rPr>
        <w:t xml:space="preserve"> 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 Бабушкинского муниципального округа</w:t>
      </w:r>
    </w:p>
    <w:p w:rsidR="00DD4F5C" w:rsidRPr="00EA4D69" w:rsidRDefault="00DD4F5C" w:rsidP="006851BE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EA4D69" w:rsidRPr="00876622" w:rsidRDefault="00EA4D69" w:rsidP="00876622">
      <w:pPr>
        <w:pStyle w:val="1"/>
        <w:ind w:firstLine="540"/>
        <w:jc w:val="both"/>
        <w:rPr>
          <w:rFonts w:eastAsia="Calibri"/>
          <w:sz w:val="28"/>
          <w:szCs w:val="28"/>
        </w:rPr>
      </w:pPr>
      <w:bookmarkStart w:id="0" w:name="bookmark24"/>
      <w:r w:rsidRPr="00876622">
        <w:rPr>
          <w:rFonts w:eastAsia="Calibri"/>
          <w:sz w:val="28"/>
          <w:szCs w:val="28"/>
        </w:rPr>
        <w:t xml:space="preserve">В соответствии со статьей 78 Бюджетного кодекса Российской Федерации, федеральными законом от 6 октября 2003 года № 131-ФЗ «Об общих принципах организации местного самоуправления в Российской Федерации», постановлением Правительства РФ </w:t>
      </w:r>
      <w:r w:rsidR="00500D78">
        <w:rPr>
          <w:rFonts w:eastAsia="Calibri"/>
          <w:sz w:val="28"/>
          <w:szCs w:val="28"/>
        </w:rPr>
        <w:t>от 25 октября 2023 года № 1782 «</w:t>
      </w:r>
      <w:r w:rsidRPr="00876622">
        <w:rPr>
          <w:rFonts w:eastAsia="Calibri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500D78">
        <w:rPr>
          <w:rFonts w:eastAsia="Calibri"/>
          <w:sz w:val="28"/>
          <w:szCs w:val="28"/>
        </w:rPr>
        <w:t xml:space="preserve"> числе грантов в форме субсидий»</w:t>
      </w:r>
      <w:r w:rsidRPr="00876622">
        <w:rPr>
          <w:rFonts w:eastAsia="Calibri"/>
          <w:sz w:val="28"/>
          <w:szCs w:val="28"/>
        </w:rPr>
        <w:t xml:space="preserve">, постановлением Правительства Вологодской области </w:t>
      </w:r>
      <w:r w:rsidR="00500D78">
        <w:rPr>
          <w:rFonts w:eastAsia="Calibri"/>
          <w:sz w:val="28"/>
          <w:szCs w:val="28"/>
        </w:rPr>
        <w:t>от 24 декабря 2019 года № 1300 «</w:t>
      </w:r>
      <w:r w:rsidRPr="00876622">
        <w:rPr>
          <w:rFonts w:eastAsia="Calibri"/>
          <w:sz w:val="28"/>
          <w:szCs w:val="28"/>
        </w:rPr>
        <w:t>О государственной</w:t>
      </w:r>
      <w:r w:rsidR="00500D78">
        <w:rPr>
          <w:rFonts w:eastAsia="Calibri"/>
          <w:sz w:val="28"/>
          <w:szCs w:val="28"/>
        </w:rPr>
        <w:t xml:space="preserve"> программе «</w:t>
      </w:r>
      <w:r w:rsidRPr="00876622">
        <w:rPr>
          <w:rFonts w:eastAsia="Calibri"/>
          <w:sz w:val="28"/>
          <w:szCs w:val="28"/>
        </w:rPr>
        <w:t>Экономическое развитие Вологодской области на 2021 - 2025 годы</w:t>
      </w:r>
      <w:r w:rsidR="00876622" w:rsidRPr="00876622">
        <w:rPr>
          <w:rFonts w:eastAsia="Calibri"/>
          <w:sz w:val="28"/>
          <w:szCs w:val="28"/>
        </w:rPr>
        <w:t xml:space="preserve">, </w:t>
      </w:r>
      <w:r w:rsidRPr="00876622">
        <w:rPr>
          <w:rFonts w:eastAsia="Calibri"/>
          <w:sz w:val="28"/>
          <w:szCs w:val="28"/>
        </w:rPr>
        <w:t xml:space="preserve"> </w:t>
      </w:r>
      <w:r w:rsidR="00876622" w:rsidRPr="00876622">
        <w:rPr>
          <w:rFonts w:eastAsia="Calibri"/>
          <w:sz w:val="28"/>
          <w:szCs w:val="28"/>
        </w:rPr>
        <w:t>муниципальной программой «Развитие и поддержка субъектов малого и среднего предпринимательства  Бабушкинского муниципального округа  на 2022-2026 годы», утвержденн</w:t>
      </w:r>
      <w:r w:rsidR="00FF0995">
        <w:rPr>
          <w:rFonts w:eastAsia="Calibri"/>
          <w:sz w:val="28"/>
          <w:szCs w:val="28"/>
        </w:rPr>
        <w:t>ой</w:t>
      </w:r>
      <w:r w:rsidR="00876622" w:rsidRPr="00876622">
        <w:rPr>
          <w:rFonts w:eastAsia="Calibri"/>
          <w:sz w:val="28"/>
          <w:szCs w:val="28"/>
        </w:rPr>
        <w:t xml:space="preserve"> постановлением администрации Бабушкинского муниципального района от 01.02.2022 года № 93</w:t>
      </w:r>
      <w:r w:rsidRPr="00876622">
        <w:rPr>
          <w:rFonts w:eastAsia="Calibri"/>
          <w:sz w:val="28"/>
          <w:szCs w:val="28"/>
        </w:rPr>
        <w:t xml:space="preserve">, </w:t>
      </w:r>
      <w:r w:rsidR="00876622">
        <w:rPr>
          <w:rFonts w:eastAsia="Calibri"/>
          <w:sz w:val="28"/>
          <w:szCs w:val="28"/>
        </w:rPr>
        <w:t xml:space="preserve"> </w:t>
      </w:r>
      <w:r w:rsidRPr="00876622">
        <w:rPr>
          <w:rFonts w:eastAsia="Calibri"/>
          <w:sz w:val="28"/>
          <w:szCs w:val="28"/>
        </w:rPr>
        <w:t>руководствуясь  Уставом</w:t>
      </w:r>
      <w:r w:rsidR="00876622">
        <w:rPr>
          <w:rFonts w:eastAsia="Calibri"/>
          <w:sz w:val="28"/>
          <w:szCs w:val="28"/>
        </w:rPr>
        <w:t xml:space="preserve"> </w:t>
      </w:r>
      <w:r w:rsidRPr="00876622">
        <w:rPr>
          <w:rFonts w:eastAsia="Calibri"/>
          <w:sz w:val="28"/>
          <w:szCs w:val="28"/>
        </w:rPr>
        <w:t>Бабушкинского муниципального округа Вологодской области,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31033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A4D69"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правила 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 Бабушкинского муниципального округа </w:t>
      </w:r>
      <w:r w:rsidR="00E3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).</w:t>
      </w:r>
    </w:p>
    <w:p w:rsidR="00876622" w:rsidRPr="00EA4D69" w:rsidRDefault="003A3050" w:rsidP="003A30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="0087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Бабушкинского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18.07.2019 года № 551 «Об утверждении Порядка предоставления и расходования субсидии на приобретение специализированного автотранспорта для развитии мобильной торговли в малонаселенных пунктах и 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труднодоступных населенных пунктах».</w:t>
      </w:r>
    </w:p>
    <w:p w:rsidR="00500D78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подписания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500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D69" w:rsidRPr="00EA4D69" w:rsidRDefault="00500D78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начальника отдела экономики и отраслевого развития администрации округа.</w:t>
      </w:r>
      <w:r w:rsidR="00EA4D69"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Default="00EA4D69" w:rsidP="00EA4D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                                                                                     Т.С. Жирохова</w:t>
      </w:r>
    </w:p>
    <w:p w:rsidR="00EA4D69" w:rsidRDefault="00EA4D69" w:rsidP="00EA4D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69" w:rsidRDefault="00EA4D69" w:rsidP="00EA4D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4D69" w:rsidRPr="00500D78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A4D69" w:rsidRPr="00500D78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A4D69" w:rsidRPr="00500D78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Бабушкинского</w:t>
      </w:r>
    </w:p>
    <w:p w:rsidR="00EA4D69" w:rsidRPr="00500D78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EA4D69" w:rsidRPr="00500D78" w:rsidRDefault="00500D78" w:rsidP="00EA4D69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13.03.2024  года  №  199</w:t>
      </w:r>
    </w:p>
    <w:p w:rsidR="00876622" w:rsidRPr="00500D78" w:rsidRDefault="00876622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line="3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A4D69" w:rsidRPr="00EA4D69" w:rsidRDefault="00EA4D69" w:rsidP="00EA4D69">
      <w:pPr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Настоящими Правилами определяются цели, условия предоставления субсидий организациям любых форм собственности или индивидуальным предпринимателям, занимающимся доставкой продовольственных товаров в малонаселенные и (или) труднодоступные населенные пункты Бабушкинского муниципального округа (далее - Правила), на приобретение специализированного автотранспорта для развития мобильной торговли в малонаселенных и (или) труднодоступных населенных пунктах (далее - субсидии), устанавливаются </w:t>
      </w: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 критерии и порядок отбора любых форм собственности или индивидуальных предпринимателей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организации или ИП) для предоставления субсидий, уровень софинансирования за счет бюджета Бабушкинского муниципального округа, в том числе за счет средств областного бюджета, целевые показатели результативности использования субсидий, порядок обеспечения соблюдения условий и порядка, установленных при предоставлении субсидий, и ответственность за их нарушение.</w:t>
      </w:r>
    </w:p>
    <w:p w:rsidR="00EA4D69" w:rsidRPr="00EA4D69" w:rsidRDefault="00EA4D69" w:rsidP="00EA4D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Целевое назначение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876622" w:rsidRDefault="00EA4D69" w:rsidP="00876622">
      <w:pPr>
        <w:pStyle w:val="1"/>
        <w:jc w:val="both"/>
        <w:rPr>
          <w:rFonts w:eastAsia="Calibri"/>
          <w:sz w:val="28"/>
          <w:szCs w:val="28"/>
        </w:rPr>
      </w:pPr>
      <w:r w:rsidRPr="00EA4D69">
        <w:rPr>
          <w:sz w:val="28"/>
          <w:szCs w:val="28"/>
        </w:rPr>
        <w:t xml:space="preserve">       2.1. Целью предоставления субсидий является создание условий для обеспечения населенных пунктов, входящих в состав Бабушкинского муниципального округа,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возмещения </w:t>
      </w:r>
      <w:r w:rsidRPr="00EA4D69">
        <w:rPr>
          <w:rFonts w:eastAsia="Calibri"/>
          <w:sz w:val="28"/>
          <w:szCs w:val="28"/>
        </w:rPr>
        <w:t xml:space="preserve">организациям любых форм собственности или индивидуальным предпринимателям, осуществляющим мобильную торговлю (далее – организации или ИП), части затрат на приобретение специализированного автотранспорта, в рамках реализации государственной </w:t>
      </w:r>
      <w:r w:rsidR="00500D78">
        <w:rPr>
          <w:rFonts w:eastAsia="Calibri"/>
          <w:sz w:val="28"/>
          <w:szCs w:val="28"/>
        </w:rPr>
        <w:t>программы  «</w:t>
      </w:r>
      <w:r w:rsidRPr="00876622">
        <w:rPr>
          <w:rFonts w:eastAsia="Calibri"/>
          <w:sz w:val="28"/>
          <w:szCs w:val="28"/>
        </w:rPr>
        <w:t>Экономическое развитие Вологодс</w:t>
      </w:r>
      <w:r w:rsidR="00500D78">
        <w:rPr>
          <w:rFonts w:eastAsia="Calibri"/>
          <w:sz w:val="28"/>
          <w:szCs w:val="28"/>
        </w:rPr>
        <w:t>кой области на 2021 - 2025 годы»</w:t>
      </w:r>
      <w:r w:rsidRPr="00876622">
        <w:rPr>
          <w:rFonts w:eastAsia="Calibri"/>
          <w:sz w:val="28"/>
          <w:szCs w:val="28"/>
        </w:rPr>
        <w:t xml:space="preserve">, утвержденную постановлением Правительства области от 24 декабря  </w:t>
      </w:r>
      <w:r w:rsidRPr="00876622">
        <w:rPr>
          <w:rFonts w:eastAsia="Calibri"/>
          <w:sz w:val="28"/>
          <w:szCs w:val="28"/>
        </w:rPr>
        <w:lastRenderedPageBreak/>
        <w:t xml:space="preserve">2019 года      № 1300 и </w:t>
      </w:r>
      <w:r w:rsidRPr="00876622">
        <w:rPr>
          <w:rFonts w:eastAsia="Calibri"/>
          <w:color w:val="000000"/>
          <w:sz w:val="28"/>
          <w:szCs w:val="28"/>
          <w:lang w:eastAsia="ar-SA"/>
        </w:rPr>
        <w:t xml:space="preserve">муниципальной программой </w:t>
      </w:r>
      <w:r w:rsidR="00876622" w:rsidRPr="00876622">
        <w:rPr>
          <w:rFonts w:eastAsia="Calibri"/>
          <w:sz w:val="28"/>
          <w:szCs w:val="28"/>
        </w:rPr>
        <w:t>«Развитие и поддержка субъектов малого и среднего предпринимательства  Бабушкинского муниципального округа  на 2022-2026 годы»,  утвержденную постановлением администрации  Бабушкинского муниципального района от 01.02.2022 года № 93.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целей настоящих Правилах используются следующие понятия: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малонаселенный населенный пункт - сельский населенный пункт, число постоянно проживающего населения, в котором составляет до 100 человек, не имеющий действующих стационарных торговых объектов;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автотранспорт (автолавка) - нестационарный торговый объект, представляющий собой автотранспортное средство  с размещенным в кузове торговым оборудованием, при условии образования в результате его остановки  одного или нескольких рабочих мест продавцов, на котором(ых) осуществляют предложение товаров, их отпуск и расчет с покупателями.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 Субсидии имеют строго целевое назначение и расходуются организациями и ИП исключительно на цели, указанные в пункте 2.1 Правил.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Главным распорядителем средств  бюджета округа, осуществляющим предоставление субсидий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субсидий является администрация </w:t>
      </w:r>
      <w:r w:rsidR="0050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Бабушкинского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(далее – администрация</w:t>
      </w:r>
      <w:r w:rsidR="0050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2.4.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 размещаются положение о субсидии на приобретение специализированного автотранспорта размещаются. 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предоставления субсидии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Условиями предоставления субсидии организациям или ИП является:</w:t>
      </w:r>
    </w:p>
    <w:p w:rsidR="00EA4D69" w:rsidRPr="00EA4D69" w:rsidRDefault="00EA4D69" w:rsidP="00876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 использование бюджетных средств;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соглашения, заключенного между администрацией округа и организацией или ИП, обуславливающих осуществление расходов организаций или ИП на приобретение специализированного автотранспорта (автолавки) (далее - Соглашение).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 или ИП осуществляется возмещение части затрат на  приобретение специализированного автотранспорта, приобретенным не ранее 1 января года, в котором предоставляется субсидия.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автотранспорт (автолавка) должен быть новым товаром - товаром,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свойства. 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автотранспорт (автолавка) может быть приобретен за счет средств  кредита, предоставленного на данные цели, по договору лизинга, с обязательным последующим направлением средств субсидии на погашение обязательств в течение десяти рабочих дней со дня получения средств субсидии.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субсидии: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в собственности (при приобретении специализированного автотранспорта (автолавки) по договору лизинга – во временном владении и пользовании),  специализированного автотранспорта (автолавок), в возмещение затрат на приобретении которого предоставлена субсидия,  в течение трех лет со дня получения субсидии;</w:t>
      </w:r>
    </w:p>
    <w:p w:rsidR="00EA4D69" w:rsidRPr="00EA4D69" w:rsidRDefault="00EA4D69" w:rsidP="00EA4D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организацией или ИП в течение не менее 3 лет со дня получения субсидии деятельности по организации развозной  торговли по графику и маршруту, согласованными с муниципальным образованием области.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3.2. Требования, которым должны соответствовать организации или ИП (далее – участники отбора) на 1 число месяца, </w:t>
      </w: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>предшествующего месяцу, в котором планируется проведение отбора</w:t>
      </w:r>
      <w:r w:rsidRPr="00EA4D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получатель субсидии не должен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lastRenderedPageBreak/>
        <w:t>получатель субсидии 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получатель субсидии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получатель субсидии  не должен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Calibri" w:hAnsi="Times New Roman" w:cs="Times New Roman"/>
          <w:sz w:val="28"/>
          <w:szCs w:val="20"/>
        </w:rPr>
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заявителя  не приостановлена в порядке, </w:t>
      </w:r>
      <w:bookmarkStart w:id="1" w:name="_GoBack"/>
      <w:bookmarkEnd w:id="1"/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>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- юридические лица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EA4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не должны получать средства из бюджета округа в соответствии с иными нормативными правовыми актами округа на возмещение затрат на цели, указанные в </w:t>
      </w:r>
      <w:hyperlink r:id="rId10" w:anchor="P56" w:history="1">
        <w:r w:rsidRPr="00EA4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Порядка.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Субсидии предоставляются организациям или ИП, ставшими победителями конкурсного отбора на получение субсидии (далее – конкурсный отбор), который проводит администрация. 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Объем возмещения затрат организациям или ИП на приобретение специализированного автотранспорта (автолавки) устанавливается в размере 83,3% фактических затрат на приобретение специализированного автотранспорта (автолавки), но не более 2499000 рублей.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Объем собственных средств организации или ИП при приобретении единицы специализированного автотранспорта должен составлять не менее 16,7% стоимости специализированного автотранспорта (автолавки).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Уровень компенсации затрат составляет: областной бюджет – 66,7 % стоимости автолавки, но не более 1666833 рубля, бюджет  округа– 16,6 % стоимости автолавки, но не более 832167 рублей.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Предоставление субсидий организациям или ИП осуществляется на основании Соглашения, заключенного в соответствии сп. 4.11 Правил.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Pr="00EA4D69">
        <w:rPr>
          <w:rFonts w:ascii="Times New Roman" w:eastAsia="Calibri" w:hAnsi="Times New Roman" w:cs="Times New Roman"/>
          <w:sz w:val="28"/>
          <w:szCs w:val="28"/>
        </w:rPr>
        <w:t>Субсидии перечисляются в течение 10 рабочих дней после предоставления документов в соответствии с п. 4.13 Правил на основании постановления администрации о предоставлении субсидии с лицевого счета администрации Бабушкинского муниципального округа, открытого в Финансовом управлении администрации Бабушкинского муниципального округа, на расчетный счет организации или ИП, открытый в кредитных организациях, в соответствии с предельными объемами финансирования.</w:t>
      </w:r>
    </w:p>
    <w:p w:rsidR="00EA4D69" w:rsidRPr="00EA4D69" w:rsidRDefault="00EA4D69" w:rsidP="00500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средств субсидии осуществляется на основании заявки организации или ИП о перечислении субсидии, представляемой в администрацию по форме и в срок, которые установлены администрацией округа.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главный распорядитель вносит новые условия в Соглашение или подписывает Соглашение о расторжении соглашения при недостижении согласия с получателем субсидии по новым условиям.</w:t>
      </w:r>
    </w:p>
    <w:p w:rsidR="00EA4D69" w:rsidRPr="00EA4D69" w:rsidRDefault="00EA4D69" w:rsidP="00EA4D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Критерии и порядок отбора организаций или ИП</w:t>
      </w: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предоставления субсидии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76622" w:rsidRDefault="00EA4D69" w:rsidP="00500D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 4.1.Информация о приеме заявлений на предоставление субсидии на приобретение специализированного автотранспорта размещается в информационно-телекоммуникационной сети «Интернет» на официальном сайте Бабушкинского муниципального округа не позднее чем за 2 рабочих дня до начала приема документов, при этом срок приема документов не менее 30 календарных дней следующих за днем размещения информации о проведении отбора.</w:t>
      </w:r>
    </w:p>
    <w:p w:rsidR="00EA4D69" w:rsidRPr="00876622" w:rsidRDefault="00EA4D69" w:rsidP="008766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информации указываются:</w:t>
      </w:r>
    </w:p>
    <w:p w:rsidR="00EA4D69" w:rsidRPr="00500D78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наименование, место нахождения, почтовый адрес, адрес электронной почты главного распорядителя как получателя бюджетных средств;</w:t>
      </w:r>
    </w:p>
    <w:p w:rsidR="00EA4D69" w:rsidRPr="00500D78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предоставления субсидии;</w:t>
      </w:r>
    </w:p>
    <w:p w:rsidR="00EA4D69" w:rsidRPr="00500D78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участникам отбора в соответствии с пунктом 3.2 настоящих Правил и перечень документов, представляемых участниками отбора для подтверждения их соответствия указанным требованиям;</w:t>
      </w:r>
    </w:p>
    <w:p w:rsidR="00EA4D69" w:rsidRPr="00500D78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подачи предложений (заявок) участниками отбора и требования, предъявляемых к форме и содержанию предложений (заявок);</w:t>
      </w:r>
    </w:p>
    <w:p w:rsidR="00EA4D69" w:rsidRPr="00500D78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отзыва предложений (заявок) участников отбора, порядок возврата предложений (заявок) участников отбора, определяющих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EA4D69" w:rsidRPr="00500D78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рассмотрения и оценки предложений (заявок) участников отбора;</w:t>
      </w:r>
    </w:p>
    <w:p w:rsidR="00EA4D69" w:rsidRPr="00500D78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признания победителя (победителей) отбора</w:t>
      </w:r>
      <w:r w:rsidR="00876622" w:rsidRPr="0050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0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уклонившимся от заключения соглашения;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по которому принимаются конкурсные заявки;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время приема конкурсных заявок;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должностных лиц администрации округа, осуществляющих консультирование по вопросам участия в конкурсном отборе.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Конкурсный отбор состоит из следующих этапов: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документов от участников конкурсного отбора;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оценка документов участников конкурсного отбора по установленным критериям;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конкурсного отбора и определение победителей.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 конкурсный отбор организации или ИП представляют: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конкурсном отборе (приложение 1 к Правилам);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 организации или ИП (приложение 2 к Правилам);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юридического лица;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паспорта (для индивидуальных предпринимателей без образования юридического лица);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К заявке прилагаются: </w:t>
      </w:r>
    </w:p>
    <w:p w:rsidR="00EA4D69" w:rsidRPr="00EA4D69" w:rsidRDefault="00EA4D69" w:rsidP="0087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  до даты подачи заявления.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Документы представляются в одном экземпляре в печатном виде.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принятии документов на заявлении делается отметка, подтверждающая прием документов, с указанием даты и времени приема. Документы регистрируются в день поступления.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в течение 3 рабочих дней со дня окончания срока приема конкурсной документации самостоятельно получает сведения из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Единого государственного реестра юридических лиц с официального сайта Федеральной налоговой службы Российской Федерации в отношении всех социально ориентированных некоммерческих организаций, конкурсная документация которых прошла регистрацию;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официального сайта Федеральной  службы по финансовому мониторингу (Росфинмониторинг) информацию об отсутствии организаций, в перечне лиц в отношении которых имеются сведения об их причастности к экстремистской деятельности или терроризму и  связанных с террористическими организациями и террористами или с распространением оружия массового уничтожения (https://fedsfm.ru/documents/terr-list).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Реестр иностранных агентов с официального сайта Министерства Юстиций Российской Федерации (https://minjust.gov.ru/ru/activity/directions/998/) информацию об отсутствии организаций и физических лиц в перечне, иностранных агентов в соответствии с Федеральным законом "О контроле за деятельностью лиц, находящихся под иностранным влиянием".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заявки, поступившие в администрацию округа после окончания срока и времени приема конкурсных заявок и (или) представленные не в полном объеме, 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считаются нарушением условий отбора,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не принимаются, в конкурсном отборе не участвуют, регистрируются администрацией в день поступления 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>и являются основанием для отказа в допуске претендента к участию в отборе.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 отказе в допуске к участию в отборе участник отбора информируется в течение 5 рабочих дней со дня окончания приема документов в письменной форме с указанием причин отказа. Уведомление об отказе направляется на адрес электронной почты, указанный в заявке на участие в конкурсном отборе.</w:t>
      </w:r>
    </w:p>
    <w:p w:rsidR="00EA4D69" w:rsidRPr="00EA4D69" w:rsidRDefault="00EA4D69" w:rsidP="00EA4D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4.6.Участник отбора, представивший документы для участия в отборе, вправе их изменить или отозвать при условии предоставления </w:t>
      </w:r>
      <w:r w:rsidRPr="00EA4D69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соответствующего письменного уведомления до истечения установленного срока подачи заявки. Уведомление об отзыве документов регистрируется в администрации в день его поступления.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случае, если не поступило ни одной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заяви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также, если всем претендентам отказано в допуске к участию в отборе, отбор признается несостоявшимся.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4.8.Проведение отбора осуществляется комиссией по проведению отбора юридических лиц и индивидуальных предпринимателей, претендующих на право заключения соглашения на приобретение специализированного автотранспорта для развития мобильной торговли в малонаселенных и труднодоступных населенных пунктах (далее - комиссия). Состав комиссии утвержден приложением № 4 к Правилам. Комиссия после окончания срока приема конкурсных заявок, указанного в информации о проведении конкурсного отбора в соответствии с пунктом 4.1 Правил, в течение  5 рабочих дней со дня окончания срока приема конкурсной заявки осуществляет оценку по каждому критерию анкеты согласно приложению 3 к Правилам. 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участника конкурсного отбора осуществляется путем суммирования показателей оценки организации или ИП, что составляет итоговый балл оценки организации или ИП.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конкурсных заявок (подсчета итогового балла) комиссия составляет рейтинг конкурсных заявок путем присвоения каждой конкурсной заявке порядкового номера в порядке убывания итоговых баллов конкурсных заявок. Первый порядковый номер присваивается конкурсной заявке, которая набрала наибольший итоговый балл.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Конкурсным заявкам, набравшим равное количество баллов, комиссия присваивает последовательные порядковые номера, при этом меньший порядковый номер присваивается конкурсной заявке, </w:t>
      </w:r>
      <w:r w:rsidRPr="00EA4D69">
        <w:rPr>
          <w:rFonts w:ascii="Times New Roman" w:eastAsia="Calibri" w:hAnsi="Times New Roman" w:cs="Times New Roman"/>
          <w:sz w:val="28"/>
          <w:szCs w:val="20"/>
        </w:rPr>
        <w:t>которая зарегистрирована ранее других конкурсных заявок.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Победителем конкурсного отбора признается один участник отбора, набравший максимальное количество баллов. 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единственной заявки, конкурсный отбор считается состоявшимся. Единственный участник отбора считается его победителем.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 В течение 3 рабочих дней после окончания срока, указанного в пункте 4.8 Правил, администрация округа принимает и оформляет принятые решения распоряжением администрации об итогах конкурсного отбора, в котором включена информация о </w:t>
      </w:r>
      <w:r w:rsidRPr="00EA4D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дате, времени и месте проведения рассмотрения заявок; дате, времени и месте оценки заявок участников отбора; информацию об участниках отбора, заявки которых были рассмотрены;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последовательности оценки заявок участников отбора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присвоенного итогового балла)</w:t>
      </w:r>
      <w:r w:rsidRPr="00EA4D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присвоенные заявкам участников отбора значения по каждому из предусмотренных критериев оценки заявок </w:t>
      </w:r>
      <w:r w:rsidRPr="00EA4D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участников отбора, принятое на основании результатов оценки указанных предложений решение о присвоении таким заявкам порядковых номеров; наименование получателя субсидии, с которым заключается соглашение, и размер предоставляемой ему субсидии;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округа подле</w:t>
      </w:r>
      <w:r w:rsidR="008C17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 опубликованию на сайте Бабушкинского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</w:t>
      </w:r>
      <w:r w:rsidR="008C1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сети «Интернет» не позднее 5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дней, следующего за днем его подписания.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На основании постановления администрации округа, указанного в пункте 4.10 Пр</w:t>
      </w:r>
      <w:r w:rsidR="008C1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авил, администрация не позднее 3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дней, следующих за днем принятого постановления администрации округа, уведомляет организацию или ИП об итогах конкурсного отбора.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          Уведомление об итогах конкурсного отбора выдается (направляется) с указанием итогового балла конкурсных заявок по каждому участнику конкурсного отбора, а также решения о предоставления субсидии. Уведомление об итогах конкурсного отбора выдается (направляется) организации или индивидуальному предпринимателю, участвовавшим в конкурсном отборе на адрес электронной почты, указанной в заявке на участие в конкурсном отборе, либо лично руководителю организации (ИП).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или ИП</w:t>
      </w: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которых принято решение о предоставлении субсидии,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округа </w:t>
      </w: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обеспечивает заключение Соглашения о предоставлении из бюджета округа субсидии, разработанного в соответствии с типовой </w:t>
      </w:r>
      <w:hyperlink r:id="rId11" w:history="1">
        <w:r w:rsidRPr="00EA4D69">
          <w:rPr>
            <w:rFonts w:ascii="Times New Roman" w:eastAsia="Calibri" w:hAnsi="Times New Roman" w:cs="Times New Roman"/>
            <w:sz w:val="28"/>
            <w:szCs w:val="28"/>
          </w:rPr>
          <w:t>формой</w:t>
        </w:r>
      </w:hyperlink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, утвержденной финансовым управлением округа, в течение 5 рабочих дней со дня принятия </w:t>
      </w:r>
      <w:r w:rsidR="008C173E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EA4D69">
        <w:rPr>
          <w:rFonts w:ascii="Times New Roman" w:eastAsia="Calibri" w:hAnsi="Times New Roman" w:cs="Times New Roman"/>
          <w:sz w:val="28"/>
          <w:szCs w:val="28"/>
        </w:rPr>
        <w:t>, указанного в п. 4.10 Правил.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или ИП</w:t>
      </w:r>
      <w:r w:rsidR="008C17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течение 5 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календарных дней с момента передачи ему проекта Соглашения не представит подписанное Соглашение, он признается уклонившимся от заключения Соглашения.</w:t>
      </w:r>
    </w:p>
    <w:p w:rsidR="00EA4D69" w:rsidRPr="00EA4D69" w:rsidRDefault="00EA4D69" w:rsidP="008C17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A4D69">
        <w:rPr>
          <w:rFonts w:ascii="Times New Roman" w:eastAsia="Calibri" w:hAnsi="Times New Roman" w:cs="Times New Roman"/>
          <w:sz w:val="28"/>
          <w:szCs w:val="20"/>
        </w:rPr>
        <w:t>4.12. В случаях, если отбор признан несостоявшимся и Соглашение не заключено, проводится повторный отбор в соответствии с Правилами.</w:t>
      </w:r>
    </w:p>
    <w:p w:rsidR="00EA4D69" w:rsidRPr="00EA4D69" w:rsidRDefault="00EA4D69" w:rsidP="008C1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Для осуществления финансирования расходов на приобретение специализированного автотранспорта (автолавки ) организации и ИП направляют в администрацию округа в течении 4 рабочих дней с момента подписания Соглашения: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учредительных документов юридического лица, приобретшего специализированный автотранспорт (автолавку);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паспорта (для индивидуальных предпринимателей без образования юридического лица);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договора купли-продажи специализированного автотранспорта (автолавки), заверенную хозяйствующим субъектом или кредитного (лизингового) договора и документов, подтверждающих оплату по договору купли-продажи специализированного автотранспорта (автолавки), или документов об уплате первоначального взноса по кредитному (лизинговому) договору;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паспорта специализированного автотранспорта (автолавки);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письменного обязательства хозяйствующего субъекта: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сохранении в собственности (при приобретении специализированного автотранспорта (автолавки) по договору лизинга – во временном владении и пользовании),  специализированного автотранспорта (автолавок), в возмещение затрат на приобретении которого планируется предоставление субсидии,  в течении трех лет со дня получения субсидии;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осуществлении в течение не менее 3 лет со дня получения субсидии деятельности по организации выездной торговли по графику и маршруту, согласованными с муниципальным образованием области.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Основания для отказа получателю субсидии в предоставлении субсидии: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пунктами 3.2. и 4.3. Правил, или непредставление (предоставление не в полном объеме) указанных документов;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В случае если специализированный автотранспорт (автолавка) приобретен за счет средств  кредита, предоставленного на данные цели, по договору лизинга, организация или ИП в течение 10 рабочих дней со дня получения средств субсидии направляет средства субсидии на погашение обязательств.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4.16.</w:t>
      </w:r>
      <w:r w:rsidR="00F1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D69">
        <w:rPr>
          <w:rFonts w:ascii="Times New Roman" w:eastAsia="Calibri" w:hAnsi="Times New Roman" w:cs="Times New Roman"/>
          <w:sz w:val="28"/>
          <w:szCs w:val="28"/>
        </w:rPr>
        <w:t>Организация или ИП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представлять в администрацию округа в течение первых 3 рабочих дней со дня погашения обязательств  по кредитному договору (договору-лизингу) документ, подтверждающий погашение обязательств по кредитному договору (договору-лизинга). 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Сроки и порядок представления отчетности получателем субсидии</w:t>
      </w:r>
    </w:p>
    <w:p w:rsidR="00EA4D69" w:rsidRPr="00EA4D69" w:rsidRDefault="00EA4D69" w:rsidP="00EA4D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Для подтверждения достижения значения результата предоставления субсидии на приобретение специализированного автотранспорта, предусмотренного Соглашением о предоставлении субсидии, получатель субсидии представляет в администрацию округа отчет </w:t>
      </w:r>
      <w:r w:rsidR="00F12199" w:rsidRPr="00F1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квартал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года по форме в соответствии с приложением к Соглашению. 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об использовании субсидии прилагаются </w:t>
      </w:r>
      <w:r w:rsidR="00F121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копии выписки из электронного траспортного средства (специализированного автотранспорта (автолавки), заверенного администрацией округа, справок от территориальных секторов, подтверждающих факт доставки товаров в малонаселенные и (или) труднодоступные населенные пункты согласно маршрутам и графикам (не реже 1 раза в неделю)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установленному Соглашением</w:t>
      </w:r>
      <w:r w:rsidR="00F12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предоставлять иные документы по запросу администрации округа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представляется ежегодно в течение 3 лет с момента получения субсидии.</w:t>
      </w:r>
    </w:p>
    <w:p w:rsidR="00EA4D69" w:rsidRPr="00EA4D69" w:rsidRDefault="00EA4D69" w:rsidP="00EA4D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5.2. Администрация округа вправе устанавливать в Соглашении о предоставлении субсидии на приобретение специализированного автотранспорта сроки и формы представления получателем субсидии дополнительной отчетности.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Контроль за соблюдением условий, целей и порядка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субсидий и ответственность за их нарушение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4D69">
        <w:rPr>
          <w:rFonts w:ascii="Times New Roman" w:eastAsia="Calibri" w:hAnsi="Times New Roman" w:cs="Times New Roman"/>
          <w:sz w:val="28"/>
          <w:szCs w:val="28"/>
        </w:rPr>
        <w:t>6.1. Организация или ИП несет ответственность за достоверность сведений, отраженных в представленных документах, в соответствии с действующим законодательством.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6.2. Администрация округа и органы муниципального финансового контроля округа в пределах своих полномочий проводят обязательные проверки соблюдения условий, целей и порядка предоставления субсидий организации или ИП в соответствии с законодательством.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Для оценки применяется целевой показатель результативности использования субсидий: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специализированного транспорта (автолавки), приобретенных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установленными Соглашением, единиц.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6.4. Субсидия подлежит возврату в бюджет округа в случаях: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6.4.1. предоставления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или ИП</w:t>
      </w: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 недостоверных сведений в документах, выявленных после получения субсидии;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6.4.2. неисполнения или ненадлежащего исполнения обязательств по Соглашению.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Администрация округа в течение 30 календарных дней со дня установления фактов, предусмотренных пунктом 6.4 Правил, направляет получателю субсидии заказным письмом с уведомлением требование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случае не поступления средств в течение 30 календарных дней со дня направления требования  администрация округа в срок не более 3 месяцев со дня истечения срока для возврата средств принимает меры к их взысканию в судебном порядке.</w:t>
      </w:r>
    </w:p>
    <w:p w:rsidR="00EA4D69" w:rsidRPr="00EA4D69" w:rsidRDefault="00EA4D69" w:rsidP="00EA4D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Организации и ИП несут иную предусмотренную действующим законодательством ответственность за нарушение условий предоставления субсидий, не достижение показателей результативности.</w:t>
      </w:r>
    </w:p>
    <w:p w:rsidR="00EA4D69" w:rsidRPr="00EA4D69" w:rsidRDefault="00EA4D69" w:rsidP="00EA4D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 несет предусмотренную действующим законодательством ответственность за нарушение условий предоставления субсидии.</w:t>
      </w:r>
    </w:p>
    <w:p w:rsidR="00F12199" w:rsidRDefault="00F12199" w:rsidP="00EA4D6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12199" w:rsidRDefault="00F12199" w:rsidP="00EA4D6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12199" w:rsidRDefault="00F12199" w:rsidP="00EA4D6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6C28B4" w:rsidP="00EA4D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</w:t>
      </w:r>
      <w:r w:rsidR="00EA4D69"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риложение 1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 Правилам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left="6804"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ЗАЯВКА</w:t>
      </w:r>
    </w:p>
    <w:p w:rsidR="00EA4D69" w:rsidRPr="00EA4D69" w:rsidRDefault="00EA4D69" w:rsidP="00F1219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 конкурсном отборе на получение субсидии на приобретение специализированного автотранспорта (автолавки) для развития мобильной торговли</w:t>
      </w:r>
      <w:r w:rsidR="00F1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малонаселенных и (или) труднодоступных населенных пунктах </w:t>
      </w:r>
    </w:p>
    <w:p w:rsidR="00EA4D69" w:rsidRPr="00EA4D69" w:rsidRDefault="00F1219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</w:t>
      </w:r>
      <w:r w:rsidR="00EA4D69"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EA4D69" w:rsidRPr="00EA4D69" w:rsidRDefault="00EA4D69" w:rsidP="00F121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или индивидуальный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предприниматель_________________________________________________________________________________________________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</w:t>
      </w:r>
      <w:r w:rsidR="00876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организации, должность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 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ФИО, должность, контактный телефон специалиста, ответственного за подготовку документации для участия в конкурсном отборе:_______________________________________________________________________________________________________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Юридический адрес ____________________________________________________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Почтовый адрес ________________________________________________________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Электронный адрес______________________________________________________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 ___л. в __ экз.</w:t>
      </w:r>
    </w:p>
    <w:p w:rsidR="00EA4D69" w:rsidRPr="00EA4D69" w:rsidRDefault="00EA4D69" w:rsidP="00EA4D6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 _________________ ___________________</w:t>
      </w:r>
    </w:p>
    <w:p w:rsidR="00EA4D69" w:rsidRPr="00EA4D69" w:rsidRDefault="00EA4D69" w:rsidP="00EA4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Руководитель организации                                   подпись                                  дата    </w:t>
      </w:r>
    </w:p>
    <w:p w:rsidR="00EA4D69" w:rsidRPr="00EA4D69" w:rsidRDefault="00EA4D69" w:rsidP="00EA4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индивидуальный предприниматель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 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МП</w:t>
      </w:r>
    </w:p>
    <w:p w:rsidR="00F12199" w:rsidRDefault="00EA4D69" w:rsidP="00EA4D69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199" w:rsidRDefault="00F12199" w:rsidP="00EA4D69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99" w:rsidRDefault="00F12199" w:rsidP="00EA4D69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Приложение 2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 Правилам</w:t>
      </w:r>
    </w:p>
    <w:p w:rsidR="00EA4D69" w:rsidRPr="00EA4D69" w:rsidRDefault="00EA4D69" w:rsidP="00EA4D69">
      <w:pPr>
        <w:shd w:val="clear" w:color="auto" w:fill="FFFFFF"/>
        <w:spacing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АНКЕТА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или индивидуального предпринимателя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EA4D69" w:rsidRPr="00EA4D69" w:rsidRDefault="00EA4D69" w:rsidP="00F12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 конкурсном отборе на получение субсидий на приобретение специализированного автотранспорта (автолавки) для развития мобильной торговли</w:t>
      </w:r>
      <w:r w:rsidR="00F1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малонаселенных и (или) труднодоступных населенных пунктах </w:t>
      </w:r>
    </w:p>
    <w:p w:rsidR="00EA4D69" w:rsidRPr="00EA4D69" w:rsidRDefault="00F1219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</w:t>
      </w:r>
      <w:r w:rsidR="00EA4D69"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669"/>
        <w:gridCol w:w="4285"/>
      </w:tblGrid>
      <w:tr w:rsidR="00EA4D69" w:rsidRPr="00EA4D69" w:rsidTr="0042255E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Значение показателя для оценки </w:t>
            </w:r>
          </w:p>
        </w:tc>
      </w:tr>
      <w:tr w:rsidR="00EA4D69" w:rsidRPr="00EA4D69" w:rsidTr="0042255E">
        <w:trPr>
          <w:trHeight w:val="105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42255E">
        <w:trPr>
          <w:trHeight w:val="140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протяженность маршрутов, планируемых к обслуживанию приобретаемой (приобретенной) автолавкой, км. *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42255E">
        <w:trPr>
          <w:trHeight w:val="70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42255E">
        <w:trPr>
          <w:trHeight w:val="111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42255E">
        <w:trPr>
          <w:trHeight w:val="165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42255E">
        <w:trPr>
          <w:trHeight w:val="2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F1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</w:t>
            </w:r>
            <w:r w:rsidR="00F11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Бабушкинский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округа, ед.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42255E">
        <w:trPr>
          <w:trHeight w:val="75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42255E">
        <w:trPr>
          <w:trHeight w:val="65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 организации или ИП стационарных торговых объектов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A4D69" w:rsidRPr="00EA4D69" w:rsidTr="0042255E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сопутствующих услуг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</w:tbl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*Рассчитывается от места загрузки до последнего обслуживаемого населенного пункта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Приложение 3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 Правилам</w:t>
      </w:r>
    </w:p>
    <w:p w:rsidR="00EA4D69" w:rsidRPr="00EA4D69" w:rsidRDefault="00EA4D69" w:rsidP="00EA4D69">
      <w:pPr>
        <w:shd w:val="clear" w:color="auto" w:fill="FFFFFF"/>
        <w:spacing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ОЦЕНКА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или индивидуального предпринимателя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EA4D69" w:rsidRPr="00EA4D69" w:rsidRDefault="00EA4D69" w:rsidP="0042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 конкурсном отборе на получение субсидий на приобретение специализированного автотранспорта (автолавки) для развития мобильной торговли</w:t>
      </w:r>
      <w:r w:rsidR="0042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малонаселенных и (или) труднодоступных населенных пунктах 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074"/>
        <w:gridCol w:w="1642"/>
        <w:gridCol w:w="2596"/>
        <w:gridCol w:w="1642"/>
      </w:tblGrid>
      <w:tr w:rsidR="00EA4D69" w:rsidRPr="00EA4D69" w:rsidTr="0042255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Критерии показателя для оценки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Балльная оценка показателя</w:t>
            </w:r>
          </w:p>
        </w:tc>
      </w:tr>
      <w:tr w:rsidR="00EA4D69" w:rsidRPr="00EA4D69" w:rsidTr="0042255E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42255E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протяженность маршрутов, планируемых к обслуживанию приобретаемой (приобретенной) автолавкой, км.*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50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до 100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101 до 150 включительно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151 до 200 включительно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42255E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 до 10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до 15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до 20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до 25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42255E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населенных пунктов, входящих в 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планируемые маршруты автолавки, ед.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до 15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до 20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до 25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42255E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101 до 200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201 до 400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401 до 1000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1000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42255E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F1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</w:t>
            </w:r>
            <w:r w:rsidR="00F11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Бабушкинского муниципального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округа, ед.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2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3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5 включительно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 лет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42255E">
        <w:trPr>
          <w:trHeight w:val="38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среднеобластного уровня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42255E">
        <w:trPr>
          <w:trHeight w:val="421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42255E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A4D69" w:rsidRPr="00EA4D69" w:rsidTr="0042255E">
        <w:trPr>
          <w:trHeight w:val="324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 организации или ИП стационарных торговых объектов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42255E">
        <w:trPr>
          <w:trHeight w:val="324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A4D69" w:rsidRPr="00EA4D69" w:rsidTr="0042255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сопутствующих услуг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каждая услуга  - 5 баллов</w:t>
            </w:r>
          </w:p>
        </w:tc>
      </w:tr>
    </w:tbl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*Рассчитывается от места загрузки до последнего обслуживаемого населенного пункта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2255E" w:rsidRDefault="0042255E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Приложение 4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 Правилам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отбора юридических лиц и индивидуальных предпринимателей, претендующих на право заключения соглашения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0"/>
        <w:gridCol w:w="204"/>
        <w:gridCol w:w="6032"/>
      </w:tblGrid>
      <w:tr w:rsidR="00EA4D69" w:rsidRPr="00EA4D69" w:rsidTr="002D1372">
        <w:tc>
          <w:tcPr>
            <w:tcW w:w="3340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Жирохова Т.С.</w:t>
            </w:r>
          </w:p>
        </w:tc>
        <w:tc>
          <w:tcPr>
            <w:tcW w:w="204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2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Бабушкинского муниципального округа</w:t>
            </w:r>
          </w:p>
        </w:tc>
      </w:tr>
      <w:tr w:rsidR="00EA4D69" w:rsidRPr="00EA4D69" w:rsidTr="002D1372">
        <w:tc>
          <w:tcPr>
            <w:tcW w:w="3340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Третьякова Е.А.</w:t>
            </w:r>
          </w:p>
        </w:tc>
        <w:tc>
          <w:tcPr>
            <w:tcW w:w="204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2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 отдела экономики и отраслевого развития администрации округа, секретарь комиссии</w:t>
            </w:r>
          </w:p>
        </w:tc>
      </w:tr>
      <w:tr w:rsidR="00EA4D69" w:rsidRPr="00EA4D69" w:rsidTr="002D1372">
        <w:trPr>
          <w:trHeight w:val="545"/>
        </w:trPr>
        <w:tc>
          <w:tcPr>
            <w:tcW w:w="3340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04" w:type="dxa"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2D1372">
        <w:tc>
          <w:tcPr>
            <w:tcW w:w="3340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Н.А.</w:t>
            </w:r>
          </w:p>
        </w:tc>
        <w:tc>
          <w:tcPr>
            <w:tcW w:w="204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2" w:type="dxa"/>
            <w:hideMark/>
          </w:tcPr>
          <w:p w:rsidR="00EA4D69" w:rsidRPr="00EA4D69" w:rsidRDefault="0042255E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округа, начальник Ф</w:t>
            </w:r>
            <w:r w:rsidR="00EA4D69"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инансового управления администрации округа</w:t>
            </w:r>
          </w:p>
        </w:tc>
      </w:tr>
      <w:tr w:rsidR="00EA4D69" w:rsidRPr="00EA4D69" w:rsidTr="002D1372">
        <w:tc>
          <w:tcPr>
            <w:tcW w:w="3340" w:type="dxa"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Едемская Л.В.</w:t>
            </w:r>
          </w:p>
        </w:tc>
        <w:tc>
          <w:tcPr>
            <w:tcW w:w="204" w:type="dxa"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2" w:type="dxa"/>
          </w:tcPr>
          <w:p w:rsidR="00EA4D69" w:rsidRPr="00EA4D69" w:rsidRDefault="00EA4D69" w:rsidP="004225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 w:rsidR="0042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и кадрового обеспечения администрации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</w:p>
        </w:tc>
      </w:tr>
      <w:tr w:rsidR="00EA4D69" w:rsidRPr="00EA4D69" w:rsidTr="002D1372">
        <w:tc>
          <w:tcPr>
            <w:tcW w:w="3340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Кулепова Е.Н.</w:t>
            </w:r>
          </w:p>
        </w:tc>
        <w:tc>
          <w:tcPr>
            <w:tcW w:w="204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2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 отдела экономики и отраслевого развития администрации округа </w:t>
            </w:r>
          </w:p>
        </w:tc>
      </w:tr>
    </w:tbl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6851BE" w:rsidRPr="00340C18" w:rsidRDefault="006851BE" w:rsidP="00EA4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851BE" w:rsidRPr="00340C18" w:rsidSect="005B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792" w:rsidRDefault="003C0792" w:rsidP="00DD4F5C">
      <w:pPr>
        <w:spacing w:after="0" w:line="240" w:lineRule="auto"/>
      </w:pPr>
      <w:r>
        <w:separator/>
      </w:r>
    </w:p>
  </w:endnote>
  <w:endnote w:type="continuationSeparator" w:id="1">
    <w:p w:rsidR="003C0792" w:rsidRDefault="003C0792" w:rsidP="00DD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792" w:rsidRDefault="003C0792" w:rsidP="00DD4F5C">
      <w:pPr>
        <w:spacing w:after="0" w:line="240" w:lineRule="auto"/>
      </w:pPr>
      <w:r>
        <w:separator/>
      </w:r>
    </w:p>
  </w:footnote>
  <w:footnote w:type="continuationSeparator" w:id="1">
    <w:p w:rsidR="003C0792" w:rsidRDefault="003C0792" w:rsidP="00DD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E8E"/>
    <w:multiLevelType w:val="multilevel"/>
    <w:tmpl w:val="598CEA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CA04D6"/>
    <w:multiLevelType w:val="multilevel"/>
    <w:tmpl w:val="4BCE955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1468B"/>
    <w:multiLevelType w:val="multilevel"/>
    <w:tmpl w:val="17DA6322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D6928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550A5"/>
    <w:multiLevelType w:val="multilevel"/>
    <w:tmpl w:val="0B5E8F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D06E5"/>
    <w:multiLevelType w:val="multilevel"/>
    <w:tmpl w:val="73E0E0E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85B84"/>
    <w:multiLevelType w:val="multilevel"/>
    <w:tmpl w:val="49D83A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21283"/>
    <w:multiLevelType w:val="multilevel"/>
    <w:tmpl w:val="CA84D0F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E486E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A45B0"/>
    <w:multiLevelType w:val="multilevel"/>
    <w:tmpl w:val="6B62260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767E7"/>
    <w:multiLevelType w:val="multilevel"/>
    <w:tmpl w:val="B68832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B7F85"/>
    <w:multiLevelType w:val="multilevel"/>
    <w:tmpl w:val="D3142C9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3157D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E95EBB"/>
    <w:multiLevelType w:val="multilevel"/>
    <w:tmpl w:val="D46818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61E8D"/>
    <w:multiLevelType w:val="multilevel"/>
    <w:tmpl w:val="6478E20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D171D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922EB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031BA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91494"/>
    <w:multiLevelType w:val="multilevel"/>
    <w:tmpl w:val="2DA699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45423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606EC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C126AF"/>
    <w:multiLevelType w:val="multilevel"/>
    <w:tmpl w:val="8B8CF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0543A"/>
    <w:multiLevelType w:val="multilevel"/>
    <w:tmpl w:val="ED4C10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8B6AC0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B04AF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D67F8"/>
    <w:multiLevelType w:val="multilevel"/>
    <w:tmpl w:val="3D4E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EE6641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80639A"/>
    <w:multiLevelType w:val="multilevel"/>
    <w:tmpl w:val="8EC0B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9">
    <w:nsid w:val="68EA37FA"/>
    <w:multiLevelType w:val="multilevel"/>
    <w:tmpl w:val="6E74CDA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734F74"/>
    <w:multiLevelType w:val="multilevel"/>
    <w:tmpl w:val="DA6887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E52913"/>
    <w:multiLevelType w:val="multilevel"/>
    <w:tmpl w:val="EF04FA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A969ED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D616AE"/>
    <w:multiLevelType w:val="multilevel"/>
    <w:tmpl w:val="AE9871A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197B8F"/>
    <w:multiLevelType w:val="multilevel"/>
    <w:tmpl w:val="D37E01D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2"/>
  </w:num>
  <w:num w:numId="3">
    <w:abstractNumId w:val="27"/>
  </w:num>
  <w:num w:numId="4">
    <w:abstractNumId w:val="34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33"/>
  </w:num>
  <w:num w:numId="10">
    <w:abstractNumId w:val="24"/>
  </w:num>
  <w:num w:numId="11">
    <w:abstractNumId w:val="20"/>
  </w:num>
  <w:num w:numId="12">
    <w:abstractNumId w:val="3"/>
  </w:num>
  <w:num w:numId="13">
    <w:abstractNumId w:val="30"/>
  </w:num>
  <w:num w:numId="14">
    <w:abstractNumId w:val="14"/>
  </w:num>
  <w:num w:numId="15">
    <w:abstractNumId w:val="16"/>
  </w:num>
  <w:num w:numId="16">
    <w:abstractNumId w:val="35"/>
  </w:num>
  <w:num w:numId="17">
    <w:abstractNumId w:val="5"/>
  </w:num>
  <w:num w:numId="18">
    <w:abstractNumId w:val="23"/>
  </w:num>
  <w:num w:numId="19">
    <w:abstractNumId w:val="8"/>
  </w:num>
  <w:num w:numId="20">
    <w:abstractNumId w:val="29"/>
  </w:num>
  <w:num w:numId="21">
    <w:abstractNumId w:val="17"/>
  </w:num>
  <w:num w:numId="22">
    <w:abstractNumId w:val="2"/>
  </w:num>
  <w:num w:numId="23">
    <w:abstractNumId w:val="21"/>
  </w:num>
  <w:num w:numId="24">
    <w:abstractNumId w:val="6"/>
  </w:num>
  <w:num w:numId="25">
    <w:abstractNumId w:val="15"/>
  </w:num>
  <w:num w:numId="26">
    <w:abstractNumId w:val="19"/>
  </w:num>
  <w:num w:numId="27">
    <w:abstractNumId w:val="26"/>
  </w:num>
  <w:num w:numId="28">
    <w:abstractNumId w:val="11"/>
  </w:num>
  <w:num w:numId="29">
    <w:abstractNumId w:val="22"/>
  </w:num>
  <w:num w:numId="30">
    <w:abstractNumId w:val="18"/>
  </w:num>
  <w:num w:numId="31">
    <w:abstractNumId w:val="9"/>
  </w:num>
  <w:num w:numId="32">
    <w:abstractNumId w:val="13"/>
  </w:num>
  <w:num w:numId="33">
    <w:abstractNumId w:val="12"/>
  </w:num>
  <w:num w:numId="34">
    <w:abstractNumId w:val="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3A4"/>
    <w:rsid w:val="0008411C"/>
    <w:rsid w:val="00093AB1"/>
    <w:rsid w:val="001226F1"/>
    <w:rsid w:val="00134023"/>
    <w:rsid w:val="00135DE8"/>
    <w:rsid w:val="001E7028"/>
    <w:rsid w:val="002E4D04"/>
    <w:rsid w:val="002F0392"/>
    <w:rsid w:val="00340C18"/>
    <w:rsid w:val="003513BB"/>
    <w:rsid w:val="003A3050"/>
    <w:rsid w:val="003C0792"/>
    <w:rsid w:val="0042255E"/>
    <w:rsid w:val="00465498"/>
    <w:rsid w:val="00466740"/>
    <w:rsid w:val="004840FD"/>
    <w:rsid w:val="004C38C5"/>
    <w:rsid w:val="004C5399"/>
    <w:rsid w:val="00500D78"/>
    <w:rsid w:val="00552CEB"/>
    <w:rsid w:val="005B4806"/>
    <w:rsid w:val="005C0755"/>
    <w:rsid w:val="005E23E6"/>
    <w:rsid w:val="005E480B"/>
    <w:rsid w:val="006364A2"/>
    <w:rsid w:val="00645F1D"/>
    <w:rsid w:val="00651BCD"/>
    <w:rsid w:val="00657AC4"/>
    <w:rsid w:val="00660150"/>
    <w:rsid w:val="006851BE"/>
    <w:rsid w:val="006C28B4"/>
    <w:rsid w:val="006D771A"/>
    <w:rsid w:val="00731342"/>
    <w:rsid w:val="007561B2"/>
    <w:rsid w:val="007757AA"/>
    <w:rsid w:val="007C374C"/>
    <w:rsid w:val="00834E07"/>
    <w:rsid w:val="00876622"/>
    <w:rsid w:val="008A3155"/>
    <w:rsid w:val="008C173E"/>
    <w:rsid w:val="008E63A4"/>
    <w:rsid w:val="00945511"/>
    <w:rsid w:val="009B6D14"/>
    <w:rsid w:val="009C4C22"/>
    <w:rsid w:val="00AB1C3B"/>
    <w:rsid w:val="00B5077D"/>
    <w:rsid w:val="00B63B6F"/>
    <w:rsid w:val="00B912A5"/>
    <w:rsid w:val="00BE4ADF"/>
    <w:rsid w:val="00C071EF"/>
    <w:rsid w:val="00DC7768"/>
    <w:rsid w:val="00DD4F5C"/>
    <w:rsid w:val="00E03F40"/>
    <w:rsid w:val="00E22E3C"/>
    <w:rsid w:val="00E31033"/>
    <w:rsid w:val="00EA4D69"/>
    <w:rsid w:val="00F118B3"/>
    <w:rsid w:val="00F12199"/>
    <w:rsid w:val="00F55E80"/>
    <w:rsid w:val="00FC1A6B"/>
    <w:rsid w:val="00FD09EE"/>
    <w:rsid w:val="00FF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3B"/>
  </w:style>
  <w:style w:type="paragraph" w:styleId="1">
    <w:name w:val="heading 1"/>
    <w:basedOn w:val="a"/>
    <w:next w:val="a"/>
    <w:link w:val="10"/>
    <w:qFormat/>
    <w:rsid w:val="0087662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header"/>
    <w:basedOn w:val="a"/>
    <w:link w:val="a9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4F5C"/>
  </w:style>
  <w:style w:type="paragraph" w:styleId="aa">
    <w:name w:val="footer"/>
    <w:basedOn w:val="a"/>
    <w:link w:val="ab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4F5C"/>
  </w:style>
  <w:style w:type="character" w:customStyle="1" w:styleId="10">
    <w:name w:val="Заголовок 1 Знак"/>
    <w:basedOn w:val="a0"/>
    <w:link w:val="1"/>
    <w:rsid w:val="008766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header"/>
    <w:basedOn w:val="a"/>
    <w:link w:val="a9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4F5C"/>
  </w:style>
  <w:style w:type="paragraph" w:styleId="aa">
    <w:name w:val="footer"/>
    <w:basedOn w:val="a"/>
    <w:link w:val="ab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4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D8C1515035A0B5463F772C29771136A24DC811A6CCE89C4E8A18FB3CE166EF3B29656B39D5201F776B08EA97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\Desktop\&#1055;&#1056;&#1040;&#1042;&#1048;&#1051;&#1040;%20&#1053;&#1054;&#1042;&#1067;&#1045;%20&#1040;&#1042;&#1058;&#1054;&#1051;&#1040;&#1042;&#1050;&#1048;%20%20&#1086;&#1090;%2028,06,2021%20&#8470;%20453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D8C1515035A0B5463F764C1FB2F176E28838F1C60C4DF9BB8A7D8EC9E103BB3F290A077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C5A3-91BD-4BFD-963B-9DB81C71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5536</Words>
  <Characters>31558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OA2</cp:lastModifiedBy>
  <cp:revision>4</cp:revision>
  <cp:lastPrinted>2024-03-14T06:07:00Z</cp:lastPrinted>
  <dcterms:created xsi:type="dcterms:W3CDTF">2024-03-14T05:31:00Z</dcterms:created>
  <dcterms:modified xsi:type="dcterms:W3CDTF">2024-03-14T06:07:00Z</dcterms:modified>
</cp:coreProperties>
</file>