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A9" w:rsidRDefault="009119A9" w:rsidP="00AC7CEA">
      <w:pPr>
        <w:spacing w:after="0" w:line="220" w:lineRule="atLeast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4504" cy="607039"/>
            <wp:effectExtent l="19050" t="0" r="414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CEA" w:rsidRPr="009119A9" w:rsidRDefault="00AC7CEA" w:rsidP="00AC7CEA">
      <w:pPr>
        <w:spacing w:after="0" w:line="220" w:lineRule="atLeast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AC7CEA" w:rsidP="00AC7CEA">
      <w:pPr>
        <w:spacing w:after="0" w:line="22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lang w:eastAsia="ru-RU"/>
        </w:rPr>
        <w:t>ГЛАВ</w:t>
      </w:r>
      <w:r w:rsidR="009119A9" w:rsidRPr="009119A9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9119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119A9" w:rsidRPr="009119A9">
        <w:rPr>
          <w:rFonts w:ascii="Times New Roman" w:eastAsia="Times New Roman" w:hAnsi="Times New Roman" w:cs="Times New Roman"/>
          <w:color w:val="000000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ОКРУГА</w:t>
      </w:r>
      <w:r w:rsidR="009119A9" w:rsidRPr="009119A9">
        <w:rPr>
          <w:rFonts w:ascii="Times New Roman" w:eastAsia="Times New Roman" w:hAnsi="Times New Roman" w:cs="Times New Roman"/>
          <w:color w:val="000000"/>
          <w:lang w:eastAsia="ru-RU"/>
        </w:rPr>
        <w:t xml:space="preserve"> ВОЛОГОДСКОЙ ОБЛАСТИ</w:t>
      </w:r>
    </w:p>
    <w:p w:rsidR="00AC7CEA" w:rsidRPr="009119A9" w:rsidRDefault="00AC7CEA" w:rsidP="00AC7CEA">
      <w:pPr>
        <w:spacing w:after="0" w:line="22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19A9" w:rsidRPr="009119A9" w:rsidRDefault="00AC7CEA" w:rsidP="009119A9">
      <w:pPr>
        <w:spacing w:after="0" w:line="22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119A9" w:rsidRPr="0091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AC7CEA" w:rsidRPr="009119A9" w:rsidRDefault="00AC7CEA" w:rsidP="00AC7CEA">
      <w:pPr>
        <w:spacing w:after="0" w:line="240" w:lineRule="auto"/>
        <w:ind w:right="4961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CEA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января 2024 </w:t>
      </w:r>
      <w:r w:rsidR="001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№</w:t>
      </w:r>
      <w:r w:rsidR="001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9119A9" w:rsidRPr="009119A9" w:rsidRDefault="009119A9" w:rsidP="009119A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Бабушкина</w:t>
      </w:r>
    </w:p>
    <w:p w:rsidR="00AC7CEA" w:rsidRPr="009119A9" w:rsidRDefault="00AC7CEA" w:rsidP="009119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</w:p>
    <w:p w:rsidR="00AC7CEA" w:rsidRPr="009119A9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организации наставничества в органах местного самоуправления </w:t>
      </w:r>
      <w:r w:rsidR="0091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</w:t>
      </w:r>
      <w:r w:rsidR="0091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Вологодской области</w:t>
      </w:r>
    </w:p>
    <w:p w:rsidR="00AC7CEA" w:rsidRPr="009119A9" w:rsidRDefault="00AC7CEA" w:rsidP="009119A9">
      <w:pPr>
        <w:spacing w:after="0" w:line="240" w:lineRule="auto"/>
        <w:ind w:right="4818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32 Федерального закона от 02.03.2007 </w:t>
      </w:r>
      <w:hyperlink r:id="rId6" w:tgtFrame="_blank" w:history="1">
        <w:r w:rsidRPr="009119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25-ФЗ</w:t>
        </w:r>
      </w:hyperlink>
      <w:r w:rsidRPr="009119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службе в Российской Федерации», в целях организации наставничества в органах местного самоуправления </w:t>
      </w:r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Вологодской области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подготовки кадрового состава и формирования у молодых муниципальных служащих органов местного самоуправления </w:t>
      </w:r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Вологодской области 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знаний и умений, надлежащего исполнения ими должностных обязанностей, ознакомления с особенностями</w:t>
      </w:r>
      <w:proofErr w:type="gramEnd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прохождения муниципальной службы в органах местного самоуправления </w:t>
      </w:r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Вологодской области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C7CEA" w:rsidRPr="009119A9" w:rsidRDefault="009119A9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="00AC7CEA" w:rsidRPr="0091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AC7CEA" w:rsidRPr="009119A9" w:rsidRDefault="00AC7CEA" w:rsidP="00AC7CE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прилагаемое Положение о наставничестве в органах местного самоуправления </w:t>
      </w:r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Вологодской области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CEA" w:rsidRPr="009119A9" w:rsidRDefault="00AC7CEA" w:rsidP="00AC7CE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Управления правового и кадрового обеспечения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Вологодской области Л.В. </w:t>
      </w:r>
      <w:proofErr w:type="spellStart"/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Едемскую</w:t>
      </w:r>
      <w:proofErr w:type="spellEnd"/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CEA" w:rsidRDefault="00AC7CEA" w:rsidP="00AC7CE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размещению на официальном сайте </w:t>
      </w:r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«Интернет», вступает в силу с момента подписания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19A9" w:rsidRDefault="009119A9" w:rsidP="009119A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9A9" w:rsidRDefault="009119A9" w:rsidP="009119A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9A9" w:rsidRPr="009119A9" w:rsidRDefault="009119A9" w:rsidP="009119A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округа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Жирохова</w:t>
      </w:r>
      <w:proofErr w:type="spellEnd"/>
    </w:p>
    <w:p w:rsidR="00AC7CEA" w:rsidRPr="009119A9" w:rsidRDefault="00AC7CEA" w:rsidP="00AC7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AC7CEA" w:rsidP="00AC7CEA">
      <w:pPr>
        <w:spacing w:after="0" w:line="2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4763" w:type="dxa"/>
        <w:tblCellMar>
          <w:left w:w="0" w:type="dxa"/>
          <w:right w:w="0" w:type="dxa"/>
        </w:tblCellMar>
        <w:tblLook w:val="04A0"/>
      </w:tblPr>
      <w:tblGrid>
        <w:gridCol w:w="4501"/>
      </w:tblGrid>
      <w:tr w:rsidR="00AC7CEA" w:rsidRPr="009119A9" w:rsidTr="00AC7CEA"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753" w:rsidRDefault="00FF4753" w:rsidP="009119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7CEA" w:rsidRPr="009119A9" w:rsidRDefault="00AC7CEA" w:rsidP="009119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AC7CEA" w:rsidRPr="009119A9" w:rsidRDefault="009119A9" w:rsidP="009119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постановлением Г</w:t>
            </w:r>
            <w:r w:rsidR="00AC7CEA"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Бабушкинского</w:t>
            </w:r>
            <w:r w:rsidR="00AC7CEA"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C7CEA"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униципального округа от </w:t>
            </w:r>
            <w:r w:rsidR="001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AC7CEA"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C7CEA"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1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C7CEA" w:rsidRPr="009119A9" w:rsidRDefault="00AC7CEA" w:rsidP="00AC7CEA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C7CEA" w:rsidRPr="009119A9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C7CEA" w:rsidRPr="00FF4753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 наставничестве в органах местного самоуправления</w:t>
      </w:r>
    </w:p>
    <w:p w:rsidR="00AC7CEA" w:rsidRPr="009119A9" w:rsidRDefault="009119A9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Бабушкинского</w:t>
      </w:r>
      <w:r w:rsidR="00AC7CEA" w:rsidRPr="00FF4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округа</w:t>
      </w:r>
      <w:r w:rsidRPr="00FF4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Вологодской области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F645C7" w:rsidRDefault="006F1FAB" w:rsidP="006F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1.Общие </w:t>
      </w:r>
      <w:r w:rsidR="00AC7CEA" w:rsidRPr="00F64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положения</w:t>
      </w:r>
    </w:p>
    <w:p w:rsidR="00AC7CEA" w:rsidRPr="009119A9" w:rsidRDefault="00AC7CEA" w:rsidP="006F1FA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цели, задачи и порядок организации наставничества в органах местного самоуправления </w:t>
      </w:r>
      <w:r w:rsidR="006F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(далее – орган местного самоуправления округа), отраслевых (функциональных) органах администрации </w:t>
      </w:r>
      <w:r w:rsidR="006F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6F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отраслевой орган администрации округа)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структурных подразделениях администрации </w:t>
      </w:r>
      <w:r w:rsidR="006F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(далее – структурное подразделение администрации округа).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Наставничество является кадровой технологией, предполагающей передачу знаний и навыков от более квалифицированных лиц менее квалифицированным, а также содействие обеспечению их профессионального становления и развития.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Целями наставничества являются: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муниципальных служащих к самостоятельному выполнению должностных обязанностей, минимизация периода их адаптации к замещаемой должности, помощь в их профессиональном становлении, приобретении профессиональных знаний и навыков выполнения должностных обязанностей, адаптации в коллективе, а также воспитание дисциплинированности;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сокращение текучести кадров.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Задачами наставничества являются: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ускорение процесса профессионального становления и развития наставляемых муниципальных служащих,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помощи в адаптации муниципальных служащих к условиям осуществления служебной деятельности, а также в преодолении профессиональных трудностей, возникающих при выполнении служебных обязанностей;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муниципальных служащих эффективным формам и методам муниципальной службы, развитие их способности самостоятельно и качественно выполнять возложенные на них служебные обязанности, повышать свой профессиональный уровень;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у муниципальных служащих интереса к служебной деятельности, повышение интереса к развитию карьеры на муниципальной службе;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сплоченного грамотного коллектива за счет включения в адаптационный процесс опытных муниципальных служащих, снижение текучести кадров.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Наставничество осуществляется в отношении: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муниципальных служащих, впервые поступивших на муниципальную службу;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муниципальных служащих, назначенных в порядке перевода на другую должность.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Наставник - лицо, назначаемое </w:t>
      </w:r>
      <w:proofErr w:type="gramStart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профессиональную и должностную адаптацию наставляемого муниципального служащего.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 в качестве наставников привлекаются руководители органов местного самоуправления округа,</w:t>
      </w:r>
      <w:r w:rsidR="006F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отраслевых (функциональных) органов, структурных подразделений администрации округа,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профессионально компетентные муниципальные служащие из числа сотрудников органов местного сам</w:t>
      </w:r>
      <w:r w:rsidR="006F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оуправления округа, отраслевых 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администрации округа, структурных подразделений администрации округа, куда впервые назначен муниципальный служащий, показавшие высокие результаты служебной деятельности, проявившие способности к воспитательной работе, пользующиеся авторитетом в коллективе, имеющие практические</w:t>
      </w:r>
      <w:proofErr w:type="gramEnd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осуществления должностных (служебных) обязанностей по должности, замещаемой муниципальным служащим, в отношении которого осуществляется наставничество, замещавшие должность не ниже должности муниципального служащего, в отношении которого осуществляется наставничество, и проработавшие в замещаемой должности не менее одного года.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r w:rsidR="002C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правового и кадрового обеспечения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2C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округа:</w:t>
      </w:r>
    </w:p>
    <w:p w:rsidR="00AC7CEA" w:rsidRPr="009119A9" w:rsidRDefault="002C6DE1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 проект распоряжения Г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о назначении наставника;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анализ, обобщение опыта работы наставников;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оказание консультационной помощи в разработке плана мероприятий по наставничеству муниципального служащего (далее - план мероприятий);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выборочное тестирование наставляемых муниципальных служащих;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Организацию наставничества в органе местного са</w:t>
      </w:r>
      <w:r w:rsidR="002C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моуправления округа, отраслевом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(функциональном) органе администрации округа 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руководитель соответствующего органа, который: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определяет кандидатуру наставника, куда впервые назначен (переведен) муниципальный служащий, и передает ходатайство с предложением о кандидатуре в </w:t>
      </w:r>
      <w:r w:rsidR="002C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правового и кадрового </w:t>
      </w:r>
      <w:r w:rsidR="002C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обеспечения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2C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</w:t>
      </w:r>
      <w:r w:rsidR="002C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для подготовки распоряжения Г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2C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о назначении наставника;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утверждает индивидуальный план мероприятий по наставничеству, осуществляет общий </w:t>
      </w:r>
      <w:proofErr w:type="gramStart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выполнением, оценивает выполнение плана мероприятий по наставничеству;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контроль деятельности наставника и наставляемого муниципального служащего, вносит необходимые изменения и дополнения в процесс работы по наставничеству;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создает необходимые условия для организации совместной работы наставника и наставляемого муниципального служащего.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Организацию наставничества в конкретном структурном подразделении администрации округа, по согласованию с курирующим первым заместителем (зам</w:t>
      </w:r>
      <w:r w:rsidR="002C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естителем) Г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2C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осуществляет руководитель структурного подразделения администрации округа, который: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определяет кандидатуру наставника в конкретном структурном подразделении администрации округа, куда впервые назначен (переведен) муниципальный служащий, и передает ходатайство с предложением о кандидатуре в </w:t>
      </w:r>
      <w:r w:rsidR="002C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правового и кадрового обеспечения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2C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</w:t>
      </w:r>
      <w:r w:rsidR="002C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для подготовки распоряжения Г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2C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о назначении наставника;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индивидуальный план мероприятий по наставничеству и передает его в</w:t>
      </w:r>
      <w:r w:rsidR="002C6DE1" w:rsidRPr="002C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правового и кадрового обеспечения</w:t>
      </w:r>
      <w:r w:rsidR="002C6DE1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2C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="002C6DE1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</w:t>
      </w:r>
      <w:r w:rsidR="002C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осуществляет общий </w:t>
      </w:r>
      <w:proofErr w:type="gramStart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выполнением, оценивает выполнение плана мероприятий по наставничеству;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контроль деятельности наставника и наставляемого муниципального служащего, вносит необходимые изменения и дополнения в процесс работы по наставничеству;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создает необходимые условия для организации совместной работы наставника и наставляемого муниципального служащего.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осуществления наставничества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2.1. Период осуществления наставничества устанавливается от трех месяцев до одного года в зависимости от уровня профессиональной подготовки наставляемого муниципального служащего, его индивидуальных способностей к накоплению и обновлению профессионального опыта.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Наставник назначается не позднее 10 рабочих дней со дня назначения муниципального служащего на должность.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1A2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для подготовки распоряжения Г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1A2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Бабушкинского 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о назначении наставника является ходатайство руководителя органа местного самоуправления округа, отраслевого, </w:t>
      </w:r>
      <w:r w:rsidR="001A2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(функционального)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 администрации округа, структурного 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подразделения администрации округа, согласованного с курирующим перв</w:t>
      </w:r>
      <w:r w:rsidR="001A2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заместителем (заместителем) Г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1A2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  в котором наставляемый муниципальный служащий осуществляет свою профес</w:t>
      </w:r>
      <w:r w:rsidR="001A2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сиональную деятельность на имя Г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1A2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по форме согласно приложению 1 к настоящему Положению.</w:t>
      </w:r>
      <w:proofErr w:type="gramEnd"/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Муниципальный служащий, в отношении которого осуществляется наставничество, </w:t>
      </w:r>
      <w:r w:rsidR="001A2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знакомится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распоряжением о назначении ему наставника под подпись в течение 3 рабочих дней.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Наставничество осуществляется посредством реализации плана мероприятий по наставничеству.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hyperlink r:id="rId7" w:anchor="P140" w:history="1">
        <w:r w:rsidRPr="001A22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План</w:t>
        </w:r>
      </w:hyperlink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мероприятий разрабатывается наставником и утверждается руководителем органа местного самоуправления округа, отраслевого, </w:t>
      </w:r>
      <w:r w:rsidR="001A2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(функционального)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</w:t>
      </w:r>
      <w:r w:rsidR="001A2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структурного подразделения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округа в течение 15 рабочих дней с момента назначения наставника по форме согласно приложению 2 к настоящему Положению.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План мероприятий по наставничеству составляется в трех экземплярах: по экземпляру для наставляемого муниципального служащего, наставника и </w:t>
      </w:r>
      <w:r w:rsidR="001A2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правового и кадрового обеспечения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1A2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В плане мероприятий по наставничеству в зависимости от должностных обязанностей наставляемого муниципального служащего, установленных должностной инструкцией, предусматриваются конкретные мероприятия, по каждому из которых устанавливается срок исполнения.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профессиональному развитию могут включать:</w:t>
      </w:r>
    </w:p>
    <w:p w:rsidR="00AC7CEA" w:rsidRPr="009119A9" w:rsidRDefault="001A22D3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локальных правовых актов органов местного самоуправления;</w:t>
      </w:r>
    </w:p>
    <w:p w:rsidR="00AC7CEA" w:rsidRPr="009119A9" w:rsidRDefault="001A22D3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нормативной правовой базы, определяющей исполнение обязанностей по замещаемой должности или перспективному (планируемому) направлению деятельности;</w:t>
      </w:r>
    </w:p>
    <w:p w:rsidR="00AC7CEA" w:rsidRPr="009119A9" w:rsidRDefault="001A22D3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периодическими изданиями в сфере профессиональной служебной деятельности;</w:t>
      </w:r>
    </w:p>
    <w:p w:rsidR="00AC7CEA" w:rsidRPr="009119A9" w:rsidRDefault="001A22D3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современных научных работ по определенной проблеме;</w:t>
      </w:r>
    </w:p>
    <w:p w:rsidR="00AC7CEA" w:rsidRPr="009119A9" w:rsidRDefault="001A22D3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правоприменительной практики, положительного опыта работы, обзоров, информационных писем, научно-практических комментариев;</w:t>
      </w:r>
    </w:p>
    <w:p w:rsidR="00AC7CEA" w:rsidRPr="009119A9" w:rsidRDefault="001A22D3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использования информационных технологий;</w:t>
      </w:r>
    </w:p>
    <w:p w:rsidR="00AC7CEA" w:rsidRPr="009119A9" w:rsidRDefault="001A22D3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практических заданий (ответы на обращения граждан, организаций, подготовка служебных писем и т.д.);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обучающих мероприятий;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Замена наставника может быть осуществлена в случаях: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расторжения трудового договора с наставником;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 наставника или наставляемого муниципального служащего на иную должность муниципальной службы;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неисполнения наставником своих обязанностей;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 обстоятельств, препятствующих осуществлению процесса наставничества (отпуском, командировкой более одного месяца и другим).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Права и обязанности участников наставничества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3.1. Наставник имеет право: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обсуждении вопросов, связанных с осуществлением наставничества и служебной деятельностью наставляемого муниципального служащего;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деятельности наставляемого муниципального служащего в форме личной проверки выполнения заданий, поручений, проверки качества подготавливаемых документов.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86"/>
      <w:bookmarkEnd w:id="0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Наставник обязан: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план мероприятий по наставничеству для наставляемого муниципального служащего;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ознакомлению наставляемого муниципального служащего с его должностными обязанностями, основными направлениями деятельности, полномочиями и организацией работы соответствующего органа местного самоуправления округа;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изучение наставляемым муниципальным служащим правовых актов в соответствии с планом мероприятий;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примера выполнять отдельные поручения и должностные обязанности совместно с наставляемым муниципальным служащим;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с наставляемым муниципальным служащим;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наставничества представить руководителю органа, в котором замещает должность наставляемый муниципальный служащий, информацию об исполнении индивидуального плана мероприятий наставляемым муниципальным служащим.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 несет ответственность за качество и своевременность выполнения обязанностей, предусмотренных </w:t>
      </w:r>
      <w:r w:rsidR="00F6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anchor="P86" w:history="1">
        <w:r w:rsidRPr="00F645C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3.2</w:t>
        </w:r>
      </w:hyperlink>
      <w:r w:rsidRPr="00F6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Наставляемый муниципальный служащий имеет право: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документами по осуществлению наставничества;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имеющейся в органе местного самоуправления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отраслевом (функциональном) органе, структурном подразделении администрации округа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нормативно-правовой, учебно-методической и иной документацией по вопросам служебной деятельности;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индивидуальном порядке обращаться к наставнику за помощью по вопросам, связанным со служебной деятельностью;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установления личного контакта с наставником ходатайствовать о его замене в установленном порядке.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Наставляемый муниципальный служащий обязан: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план мероприятий по наставничеству;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свои должностные обязанности, основные направления деятельности, полномочия и организацию работы соответствующего органа местного самоуправления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отраслевого (функционального) органа, структурного подразделения администрации округа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должностные обязанности в соответствии с должностной инструкцией;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внутреннего трудового распорядка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Кодекс этики и служебного поведения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указания и рекомендации наставника, связанные с изучением порядка исполнения должностных обязанностей, учиться у него практическому решению поставленных задач;</w:t>
      </w:r>
    </w:p>
    <w:p w:rsidR="00AC7CEA" w:rsidRPr="009119A9" w:rsidRDefault="00F645C7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профессиональные навыки, практические приемы и способы качественного выполнения должностных задач и поручений.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AC7CEA" w:rsidP="00AC7C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Завершение наставничества, оценка наставничества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По окончании срока наставничества наставник готовит отчет по итогам наставничества, который подписывается </w:t>
      </w:r>
      <w:r w:rsidR="00F6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и представляется Г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лаве </w:t>
      </w:r>
      <w:r w:rsidR="00F6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по форме согласно приложению 3 к настоящему Положению.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Наставник, осуществляющий наставничество вновь назначенного муниципального служащего, на основании ходатайства непосредственного руководителя органа местного самоу</w:t>
      </w:r>
      <w:r w:rsidR="00F6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округа, отраслевого, (функционального)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</w:t>
      </w:r>
      <w:r w:rsidR="00F6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структурного подразделения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округа, согласованного с </w:t>
      </w:r>
      <w:r w:rsidR="00F6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правового и кадрового обеспечения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F6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на основании результатов проделанной работы может быть представлен к различным видам поощрения и награждения в соответствии с у</w:t>
      </w:r>
      <w:r w:rsidR="00F6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становленными видами поощрения Г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F6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F6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оценки наставничества являются результаты служебной деятельности вновь назначенного муниципального служащего.</w:t>
      </w:r>
    </w:p>
    <w:p w:rsidR="00AC7CEA" w:rsidRPr="009119A9" w:rsidRDefault="00AC7CEA" w:rsidP="00AC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Результаты работы наставника учитываются при ежемесячной оценке эффективности и результативности профессиональной служебной деятельн</w:t>
      </w:r>
      <w:r w:rsidR="001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ости, продвижении его по службе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CEA" w:rsidRPr="009119A9" w:rsidRDefault="00AC7CEA" w:rsidP="00AC7CEA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4763" w:type="dxa"/>
        <w:tblCellMar>
          <w:left w:w="0" w:type="dxa"/>
          <w:right w:w="0" w:type="dxa"/>
        </w:tblCellMar>
        <w:tblLook w:val="04A0"/>
      </w:tblPr>
      <w:tblGrid>
        <w:gridCol w:w="4501"/>
      </w:tblGrid>
      <w:tr w:rsidR="00AC7CEA" w:rsidRPr="009119A9" w:rsidTr="00AC7CEA"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C7" w:rsidRDefault="00F645C7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5C7" w:rsidRDefault="00F645C7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5C7" w:rsidRDefault="00F645C7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5C7" w:rsidRDefault="00F645C7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5C7" w:rsidRDefault="00F645C7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5C7" w:rsidRDefault="00F645C7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5C7" w:rsidRDefault="00F645C7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5C7" w:rsidRDefault="00F645C7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5C7" w:rsidRDefault="00F645C7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5C7" w:rsidRDefault="00F645C7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5C7" w:rsidRDefault="00F645C7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7CEA" w:rsidRPr="009119A9" w:rsidRDefault="00AC7CEA" w:rsidP="00F645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 к Положению о наставничестве в органах местного самоуправления </w:t>
            </w:r>
            <w:r w:rsidR="00F64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Бабушкинского</w:t>
            </w: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</w:tr>
    </w:tbl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Ind w:w="4820" w:type="dxa"/>
        <w:tblCellMar>
          <w:left w:w="0" w:type="dxa"/>
          <w:right w:w="0" w:type="dxa"/>
        </w:tblCellMar>
        <w:tblLook w:val="04A0"/>
      </w:tblPr>
      <w:tblGrid>
        <w:gridCol w:w="4643"/>
      </w:tblGrid>
      <w:tr w:rsidR="00AC7CEA" w:rsidRPr="009119A9" w:rsidTr="00AC7CEA"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140"/>
            <w:bookmarkEnd w:id="1"/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 w:rsidR="00F64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Бабушкинского</w:t>
            </w: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="00F64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Вологодской области</w:t>
            </w: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</w:t>
            </w:r>
            <w:r w:rsidR="00F64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AC7CEA" w:rsidRPr="000D537C" w:rsidRDefault="00F645C7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0D537C">
              <w:rPr>
                <w:rFonts w:ascii="Times New Roman" w:eastAsia="Times New Roman" w:hAnsi="Times New Roman" w:cs="Times New Roman"/>
                <w:lang w:eastAsia="ru-RU"/>
              </w:rPr>
              <w:t>(Ф.И.О)</w:t>
            </w:r>
            <w:r w:rsidR="00AC7CEA" w:rsidRPr="000D5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45C7" w:rsidRDefault="00F645C7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AC7CEA" w:rsidRPr="000D537C" w:rsidRDefault="00F645C7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C7CEA" w:rsidRPr="000D537C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</w:p>
    <w:p w:rsidR="00AC7CEA" w:rsidRPr="009119A9" w:rsidRDefault="00AC7CEA" w:rsidP="000D537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2" w:name="P127"/>
      <w:bookmarkEnd w:id="2"/>
      <w:r w:rsidR="000D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ХОДАТАЙСТВО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0D537C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назначить_____________________________________________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</w:p>
    <w:p w:rsidR="00AC7CEA" w:rsidRDefault="000D537C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37C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AC7CEA" w:rsidRPr="000D537C">
        <w:rPr>
          <w:rFonts w:ascii="Times New Roman" w:eastAsia="Times New Roman" w:hAnsi="Times New Roman" w:cs="Times New Roman"/>
          <w:color w:val="000000"/>
          <w:lang w:eastAsia="ru-RU"/>
        </w:rPr>
        <w:t>Ф.И.О., замещаемая должность, наименование органа местного самоуправления округа</w:t>
      </w:r>
      <w:r w:rsidRPr="000D537C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0D537C" w:rsidRPr="000D537C" w:rsidRDefault="000D537C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7CEA" w:rsidRPr="009119A9" w:rsidRDefault="000D537C" w:rsidP="000D5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C7CEA" w:rsidRPr="000D537C" w:rsidRDefault="000D537C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0D537C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AC7CEA" w:rsidRPr="000D537C">
        <w:rPr>
          <w:rFonts w:ascii="Times New Roman" w:eastAsia="Times New Roman" w:hAnsi="Times New Roman" w:cs="Times New Roman"/>
          <w:color w:val="000000"/>
          <w:lang w:eastAsia="ru-RU"/>
        </w:rPr>
        <w:t>Ф.И.О., замещаемая должность, наименование органа местного самоуправления округа</w:t>
      </w:r>
      <w:r w:rsidRPr="000D537C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AC7CEA" w:rsidRPr="009119A9" w:rsidRDefault="00AC7CEA" w:rsidP="000D5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назначенного на должность муниципальной службы (или назначенного на должность в порядке должностного роста) сроком </w:t>
      </w:r>
      <w:proofErr w:type="gramStart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 месяцев: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«___»____________ 20___г. по «___»____________ 20___г.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С назначением наставником </w:t>
      </w:r>
      <w:proofErr w:type="gramStart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согласна</w:t>
      </w:r>
      <w:proofErr w:type="gramEnd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proofErr w:type="spellEnd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</w:t>
      </w:r>
    </w:p>
    <w:p w:rsidR="00AC7CEA" w:rsidRPr="000D537C" w:rsidRDefault="000D537C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</w:t>
      </w:r>
      <w:r w:rsidR="00AC7CEA" w:rsidRPr="000D537C">
        <w:rPr>
          <w:rFonts w:ascii="Times New Roman" w:eastAsia="Times New Roman" w:hAnsi="Times New Roman" w:cs="Times New Roman"/>
          <w:color w:val="000000"/>
          <w:lang w:eastAsia="ru-RU"/>
        </w:rPr>
        <w:t>Ф.И.О., подпись, дата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С назначением наставника </w:t>
      </w:r>
      <w:proofErr w:type="gramStart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согласна</w:t>
      </w:r>
      <w:proofErr w:type="gramEnd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proofErr w:type="spellEnd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 ________________________________</w:t>
      </w:r>
    </w:p>
    <w:p w:rsidR="00AC7CEA" w:rsidRPr="000D537C" w:rsidRDefault="000D537C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0D537C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AC7CEA" w:rsidRPr="000D537C">
        <w:rPr>
          <w:rFonts w:ascii="Times New Roman" w:eastAsia="Times New Roman" w:hAnsi="Times New Roman" w:cs="Times New Roman"/>
          <w:color w:val="000000"/>
          <w:lang w:eastAsia="ru-RU"/>
        </w:rPr>
        <w:t>Ф.И.О., подпись, дата</w:t>
      </w:r>
      <w:r w:rsidRPr="000D537C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органа местного самоуправления</w:t>
      </w:r>
    </w:p>
    <w:p w:rsidR="00AC7CEA" w:rsidRPr="009119A9" w:rsidRDefault="000D537C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отраслевого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(функционального)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округа, структурного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 администрации округа)               </w:t>
      </w:r>
      <w:r w:rsidR="000D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     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И.О. Фамилия</w:t>
      </w:r>
    </w:p>
    <w:tbl>
      <w:tblPr>
        <w:tblW w:w="0" w:type="auto"/>
        <w:tblInd w:w="4820" w:type="dxa"/>
        <w:tblCellMar>
          <w:left w:w="0" w:type="dxa"/>
          <w:right w:w="0" w:type="dxa"/>
        </w:tblCellMar>
        <w:tblLook w:val="04A0"/>
      </w:tblPr>
      <w:tblGrid>
        <w:gridCol w:w="4501"/>
      </w:tblGrid>
      <w:tr w:rsidR="00AC7CEA" w:rsidRPr="009119A9" w:rsidTr="00AC7CEA"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CEA" w:rsidRPr="009119A9" w:rsidRDefault="00AC7CEA" w:rsidP="000D53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0D5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риложение 2 к Положению о наставничестве в органах местного самоуправления </w:t>
            </w:r>
            <w:r w:rsidR="000D5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Бабушкинского</w:t>
            </w: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</w:tr>
    </w:tbl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4652" w:type="dxa"/>
        <w:tblInd w:w="4846" w:type="dxa"/>
        <w:tblCellMar>
          <w:left w:w="0" w:type="dxa"/>
          <w:right w:w="0" w:type="dxa"/>
        </w:tblCellMar>
        <w:tblLook w:val="04A0"/>
      </w:tblPr>
      <w:tblGrid>
        <w:gridCol w:w="2856"/>
        <w:gridCol w:w="639"/>
        <w:gridCol w:w="1462"/>
      </w:tblGrid>
      <w:tr w:rsidR="00AC7CEA" w:rsidRPr="009119A9" w:rsidTr="00AC7CEA">
        <w:tc>
          <w:tcPr>
            <w:tcW w:w="465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7CEA" w:rsidRPr="009119A9" w:rsidRDefault="00AC7CEA" w:rsidP="000D537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    </w:t>
            </w:r>
            <w:r w:rsidR="000D5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AC7CEA" w:rsidRPr="009119A9" w:rsidTr="00AC7CEA">
        <w:trPr>
          <w:trHeight w:val="329"/>
        </w:trPr>
        <w:tc>
          <w:tcPr>
            <w:tcW w:w="465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537C" w:rsidRDefault="00AC7CEA" w:rsidP="000D53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органа местного самоуправления округа (отраслевого, </w:t>
            </w:r>
            <w:r w:rsidR="000D5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(функционального)</w:t>
            </w: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органа администрации округа, структурного подразделения администрации округа)</w:t>
            </w:r>
          </w:p>
          <w:p w:rsidR="00AC7CEA" w:rsidRPr="009119A9" w:rsidRDefault="000D537C" w:rsidP="000D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AC7CEA"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</w:t>
            </w:r>
          </w:p>
        </w:tc>
      </w:tr>
      <w:tr w:rsidR="000D537C" w:rsidRPr="009119A9" w:rsidTr="00AC7CEA">
        <w:tc>
          <w:tcPr>
            <w:tcW w:w="26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left="39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7CEA" w:rsidRPr="000D537C" w:rsidRDefault="00AC7CEA" w:rsidP="000D537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537C" w:rsidRPr="009119A9" w:rsidTr="00AC7CEA">
        <w:trPr>
          <w:trHeight w:val="126"/>
        </w:trPr>
        <w:tc>
          <w:tcPr>
            <w:tcW w:w="0" w:type="auto"/>
            <w:vMerge/>
            <w:vAlign w:val="center"/>
            <w:hideMark/>
          </w:tcPr>
          <w:p w:rsidR="00AC7CEA" w:rsidRPr="009119A9" w:rsidRDefault="00AC7CEA" w:rsidP="00AC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7CEA" w:rsidRPr="009119A9" w:rsidRDefault="00AC7CEA" w:rsidP="00AC7CEA">
            <w:pPr>
              <w:spacing w:after="0" w:line="126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C7CEA" w:rsidRPr="000D537C" w:rsidRDefault="00AC7CEA" w:rsidP="000D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537C" w:rsidRPr="009119A9" w:rsidTr="00AC7CEA">
        <w:trPr>
          <w:trHeight w:val="345"/>
        </w:trPr>
        <w:tc>
          <w:tcPr>
            <w:tcW w:w="262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7CEA" w:rsidRPr="000D537C" w:rsidRDefault="00AC7CEA" w:rsidP="000D537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D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AC7CEA" w:rsidRPr="000D537C" w:rsidRDefault="000D537C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AC7CEA" w:rsidRPr="000D537C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</w:p>
    <w:p w:rsidR="00AC7CEA" w:rsidRPr="009119A9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161"/>
      <w:bookmarkEnd w:id="3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ПЛАН</w:t>
      </w:r>
    </w:p>
    <w:p w:rsidR="00AC7CEA" w:rsidRPr="009119A9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НАСТАВНИЧЕСТВУ</w:t>
      </w:r>
    </w:p>
    <w:p w:rsidR="000D537C" w:rsidRDefault="00AC7CEA" w:rsidP="000D537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  <w:r w:rsidR="000D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AC7CEA" w:rsidRPr="000D537C" w:rsidRDefault="00AC7CEA" w:rsidP="000D537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37C">
        <w:rPr>
          <w:rFonts w:ascii="Times New Roman" w:eastAsia="Times New Roman" w:hAnsi="Times New Roman" w:cs="Times New Roman"/>
          <w:color w:val="000000"/>
          <w:lang w:eastAsia="ru-RU"/>
        </w:rPr>
        <w:t>(Ф.И.О. муниципального служащего, в отношении которого осуществляется наставничество)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  <w:r w:rsidR="000B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AC7CEA" w:rsidRPr="000B08BB" w:rsidRDefault="00AC7CEA" w:rsidP="000B08B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B08BB">
        <w:rPr>
          <w:rFonts w:ascii="Times New Roman" w:eastAsia="Times New Roman" w:hAnsi="Times New Roman" w:cs="Times New Roman"/>
          <w:color w:val="000000"/>
          <w:lang w:eastAsia="ru-RU"/>
        </w:rPr>
        <w:t>(наименование должности муниципального служащего, в отношении которого</w:t>
      </w:r>
      <w:r w:rsidR="000B08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08BB">
        <w:rPr>
          <w:rFonts w:ascii="Times New Roman" w:eastAsia="Times New Roman" w:hAnsi="Times New Roman" w:cs="Times New Roman"/>
          <w:color w:val="000000"/>
          <w:lang w:eastAsia="ru-RU"/>
        </w:rPr>
        <w:t>осуществляется наставничество)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  <w:r w:rsidR="000B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AC7CEA" w:rsidRPr="000B08BB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B08BB">
        <w:rPr>
          <w:rFonts w:ascii="Times New Roman" w:eastAsia="Times New Roman" w:hAnsi="Times New Roman" w:cs="Times New Roman"/>
          <w:color w:val="000000"/>
          <w:lang w:eastAsia="ru-RU"/>
        </w:rPr>
        <w:t>(Ф.И.О. наставника)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  <w:r w:rsidR="000B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AC7CEA" w:rsidRPr="000B08BB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B08BB">
        <w:rPr>
          <w:rFonts w:ascii="Times New Roman" w:eastAsia="Times New Roman" w:hAnsi="Times New Roman" w:cs="Times New Roman"/>
          <w:color w:val="000000"/>
          <w:lang w:eastAsia="ru-RU"/>
        </w:rPr>
        <w:t>(наименование должности наставника)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наставничества: с </w:t>
      </w:r>
      <w:r w:rsidR="000B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0B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20__ г. по </w:t>
      </w:r>
      <w:r w:rsidR="000B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0B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20__ г.,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  <w:r w:rsidR="000B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AC7CEA" w:rsidRPr="000B08BB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B08BB">
        <w:rPr>
          <w:rFonts w:ascii="Times New Roman" w:eastAsia="Times New Roman" w:hAnsi="Times New Roman" w:cs="Times New Roman"/>
          <w:color w:val="000000"/>
          <w:lang w:eastAsia="ru-RU"/>
        </w:rPr>
        <w:t>(количество месяцев)</w:t>
      </w:r>
    </w:p>
    <w:p w:rsidR="00AC7CEA" w:rsidRPr="000B08BB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27" w:type="dxa"/>
        <w:tblCellMar>
          <w:left w:w="0" w:type="dxa"/>
          <w:right w:w="0" w:type="dxa"/>
        </w:tblCellMar>
        <w:tblLook w:val="04A0"/>
      </w:tblPr>
      <w:tblGrid>
        <w:gridCol w:w="364"/>
        <w:gridCol w:w="3042"/>
        <w:gridCol w:w="2610"/>
        <w:gridCol w:w="2210"/>
        <w:gridCol w:w="1401"/>
      </w:tblGrid>
      <w:tr w:rsidR="00AC7CEA" w:rsidRPr="000B08BB" w:rsidTr="000B08BB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0B08BB" w:rsidP="000B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содержание мероприятий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C7CEA" w:rsidRPr="000B08BB" w:rsidTr="000B08BB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органом </w:t>
            </w: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округа, его полномочиями, задачами, особенностями службы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Первый день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органа местного самоуправления округа (отраслевого, </w:t>
            </w:r>
            <w:r w:rsid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(функционального)</w:t>
            </w: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 администрации округа, структурного подразделения администрации округа)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C7CEA" w:rsidRPr="000B08BB" w:rsidTr="000B08BB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историей создания органа местного самоуправления округа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 наставничества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CEA" w:rsidRPr="000B08BB" w:rsidTr="000B08BB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порядке выполнения должностных обязанностей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день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CEA" w:rsidRPr="000B08BB" w:rsidTr="000B08BB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системой документооборота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 неделя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CEA" w:rsidRPr="000B08BB" w:rsidTr="000B08BB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CEA" w:rsidRPr="000B08BB" w:rsidTr="000B08BB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используемыми программными продуктами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CEA" w:rsidRPr="000B08BB" w:rsidTr="000B08BB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планами, целями и задачами органа местного самоуправления округа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- вторая неделя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CEA" w:rsidRPr="000B08BB" w:rsidTr="000B08BB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- вторая неделя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CEA" w:rsidRPr="000B08BB" w:rsidTr="000B08BB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CEA" w:rsidRPr="000B08BB" w:rsidTr="000B08BB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0B08BB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CEA" w:rsidRPr="000B08BB" w:rsidTr="000B08BB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деятельностью подведомственных учреждений (при необходимости)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Вторая - третья недели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CEA" w:rsidRPr="000B08BB" w:rsidTr="000B08BB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0B08BB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и навыков, приобретенных за месяц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Восьмая, двенадцатая недели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CEA" w:rsidRPr="000B08BB" w:rsidTr="000B08BB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0B08BB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об итогах наставничества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0B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Двенадцатая неделя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0B08BB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="000B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AC7CEA" w:rsidRPr="000B08BB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B08BB">
        <w:rPr>
          <w:rFonts w:ascii="Times New Roman" w:eastAsia="Times New Roman" w:hAnsi="Times New Roman" w:cs="Times New Roman"/>
          <w:color w:val="000000"/>
          <w:lang w:eastAsia="ru-RU"/>
        </w:rPr>
        <w:t>(должность, Ф.И.О., подпись)</w:t>
      </w:r>
    </w:p>
    <w:p w:rsidR="00AC7CEA" w:rsidRPr="009119A9" w:rsidRDefault="000B08BB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20__ г.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служащий, в отношении которого осуществляется наставничество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="000B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:rsidR="00AC7CEA" w:rsidRPr="000B08BB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B08BB">
        <w:rPr>
          <w:rFonts w:ascii="Times New Roman" w:eastAsia="Times New Roman" w:hAnsi="Times New Roman" w:cs="Times New Roman"/>
          <w:color w:val="000000"/>
          <w:lang w:eastAsia="ru-RU"/>
        </w:rPr>
        <w:t>(должность, Ф.И.О., подпись)</w:t>
      </w:r>
    </w:p>
    <w:p w:rsidR="00AC7CEA" w:rsidRPr="009119A9" w:rsidRDefault="000B08BB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20__ г.</w:t>
      </w:r>
    </w:p>
    <w:tbl>
      <w:tblPr>
        <w:tblW w:w="0" w:type="auto"/>
        <w:tblInd w:w="4820" w:type="dxa"/>
        <w:tblCellMar>
          <w:left w:w="0" w:type="dxa"/>
          <w:right w:w="0" w:type="dxa"/>
        </w:tblCellMar>
        <w:tblLook w:val="04A0"/>
      </w:tblPr>
      <w:tblGrid>
        <w:gridCol w:w="4501"/>
      </w:tblGrid>
      <w:tr w:rsidR="00AC7CEA" w:rsidRPr="009119A9" w:rsidTr="00AC7CEA"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8BB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7CEA" w:rsidRPr="009119A9" w:rsidRDefault="00AC7CEA" w:rsidP="000B08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3 к Положению о наставничестве в органах местного самоуправления </w:t>
            </w:r>
            <w:r w:rsidR="000B0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Бабушкинского</w:t>
            </w: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</w:tr>
      <w:tr w:rsidR="00AC7CEA" w:rsidRPr="009119A9" w:rsidTr="00AC7CEA"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 w:rsidR="000B0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Бабушкинского</w:t>
            </w: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________________________</w:t>
            </w:r>
            <w:r w:rsidR="000B0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</w:p>
          <w:p w:rsidR="00AC7CEA" w:rsidRPr="009119A9" w:rsidRDefault="000B08BB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(Ф.И.О.)</w:t>
            </w:r>
            <w:r w:rsidR="00AC7CEA"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276"/>
      <w:bookmarkEnd w:id="4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</w:p>
    <w:p w:rsidR="00AC7CEA" w:rsidRPr="009119A9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наставничества</w:t>
      </w:r>
    </w:p>
    <w:p w:rsidR="00AC7CEA" w:rsidRPr="009119A9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0B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AC7CEA" w:rsidRPr="000B08BB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B08BB">
        <w:rPr>
          <w:rFonts w:ascii="Times New Roman" w:eastAsia="Times New Roman" w:hAnsi="Times New Roman" w:cs="Times New Roman"/>
          <w:color w:val="000000"/>
          <w:lang w:eastAsia="ru-RU"/>
        </w:rPr>
        <w:t>(Ф.И.О. наставника)</w:t>
      </w:r>
    </w:p>
    <w:p w:rsidR="00AC7CEA" w:rsidRPr="009119A9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7CEA" w:rsidRPr="000B08BB" w:rsidRDefault="00AC7CEA" w:rsidP="00AC7C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B08BB">
        <w:rPr>
          <w:rFonts w:ascii="Times New Roman" w:eastAsia="Times New Roman" w:hAnsi="Times New Roman" w:cs="Times New Roman"/>
          <w:color w:val="000000"/>
          <w:lang w:eastAsia="ru-RU"/>
        </w:rPr>
        <w:t>(Ф.И.О. муниципального служащего, в отношении которого осуществлялось наставничество)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Использовалась шкала от 1 до 10 (где 10 - максимальная оценка, 1 - минимальная оценка) при оценке по следующим параметрам: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49"/>
        <w:gridCol w:w="1130"/>
      </w:tblGrid>
      <w:tr w:rsidR="00AC7CEA" w:rsidRPr="009119A9" w:rsidTr="00AC7CEA"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7F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AC7CEA" w:rsidRPr="009119A9" w:rsidTr="00AC7CEA"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Готовность муниципального служащего, в отношении которого осуществлялось наставничество, к самостоятельному исполнению должностных обязанностей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7CEA" w:rsidRPr="009119A9" w:rsidTr="00AC7CEA"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Уровень профессионализма муниципального служащего, в отношении которого осуществлялось наставничество, на данный момент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7CEA" w:rsidRPr="009119A9" w:rsidTr="00AC7CEA"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Наиболее важными из аспектов адаптации являются: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7CEA" w:rsidRPr="009119A9" w:rsidTr="00AC7CEA"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помощь при вхождении в коллектив, знакомство с принятыми правилами поведения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7CEA" w:rsidRPr="009119A9" w:rsidTr="00AC7CEA"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освоение практических навыков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7CEA" w:rsidRPr="009119A9" w:rsidTr="00AC7CEA"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теории, выявление пробелов в знаниях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7CEA" w:rsidRPr="009119A9" w:rsidTr="00AC7CEA"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освоение административных процедур и принятых правил делопроизводства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7CEA" w:rsidRPr="009119A9" w:rsidTr="00AC7CEA"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Муниципальный служащий, в отношении которого осуществлялось наставничество, следует общепринятым правилам и нормам поведения и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7CEA" w:rsidRPr="009119A9" w:rsidTr="00AC7CEA"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Уровень знаний муниципального служащего, в отношении которого осуществлялось наставничество, возрос в результате прохождения наставничества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7CEA" w:rsidRPr="009119A9" w:rsidTr="00AC7CEA"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Улучшились навыки муниципального служащего, в отношении которого осуществлялось наставничество, в результате прохождения наставничества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7CEA" w:rsidRPr="009119A9" w:rsidTr="00AC7CEA"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Насколько точно муниципальный служащий, в отношении которого осуществлялось наставничество, соблюдает административные процедуры и принятые правила делопроизводства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7CEA" w:rsidRPr="009119A9" w:rsidTr="00AC7CEA"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Какой из используемых методов обучения наиболее эффективный (от 1 до 10 для каждого из методов):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7CEA" w:rsidRPr="009119A9" w:rsidTr="00AC7CEA"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7CEA" w:rsidRPr="009119A9" w:rsidTr="00AC7CEA"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личные консультации в заранее определенное время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7CEA" w:rsidRPr="009119A9" w:rsidTr="00AC7CEA"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личные консультации по мере возникновения необходимости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7CEA" w:rsidRPr="009119A9" w:rsidTr="00AC7CEA"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поэтапный совместный разбор практических заданий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CEA" w:rsidRPr="009119A9" w:rsidRDefault="00AC7CEA" w:rsidP="00AC7C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Для успешного и самостоятельного выполнения должностных обязанностей</w:t>
      </w:r>
      <w:r w:rsidR="007F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служащий, в отношении которого осуществлялось наставничество,</w:t>
      </w:r>
      <w:r w:rsidR="007F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приобрел знания и навыки</w:t>
      </w:r>
    </w:p>
    <w:p w:rsidR="00AC7CEA" w:rsidRPr="009119A9" w:rsidRDefault="00AC7CEA" w:rsidP="007F2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="007F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AC7CEA" w:rsidRPr="009119A9" w:rsidRDefault="00AC7CEA" w:rsidP="007F2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="007F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AC7CEA" w:rsidRPr="009119A9" w:rsidRDefault="00AC7CEA" w:rsidP="007F2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="007F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AC7CEA" w:rsidRPr="009119A9" w:rsidRDefault="00AC7CEA" w:rsidP="007F2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="007F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Предложения и общие впечатления от работы с муниципальным служащим, в отношении которого осуществлялось наставничество:</w:t>
      </w:r>
    </w:p>
    <w:p w:rsidR="00AC7CEA" w:rsidRPr="009119A9" w:rsidRDefault="00AC7CEA" w:rsidP="007F2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="007F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AC7CEA" w:rsidRPr="009119A9" w:rsidRDefault="00AC7CEA" w:rsidP="007F2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="007F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AC7CEA" w:rsidRDefault="00AC7CEA" w:rsidP="007F2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="007F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</w:p>
    <w:p w:rsidR="007F2ADD" w:rsidRPr="009119A9" w:rsidRDefault="007F2ADD" w:rsidP="007F2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Общий вывод</w:t>
      </w:r>
    </w:p>
    <w:p w:rsidR="00AC7CEA" w:rsidRPr="009119A9" w:rsidRDefault="00AC7CEA" w:rsidP="007F2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="007F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AC7CEA" w:rsidRPr="009119A9" w:rsidRDefault="00AC7CEA" w:rsidP="007F2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7F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_______________________</w:t>
      </w:r>
      <w:r w:rsidR="007F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</w:t>
      </w:r>
    </w:p>
    <w:p w:rsidR="007F2ADD" w:rsidRDefault="007F2ADD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7F2ADD" w:rsidRDefault="007F2ADD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</w:t>
      </w:r>
      <w:r w:rsidR="00AC7CEA" w:rsidRPr="007F2ADD">
        <w:rPr>
          <w:rFonts w:ascii="Times New Roman" w:eastAsia="Times New Roman" w:hAnsi="Times New Roman" w:cs="Times New Roman"/>
          <w:color w:val="000000"/>
          <w:lang w:eastAsia="ru-RU"/>
        </w:rPr>
        <w:t>(наименование должности наставника)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ADD" w:rsidRDefault="007F2ADD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AC7CEA"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</w:p>
    <w:p w:rsidR="00AC7CEA" w:rsidRPr="007F2ADD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2A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F2ADD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7F2ADD">
        <w:rPr>
          <w:rFonts w:ascii="Times New Roman" w:eastAsia="Times New Roman" w:hAnsi="Times New Roman" w:cs="Times New Roman"/>
          <w:color w:val="000000"/>
          <w:lang w:eastAsia="ru-RU"/>
        </w:rPr>
        <w:t>(подпись)               </w:t>
      </w:r>
      <w:r w:rsidR="007F2AD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7F2ADD">
        <w:rPr>
          <w:rFonts w:ascii="Times New Roman" w:eastAsia="Times New Roman" w:hAnsi="Times New Roman" w:cs="Times New Roman"/>
          <w:color w:val="000000"/>
          <w:lang w:eastAsia="ru-RU"/>
        </w:rPr>
        <w:t xml:space="preserve"> (расшифровка подписи)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 20__ г.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ADD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отчетом ознакомле</w:t>
      </w:r>
      <w:proofErr w:type="gramStart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___________________</w:t>
      </w:r>
    </w:p>
    <w:p w:rsidR="007F2ADD" w:rsidRPr="007F2ADD" w:rsidRDefault="007F2ADD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</w:t>
      </w:r>
      <w:r w:rsidRPr="007F2ADD">
        <w:rPr>
          <w:rFonts w:ascii="Times New Roman" w:eastAsia="Times New Roman" w:hAnsi="Times New Roman" w:cs="Times New Roman"/>
          <w:color w:val="000000"/>
          <w:lang w:eastAsia="ru-RU"/>
        </w:rPr>
        <w:t>(фамилия, инициалы)     </w:t>
      </w:r>
    </w:p>
    <w:p w:rsidR="007F2ADD" w:rsidRDefault="007F2ADD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ADD" w:rsidRDefault="00AC7CEA" w:rsidP="007F2A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                           _____________________</w:t>
      </w:r>
    </w:p>
    <w:p w:rsidR="00AC7CEA" w:rsidRPr="007F2ADD" w:rsidRDefault="007F2ADD" w:rsidP="007F2A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C7CEA" w:rsidRPr="007F2ADD">
        <w:rPr>
          <w:rFonts w:ascii="Times New Roman" w:eastAsia="Times New Roman" w:hAnsi="Times New Roman" w:cs="Times New Roman"/>
          <w:color w:val="000000"/>
          <w:lang w:eastAsia="ru-RU"/>
        </w:rPr>
        <w:t>(подпись сотрудника)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AC7CEA" w:rsidRPr="007F2AD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</w:t>
      </w:r>
      <w:r w:rsidR="00AC7CEA" w:rsidRPr="007F2ADD">
        <w:rPr>
          <w:rFonts w:ascii="Times New Roman" w:eastAsia="Times New Roman" w:hAnsi="Times New Roman" w:cs="Times New Roman"/>
          <w:color w:val="000000"/>
          <w:lang w:eastAsia="ru-RU"/>
        </w:rPr>
        <w:t xml:space="preserve"> (дата ознакомления)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EA" w:rsidRPr="009119A9" w:rsidRDefault="00AC7CEA" w:rsidP="00AC7C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4875" w:rsidRPr="009119A9" w:rsidRDefault="00654875">
      <w:pPr>
        <w:rPr>
          <w:rFonts w:ascii="Times New Roman" w:hAnsi="Times New Roman" w:cs="Times New Roman"/>
          <w:sz w:val="28"/>
          <w:szCs w:val="28"/>
        </w:rPr>
      </w:pPr>
    </w:p>
    <w:sectPr w:rsidR="00654875" w:rsidRPr="009119A9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32F"/>
    <w:multiLevelType w:val="multilevel"/>
    <w:tmpl w:val="5436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445F4"/>
    <w:multiLevelType w:val="multilevel"/>
    <w:tmpl w:val="C5EE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C7CEA"/>
    <w:rsid w:val="000B08BB"/>
    <w:rsid w:val="000D537C"/>
    <w:rsid w:val="00101C50"/>
    <w:rsid w:val="001A22D3"/>
    <w:rsid w:val="001E6D41"/>
    <w:rsid w:val="002C6DE1"/>
    <w:rsid w:val="0034063F"/>
    <w:rsid w:val="00654875"/>
    <w:rsid w:val="00654DBA"/>
    <w:rsid w:val="006F1FAB"/>
    <w:rsid w:val="007A618A"/>
    <w:rsid w:val="007E3262"/>
    <w:rsid w:val="007F2ADD"/>
    <w:rsid w:val="0088459F"/>
    <w:rsid w:val="009119A9"/>
    <w:rsid w:val="00A32070"/>
    <w:rsid w:val="00AC7CEA"/>
    <w:rsid w:val="00F645C7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CEA"/>
    <w:rPr>
      <w:color w:val="0000FF"/>
      <w:u w:val="single"/>
    </w:rPr>
  </w:style>
  <w:style w:type="character" w:customStyle="1" w:styleId="hyperlink">
    <w:name w:val="hyperlink"/>
    <w:basedOn w:val="a0"/>
    <w:rsid w:val="00AC7CEA"/>
  </w:style>
  <w:style w:type="paragraph" w:customStyle="1" w:styleId="consplusnormal">
    <w:name w:val="consplusnormal"/>
    <w:basedOn w:val="a"/>
    <w:rsid w:val="00AC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3789</Words>
  <Characters>21599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</cp:lastModifiedBy>
  <cp:revision>5</cp:revision>
  <cp:lastPrinted>2024-01-10T05:08:00Z</cp:lastPrinted>
  <dcterms:created xsi:type="dcterms:W3CDTF">2023-12-21T06:18:00Z</dcterms:created>
  <dcterms:modified xsi:type="dcterms:W3CDTF">2024-01-10T05:10:00Z</dcterms:modified>
</cp:coreProperties>
</file>