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99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-415290</wp:posOffset>
            </wp:positionV>
            <wp:extent cx="526415" cy="58420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399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C5399" w:rsidRPr="00A4033A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D3631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4C5399" w:rsidRPr="004A7DB7" w:rsidRDefault="004C5399" w:rsidP="004C539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399" w:rsidRPr="004A7DB7" w:rsidRDefault="004C5399" w:rsidP="004C539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51BE" w:rsidRDefault="00B16402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="003F1F4B">
        <w:rPr>
          <w:rFonts w:ascii="Times New Roman" w:hAnsi="Times New Roman"/>
          <w:sz w:val="28"/>
          <w:szCs w:val="28"/>
        </w:rPr>
        <w:t>» 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4C5399" w:rsidRPr="004A7D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4C5399" w:rsidRPr="004A7DB7">
        <w:rPr>
          <w:rFonts w:ascii="Times New Roman" w:hAnsi="Times New Roman"/>
          <w:sz w:val="28"/>
          <w:szCs w:val="28"/>
        </w:rPr>
        <w:t xml:space="preserve"> год</w:t>
      </w:r>
      <w:r w:rsidR="004C5399">
        <w:rPr>
          <w:rFonts w:ascii="Times New Roman" w:hAnsi="Times New Roman"/>
          <w:sz w:val="28"/>
          <w:szCs w:val="28"/>
        </w:rPr>
        <w:t>а</w:t>
      </w:r>
      <w:r w:rsidR="002026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4C5399"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35 </w:t>
      </w:r>
    </w:p>
    <w:p w:rsidR="00202685" w:rsidRPr="004C5399" w:rsidRDefault="00202685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22E3C" w:rsidRPr="004C5399" w:rsidRDefault="00E22E3C" w:rsidP="00731342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proofErr w:type="gramStart"/>
      <w:r w:rsidRPr="004C5399">
        <w:rPr>
          <w:sz w:val="28"/>
          <w:szCs w:val="28"/>
        </w:rPr>
        <w:t>с</w:t>
      </w:r>
      <w:proofErr w:type="gramEnd"/>
      <w:r w:rsidRPr="004C5399">
        <w:rPr>
          <w:sz w:val="28"/>
          <w:szCs w:val="28"/>
        </w:rPr>
        <w:t xml:space="preserve">. </w:t>
      </w:r>
      <w:proofErr w:type="gramStart"/>
      <w:r w:rsidRPr="004C5399">
        <w:rPr>
          <w:sz w:val="28"/>
          <w:szCs w:val="28"/>
        </w:rPr>
        <w:t>им</w:t>
      </w:r>
      <w:proofErr w:type="gramEnd"/>
      <w:r w:rsidRPr="004C5399">
        <w:rPr>
          <w:sz w:val="28"/>
          <w:szCs w:val="28"/>
        </w:rPr>
        <w:t>. Бабушкина</w:t>
      </w:r>
    </w:p>
    <w:p w:rsidR="00202685" w:rsidRPr="009F3CFB" w:rsidRDefault="00103D7C" w:rsidP="0020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0" w:name="bookmark24"/>
      <w:r w:rsidRPr="009F3CF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Об утверждении порядка ведения </w:t>
      </w:r>
      <w:proofErr w:type="spellStart"/>
      <w:r w:rsidRPr="009F3CF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похозяйственных</w:t>
      </w:r>
      <w:proofErr w:type="spellEnd"/>
      <w:r w:rsidRPr="009F3CF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книг</w:t>
      </w:r>
    </w:p>
    <w:p w:rsidR="00103D7C" w:rsidRPr="00103D7C" w:rsidRDefault="00103D7C" w:rsidP="0020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9F3CF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на территории Бабушкинского муниципального округа Вологодской области</w:t>
      </w: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16402" w:rsidRPr="009F3CFB" w:rsidRDefault="00103D7C" w:rsidP="00B16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Федеральным законом от 7 июля 2003 года № 112-ФЗ 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личном подсобном хозяйстве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Приказом Министерства сельского хозяйства 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Российской Федерации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27 сентября 2022 года № 629 «Об утверждении формы и порядка ведения </w:t>
      </w:r>
      <w:proofErr w:type="spell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книг», руководствуясь Уставом Бабушкинского муниципального округа Вологодской области,</w:t>
      </w:r>
    </w:p>
    <w:p w:rsidR="00B16402" w:rsidRDefault="00B16402" w:rsidP="00B16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16402" w:rsidRDefault="00103D7C" w:rsidP="00B16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0268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ПОСТАНОВЛЯЮ</w:t>
      </w:r>
      <w:r w:rsidRPr="00103D7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  <w:bookmarkStart w:id="1" w:name="sub_1"/>
    </w:p>
    <w:p w:rsidR="00B16402" w:rsidRDefault="00B16402" w:rsidP="00B16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3D7C" w:rsidRPr="009F3CFB" w:rsidRDefault="00103D7C" w:rsidP="00B16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Утвердить</w:t>
      </w:r>
      <w:bookmarkStart w:id="2" w:name="sub_12"/>
      <w:bookmarkEnd w:id="1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порядок ведения </w:t>
      </w:r>
      <w:proofErr w:type="spell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книг согласно приложению к настоящему постановлению.</w:t>
      </w:r>
    </w:p>
    <w:p w:rsidR="00103D7C" w:rsidRPr="009F3CFB" w:rsidRDefault="003F1F4B" w:rsidP="00B164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3"/>
      <w:bookmarkEnd w:id="2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103D7C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Настоящее постановление вступает в силу со дня подписания и подлежит размещению в информационно-телекоммуникационной сети Интернет на официальном сайте Бабушкинского муниципального округа.</w:t>
      </w:r>
    </w:p>
    <w:p w:rsidR="00103D7C" w:rsidRPr="009F3CFB" w:rsidRDefault="003F1F4B" w:rsidP="00B16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5"/>
      <w:bookmarkEnd w:id="3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103D7C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103D7C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="00103D7C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исполнением настоящего приказа возложить на первого заместителя Главы округа </w:t>
      </w:r>
      <w:proofErr w:type="spellStart"/>
      <w:r w:rsidR="00103D7C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Шишебарова</w:t>
      </w:r>
      <w:proofErr w:type="spellEnd"/>
      <w:r w:rsidR="00103D7C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А.В.</w:t>
      </w:r>
    </w:p>
    <w:bookmarkEnd w:id="4"/>
    <w:p w:rsidR="00103D7C" w:rsidRDefault="00103D7C" w:rsidP="002026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F3CFB" w:rsidRPr="00103D7C" w:rsidRDefault="009F3CFB" w:rsidP="002026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6380"/>
        <w:gridCol w:w="3191"/>
      </w:tblGrid>
      <w:tr w:rsidR="00103D7C" w:rsidRPr="00103D7C" w:rsidTr="009F3CFB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03D7C" w:rsidRPr="009F3CFB" w:rsidRDefault="00103D7C" w:rsidP="002026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F3CF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Глава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03D7C" w:rsidRPr="009F3CFB" w:rsidRDefault="00103D7C" w:rsidP="002026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F3CF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Т.С. </w:t>
            </w:r>
            <w:proofErr w:type="spellStart"/>
            <w:r w:rsidRPr="009F3CF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Жирохова</w:t>
            </w:r>
            <w:proofErr w:type="spellEnd"/>
          </w:p>
        </w:tc>
      </w:tr>
    </w:tbl>
    <w:p w:rsidR="00103D7C" w:rsidRPr="00103D7C" w:rsidRDefault="00103D7C" w:rsidP="002026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20"/>
      <w:bookmarkStart w:id="6" w:name="sub_2000"/>
      <w:bookmarkEnd w:id="5"/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16402" w:rsidRDefault="00B16402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03D7C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103D7C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 xml:space="preserve">к постановлению администрации </w:t>
      </w: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03D7C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Бабушкинского муниципального округа</w:t>
      </w:r>
    </w:p>
    <w:p w:rsidR="00103D7C" w:rsidRPr="00103D7C" w:rsidRDefault="00B16402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Вологодской области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от 18</w:t>
      </w:r>
      <w:r w:rsidR="00103D7C" w:rsidRPr="00103D7C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января 2024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года № 35</w:t>
      </w: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6"/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Порядок</w:t>
      </w:r>
      <w:r w:rsidRPr="009F3CFB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 xml:space="preserve">ведения </w:t>
      </w:r>
      <w:proofErr w:type="spellStart"/>
      <w:r w:rsidRPr="009F3CFB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похозяйственных</w:t>
      </w:r>
      <w:proofErr w:type="spellEnd"/>
      <w:r w:rsidRPr="009F3CFB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книг </w:t>
      </w:r>
      <w:r w:rsidR="00202685" w:rsidRPr="009F3CF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на территории Бабушкинского муниципального округа Вологодской области</w:t>
      </w:r>
      <w:r w:rsidR="00202685" w:rsidRPr="009F3CFB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  <w:r w:rsidRPr="009F3CFB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(далее – Порядок)</w:t>
      </w:r>
    </w:p>
    <w:p w:rsidR="00103D7C" w:rsidRPr="00103D7C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2001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Настоящий порядок определяет правила ведения администрацией Бабушкинского муниципального округа Вологодской области (далее – администрация округа) </w:t>
      </w:r>
      <w:proofErr w:type="spell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книг (далее - книги) в целях учета личных подсобных хозяйств </w:t>
      </w:r>
      <w:r w:rsidR="00EF0D37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 территории  Бабушкинского муниципального округа 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(далее - ЛПХ).</w:t>
      </w:r>
    </w:p>
    <w:bookmarkEnd w:id="7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" w:name="sub_2002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 Ведение книги в информационной системе осуществляется в течение пяти лет по форме, утвержденной Приказом Министерства сельского хозяйства РФ от 27.09.2022 года № 629, уполномоченными на ее ведение 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должностными лицами 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(далее - должностные лица).</w:t>
      </w:r>
    </w:p>
    <w:bookmarkEnd w:id="8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ведении книг администрации округа </w:t>
      </w:r>
      <w:r w:rsidR="00EF0D37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(должностным лицам) 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vertAlign w:val="superscript"/>
          <w:lang w:eastAsia="ru-RU"/>
        </w:rPr>
        <w:t> </w:t>
      </w:r>
      <w:proofErr w:type="gramEnd"/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2003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Ведение книг осуществляется зарегистрированными в федеральной государственной информационной системе 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- ЕСИА)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vertAlign w:val="superscript"/>
          <w:lang w:eastAsia="ru-RU"/>
        </w:rPr>
        <w:t xml:space="preserve">  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должностными лицами (при условии идентификации и аутентификации) с использованием усиленных квалифицированных </w:t>
      </w:r>
      <w:hyperlink r:id="rId7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электронных подписей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таких лиц, на основании сведений, предоставляемых на добровольной основе главой ЛПХ или иными членами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" w:name="sub_2004"/>
      <w:bookmarkEnd w:id="9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 Сведения о ЛПХ собираются администрацией округа ежегодно по состоянию на 1 января путем сплошного обхода ЛПХ и опроса членов ЛПХ в период с 10 января по 15 февраля.</w:t>
      </w:r>
    </w:p>
    <w:bookmarkEnd w:id="10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hyperlink r:id="rId8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Единый портал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- Единый портал).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2005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5. В книгу вносятся следующие сводные основные сведения по ЛПХ,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расположенным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территории Бабушкинского муниципального округа Вологодской области: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" w:name="sub_20051"/>
      <w:bookmarkEnd w:id="11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а) код населенного пункта, входящего в состав </w:t>
      </w:r>
      <w:r w:rsidR="0042252B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Бабушкинского муниципального округа Вологодской области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соответствии с </w:t>
      </w:r>
      <w:hyperlink r:id="rId9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Общероссийским классификатором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территорий муниципаль</w:t>
      </w:r>
      <w:r w:rsidR="0042252B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ных образований (далее - ОКТМО);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" w:name="sub_20052"/>
      <w:bookmarkEnd w:id="12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б) на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именование населенного пункта, в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hyperlink w:anchor="sub_188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графе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указывается наименование населенного пункта, на территории которого расположено ЛПХ;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4" w:name="sub_20053"/>
      <w:bookmarkEnd w:id="13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в) колич</w:t>
      </w:r>
      <w:r w:rsidR="00202685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ество ЛПХ в населенном пункте, в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hyperlink w:anchor="sub_188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графе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указывается количество ЛПХ, на которые открыты лицевые счета в книге;</w:t>
      </w:r>
    </w:p>
    <w:p w:rsidR="00103D7C" w:rsidRPr="009F3CFB" w:rsidRDefault="00202685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5" w:name="sub_20054"/>
      <w:bookmarkEnd w:id="14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г) количество заброшенных ЛПХ, в</w:t>
      </w:r>
      <w:r w:rsidR="00103D7C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hyperlink w:anchor="sub_188" w:history="1">
        <w:r w:rsidR="00103D7C"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графе</w:t>
        </w:r>
      </w:hyperlink>
      <w:r w:rsidR="00103D7C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указывается количество ЛПХ в населенном пункте, на </w:t>
      </w:r>
      <w:proofErr w:type="gramStart"/>
      <w:r w:rsidR="00103D7C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территории</w:t>
      </w:r>
      <w:proofErr w:type="gramEnd"/>
      <w:r w:rsidR="00103D7C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которых более трех лет не обрабатываются земельные участки и постоянно не проживают граждане.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6" w:name="sub_2006"/>
      <w:bookmarkEnd w:id="15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7" w:name="sub_2007"/>
      <w:bookmarkEnd w:id="16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даты начала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ее ведения.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8" w:name="sub_2008"/>
      <w:bookmarkEnd w:id="17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</w:t>
      </w:r>
      <w:hyperlink r:id="rId10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электронной подписи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должностных лиц и отображаются в </w:t>
      </w:r>
      <w:r w:rsidR="0042252B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книге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9" w:name="sub_2009"/>
      <w:bookmarkEnd w:id="18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</w:t>
      </w:r>
      <w:r w:rsidR="0042252B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администрацией округа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сведений о ЛПХ из книг, которые велись до 1 января 2024 г.</w:t>
      </w:r>
    </w:p>
    <w:bookmarkEnd w:id="19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Номер учетной записи (лицевого счета) ЛПХ состоит из кода населенного пункта, на территории которого расположено </w:t>
      </w:r>
      <w:r w:rsidRPr="009F3CF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ЛПХ, по </w:t>
      </w:r>
      <w:hyperlink r:id="rId11" w:history="1">
        <w:r w:rsidRPr="009F3CF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ОКТМО</w:t>
        </w:r>
      </w:hyperlink>
      <w:r w:rsidRPr="009F3CF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и порядкового номера, присваиваемого в информационной системе при формировании учетной записи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(лицевого счета), указанного через дефис (например, "20602440101-1").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0" w:name="sub_2010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bookmarkEnd w:id="20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Номера закрытых учетных записей (лицевых счетов) другим ЛПХ не 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присваиваются.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1" w:name="sub_2011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2" w:name="sub_2012"/>
      <w:bookmarkEnd w:id="21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12. При ведении книги должностным лицом вносятся сведения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всех ЛПХ, находящихся на территории </w:t>
      </w:r>
      <w:r w:rsidR="0042252B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Бабушкинского муниципального округа Вологодской области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в том числе тех, в которых отсутствуют жилые строения (например, ветхие, сгоревшие, обвалившиеся), но ведется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3" w:name="sub_2013"/>
      <w:bookmarkEnd w:id="22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13. При ведении книги должностным лицом в учетную запись (лицевой счет) ЛПХ вносятся следующие сведения: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4" w:name="sub_20131"/>
      <w:bookmarkEnd w:id="23"/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proofErr w:type="gramEnd"/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5" w:name="sub_20132"/>
      <w:bookmarkEnd w:id="24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б) код населенного пункта, на территории которого расположено ЛПХ, в соответствии с </w:t>
      </w:r>
      <w:hyperlink r:id="rId12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ОКТМО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6" w:name="sub_20133"/>
      <w:bookmarkEnd w:id="25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в) адрес ЛПХ - название улицы, номер дома, квартиры. При необходимости в этой </w:t>
      </w:r>
      <w:hyperlink w:anchor="sub_115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строке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также указывают название населенного пункта или другую необходимую для идентификации ЛПХ информацию;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7" w:name="sub_20134"/>
      <w:bookmarkEnd w:id="26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8" w:name="sub_20135"/>
      <w:bookmarkEnd w:id="27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9" w:name="sub_20136"/>
      <w:bookmarkEnd w:id="28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0" w:name="sub_20137"/>
      <w:bookmarkEnd w:id="29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1" w:name="sub_20138"/>
      <w:bookmarkEnd w:id="30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2" w:name="sub_20139"/>
      <w:bookmarkEnd w:id="31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3" w:name="sub_201310"/>
      <w:bookmarkEnd w:id="32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к) данные документа, удостоверяющего личность главы ЛПХ (серия, 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4" w:name="sub_201311"/>
      <w:bookmarkEnd w:id="33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л) идентификационный номер налогоплательщика (ИНН) - ИНН главы ЛПХ (при наличии);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35" w:name="sub_201312"/>
      <w:bookmarkEnd w:id="34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м) вид права на земельный участок, предоставленный главе ЛПХ, - в соответствии с документом, </w:t>
      </w:r>
      <w:r w:rsidRPr="009F3CF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указанным в </w:t>
      </w:r>
      <w:hyperlink w:anchor="sub_201313" w:history="1">
        <w:r w:rsidRPr="009F3CF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подпункте "н"</w:t>
        </w:r>
      </w:hyperlink>
      <w:r w:rsidRPr="009F3CF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настоящего пункта;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6" w:name="sub_201313"/>
      <w:bookmarkEnd w:id="35"/>
      <w:r w:rsidRPr="009F3CF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н) свидетельство о государственной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bookmarkEnd w:id="36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7" w:name="sub_2014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8" w:name="sub_2015"/>
      <w:bookmarkEnd w:id="37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15. При ведении книги должностным лицом в учетную запись (лицевой счет) вносятся сведения о лицах, совместно проживающих с главой ЛПХ и (или) совместно осуществляющих с ним ведение ЛПХ.</w:t>
      </w:r>
    </w:p>
    <w:bookmarkEnd w:id="38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как о присутствующих, так и о временно отсутствующих членах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9" w:name="sub_2016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0" w:name="sub_20161"/>
      <w:bookmarkEnd w:id="39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а) фамилия, имя, отчество (последнее при наличии);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1" w:name="sub_20162"/>
      <w:bookmarkEnd w:id="40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б) отношение к главе ЛПХ;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2" w:name="sub_20163"/>
      <w:bookmarkEnd w:id="41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в) пол;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3" w:name="sub_20164"/>
      <w:bookmarkEnd w:id="42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г) число, месяц, год рождения;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4" w:name="sub_20165"/>
      <w:bookmarkEnd w:id="43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д) отметка о применении специального налогового режима "Налог на профессиональный доход".</w:t>
      </w:r>
    </w:p>
    <w:bookmarkEnd w:id="44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Сведения, установленные </w:t>
      </w:r>
      <w:hyperlink w:anchor="sub_20161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подпунктом "а"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должны быть внесены полностью, без искажений и сокращений.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Сведения, установленные </w:t>
      </w:r>
      <w:hyperlink w:anchor="sub_20162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подпунктом "б"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внесении сведений, установленных </w:t>
      </w:r>
      <w:hyperlink w:anchor="sub_20163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подпунктом "в"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пункта, указывается пол (мужской или женский) для всех членов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Внесение сведений, установленных </w:t>
      </w:r>
      <w:hyperlink w:anchor="sub_20164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подпунктом "г"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производится в отношении всех членов ЛПХ цифровым способом (например: 01.01.1970).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Сведения, установленные </w:t>
      </w:r>
      <w:hyperlink w:anchor="sub_20165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подпунктом "д"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5" w:name="sub_2017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17. При ведении книги должностным лицом учетную запись (лицевой счет)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bookmarkEnd w:id="45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6" w:name="sub_2018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18. При ведении книги должностным лицом в учетную запись (лицевой счет)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bookmarkEnd w:id="46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Дополнительно вносятся сведения в раздел «Иное» книги, если ЛПХ имеет сельскохозяйственных животных, информация о которых не предусмотрена в книге.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7" w:name="sub_2019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19. При ведении книги должностным лицом в учетную запись (лицевой счет)</w:t>
      </w:r>
      <w:r w:rsidR="00EF0D37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ЛПХ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  <w:bookmarkEnd w:id="47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8" w:name="sub_2020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20. При ведении книги должностным лицом в учетную запись (лицевой счет)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9" w:name="sub_2021"/>
      <w:bookmarkEnd w:id="48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21. При ведении книги должностным лицом в учетную запись (лицевой счет)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0" w:name="sub_2022"/>
      <w:bookmarkEnd w:id="49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22. При ведении книги должностным лицом в учетную запись (лицевой счет)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1" w:name="sub_2023"/>
      <w:bookmarkEnd w:id="50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23. При ведении книги должностным лицом в учетную запись (лицевой счет) ЛПХ рекомендуется к заполнению в случае получения главой ЛПХ и (или) членами ЛПХ государственной поддержки на развитие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2" w:name="sub_2024"/>
      <w:bookmarkEnd w:id="51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24. При ведении книги должностным лицом в учетную запись (лицевой счет) вносится информация, если ЛПХ входит в состав сельскохозяйственных потребительских кооперативов.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3" w:name="sub_2025"/>
      <w:bookmarkEnd w:id="52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25.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ведении книги должностным лицом в учетную запись (лицевой счет)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сведения о внесении изменений в учетную запись (лицевой счет) ЛПХ, предоставлении выписок из книги в отношении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4" w:name="sub_2026"/>
      <w:bookmarkEnd w:id="53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26. В течение всего срока ведения книги, в том числе при передаче ее в архив информационной системы, </w:t>
      </w:r>
      <w:r w:rsidR="00EF0D37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администрация округа должна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иметь резервную копию (резервные копии) такой книги на электронном носителе информации.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5" w:name="sub_2027"/>
      <w:bookmarkEnd w:id="54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6" w:name="sub_2028"/>
      <w:bookmarkEnd w:id="55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даты внесения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последних изменений в сведения о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7" w:name="sub_2029"/>
      <w:bookmarkEnd w:id="56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29.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силу действующего законодательства Российской Федерации.</w:t>
      </w:r>
    </w:p>
    <w:p w:rsidR="00103D7C" w:rsidRPr="009F3CFB" w:rsidRDefault="00103D7C" w:rsidP="00FF2E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8" w:name="sub_2030"/>
      <w:bookmarkEnd w:id="57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учетную 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запись (лицевого счета)</w:t>
      </w:r>
      <w:r w:rsidR="00FF2E89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ЛПХ соответствующей записи по форме, установленной 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</w:t>
      </w:r>
      <w:hyperlink w:anchor="sub_2100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приложении</w:t>
        </w:r>
      </w:hyperlink>
      <w:r w:rsidR="00FF2E89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настоящему П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орядку.</w:t>
      </w:r>
    </w:p>
    <w:bookmarkEnd w:id="58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9" w:name="sub_2031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31. Доступ к сведениям, внесенным в учетную запись (лицевой счет) ЛПХ, имеют лица, указанные в </w:t>
      </w:r>
      <w:hyperlink w:anchor="sub_2002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2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ии и ау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тентификации).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0" w:name="sub_2032"/>
      <w:bookmarkEnd w:id="59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32. Глава ЛПХ имеет право получить выписку из книги только в отношении своего ЛПХ в любом объеме, по любому перечню сведений и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любых целей.</w:t>
      </w:r>
    </w:p>
    <w:bookmarkEnd w:id="60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1" w:name="sub_2033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33. Заявление о предоставлении выписки из книги направляется в администрацию округа и подлежит регистрации с присвоением регистрационного номера в день поступления.</w:t>
      </w:r>
    </w:p>
    <w:bookmarkEnd w:id="61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</w:t>
      </w:r>
      <w:hyperlink r:id="rId13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Единого портала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Заявление, направленное в электронной форме с использованием Единого портала, может быть подписано усиленной неквалифицированной </w:t>
      </w:r>
      <w:hyperlink r:id="rId14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электронной подписью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103D7C" w:rsidRPr="009F3CFB" w:rsidRDefault="00103D7C" w:rsidP="00B16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2" w:name="sub_2034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bookmarkEnd w:id="62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Выписка из книги в форме электронного документа подписывается усиленной квалифицированной </w:t>
      </w:r>
      <w:hyperlink r:id="rId15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электронной подписью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Главой округа или первым заместителем Главы округа.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3" w:name="sub_2035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35. Выписка из книги предоставляется администрацией округа в течение 3 рабочих дней со дня регистрации заявления о предоставлении выписки из книги.</w:t>
      </w:r>
    </w:p>
    <w:bookmarkEnd w:id="63"/>
    <w:p w:rsidR="00103D7C" w:rsidRPr="009F3CFB" w:rsidRDefault="00103D7C" w:rsidP="00B16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36. Выписка из книги в форме электронного документа предоставляется в личном кабинете на </w:t>
      </w:r>
      <w:hyperlink r:id="rId16" w:history="1">
        <w:r w:rsidRPr="009F3CFB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Едином портале</w:t>
        </w:r>
      </w:hyperlink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случае, если </w:t>
      </w: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4" w:name="sub_2037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37.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составляется в двух экземплярах. Оба экземпляра являются подлинными, подписываются Главой округа или первым заместителем Главы округа и заверяются печатью администрацией округа с изображением Государственного герба Российской Федерации (далее - оттиск печати).</w:t>
      </w:r>
    </w:p>
    <w:bookmarkEnd w:id="64"/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случае</w:t>
      </w:r>
      <w:proofErr w:type="gram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Запись о количестве прошитых листов (например:</w:t>
      </w:r>
      <w:proofErr w:type="gramEnd"/>
      <w:r w:rsidR="009F3CFB"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администрации округа. Второй экземпляр должен храниться в администрации округа.</w:t>
      </w:r>
    </w:p>
    <w:p w:rsidR="00103D7C" w:rsidRPr="009F3CFB" w:rsidRDefault="00103D7C" w:rsidP="00103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5" w:name="sub_2038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38. По всем сведениям, указанным в книге, администрация округа с использованием информационной системы не позднее 1 марта составляет обобщенные сведения по форме, утвержденной приказом Министерства сельского хозяйства РФ от 27.09.2022 года № 629 «Об утверждении форм и порядка ведения </w:t>
      </w:r>
      <w:proofErr w:type="spellStart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похозяйственных</w:t>
      </w:r>
      <w:proofErr w:type="spellEnd"/>
      <w:r w:rsidRPr="009F3CF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книг».</w:t>
      </w:r>
    </w:p>
    <w:bookmarkEnd w:id="0"/>
    <w:bookmarkEnd w:id="65"/>
    <w:p w:rsidR="006851BE" w:rsidRPr="009F3CFB" w:rsidRDefault="006851BE" w:rsidP="003F1F4B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jc w:val="left"/>
        <w:rPr>
          <w:sz w:val="28"/>
          <w:szCs w:val="28"/>
        </w:rPr>
      </w:pPr>
    </w:p>
    <w:p w:rsidR="003F1F4B" w:rsidRPr="009F3CFB" w:rsidRDefault="003F1F4B" w:rsidP="003F1F4B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jc w:val="left"/>
        <w:rPr>
          <w:sz w:val="28"/>
          <w:szCs w:val="28"/>
        </w:rPr>
      </w:pPr>
    </w:p>
    <w:p w:rsidR="003F1F4B" w:rsidRPr="009F3CFB" w:rsidRDefault="003F1F4B" w:rsidP="003F1F4B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jc w:val="left"/>
        <w:rPr>
          <w:sz w:val="28"/>
          <w:szCs w:val="28"/>
        </w:rPr>
      </w:pPr>
    </w:p>
    <w:p w:rsidR="003F1F4B" w:rsidRPr="009F3CFB" w:rsidRDefault="003F1F4B" w:rsidP="003F1F4B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jc w:val="left"/>
        <w:rPr>
          <w:sz w:val="28"/>
          <w:szCs w:val="28"/>
        </w:rPr>
      </w:pPr>
    </w:p>
    <w:p w:rsidR="003F1F4B" w:rsidRPr="009F3CFB" w:rsidRDefault="003F1F4B" w:rsidP="003F1F4B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jc w:val="left"/>
        <w:rPr>
          <w:sz w:val="28"/>
          <w:szCs w:val="28"/>
        </w:rPr>
      </w:pPr>
    </w:p>
    <w:p w:rsidR="00FF2E89" w:rsidRPr="009F3CFB" w:rsidRDefault="00FF2E89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F2E89" w:rsidRDefault="00FF2E89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  <w:bookmarkStart w:id="66" w:name="_GoBack"/>
      <w:bookmarkEnd w:id="66"/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9F3CFB" w:rsidRDefault="009F3CF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3F1F4B" w:rsidRPr="009F3CF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9F3CFB">
        <w:rPr>
          <w:rFonts w:ascii="Times New Roman" w:eastAsiaTheme="minorEastAsia" w:hAnsi="Times New Roman" w:cs="Times New Roman"/>
          <w:bCs/>
          <w:lang w:eastAsia="ru-RU"/>
        </w:rPr>
        <w:lastRenderedPageBreak/>
        <w:t>Приложение</w:t>
      </w:r>
      <w:r w:rsidRPr="009F3CFB">
        <w:rPr>
          <w:rFonts w:ascii="Times New Roman" w:eastAsiaTheme="minorEastAsia" w:hAnsi="Times New Roman" w:cs="Times New Roman"/>
          <w:bCs/>
          <w:lang w:eastAsia="ru-RU"/>
        </w:rPr>
        <w:br/>
        <w:t xml:space="preserve">к </w:t>
      </w:r>
      <w:hyperlink w:anchor="sub_2000" w:history="1">
        <w:r w:rsidRPr="009F3CFB">
          <w:rPr>
            <w:rFonts w:ascii="Times New Roman" w:eastAsiaTheme="minorEastAsia" w:hAnsi="Times New Roman" w:cs="Times New Roman"/>
            <w:b/>
            <w:lang w:eastAsia="ru-RU"/>
          </w:rPr>
          <w:t>порядку</w:t>
        </w:r>
      </w:hyperlink>
      <w:r w:rsidRPr="009F3CFB">
        <w:rPr>
          <w:rFonts w:ascii="Times New Roman" w:eastAsiaTheme="minorEastAsia" w:hAnsi="Times New Roman" w:cs="Times New Roman"/>
          <w:bCs/>
          <w:lang w:eastAsia="ru-RU"/>
        </w:rPr>
        <w:t xml:space="preserve"> ведения</w:t>
      </w:r>
      <w:r w:rsidRPr="009F3CFB">
        <w:rPr>
          <w:rFonts w:ascii="Times New Roman" w:eastAsiaTheme="minorEastAsia" w:hAnsi="Times New Roman" w:cs="Times New Roman"/>
          <w:bCs/>
          <w:lang w:eastAsia="ru-RU"/>
        </w:rPr>
        <w:br/>
      </w:r>
      <w:proofErr w:type="spellStart"/>
      <w:r w:rsidRPr="009F3CFB">
        <w:rPr>
          <w:rFonts w:ascii="Times New Roman" w:eastAsiaTheme="minorEastAsia" w:hAnsi="Times New Roman" w:cs="Times New Roman"/>
          <w:bCs/>
          <w:lang w:eastAsia="ru-RU"/>
        </w:rPr>
        <w:t>похозяйственных</w:t>
      </w:r>
      <w:proofErr w:type="spellEnd"/>
      <w:r w:rsidRPr="009F3CFB">
        <w:rPr>
          <w:rFonts w:ascii="Times New Roman" w:eastAsiaTheme="minorEastAsia" w:hAnsi="Times New Roman" w:cs="Times New Roman"/>
          <w:bCs/>
          <w:lang w:eastAsia="ru-RU"/>
        </w:rPr>
        <w:t xml:space="preserve"> книг</w:t>
      </w:r>
      <w:r w:rsidR="00D36315" w:rsidRPr="009F3CF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D36315" w:rsidRPr="009F3CFB">
        <w:rPr>
          <w:rFonts w:ascii="Times New Roman" w:eastAsiaTheme="minorEastAsia" w:hAnsi="Times New Roman" w:cs="Times New Roman"/>
          <w:lang w:eastAsia="ru-RU"/>
        </w:rPr>
        <w:t>на территории Бабушкинского муниципального округа Вологодской области</w:t>
      </w: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1F4B" w:rsidRPr="003F1F4B" w:rsidRDefault="003F1F4B" w:rsidP="00500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СОГЛАСИЕ</w:t>
      </w:r>
    </w:p>
    <w:p w:rsidR="003F1F4B" w:rsidRPr="003F1F4B" w:rsidRDefault="003F1F4B" w:rsidP="00500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со сведениями, внесенными в </w:t>
      </w:r>
      <w:proofErr w:type="spellStart"/>
      <w:r w:rsidRPr="003F1F4B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похозяйственную</w:t>
      </w:r>
      <w:proofErr w:type="spellEnd"/>
      <w:r w:rsidRPr="003F1F4B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 книгу</w:t>
      </w:r>
    </w:p>
    <w:p w:rsidR="003F1F4B" w:rsidRPr="003F1F4B" w:rsidRDefault="003F1F4B" w:rsidP="00500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в информационной системе</w:t>
      </w: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lang w:eastAsia="ru-RU"/>
        </w:rPr>
        <w:t>Я,_________________________________________________________________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</w:t>
      </w:r>
      <w:r w:rsidRPr="003F1F4B">
        <w:rPr>
          <w:rFonts w:ascii="Times New Roman" w:eastAsiaTheme="minorEastAsia" w:hAnsi="Times New Roman" w:cs="Times New Roman"/>
          <w:lang w:eastAsia="ru-RU"/>
        </w:rPr>
        <w:t>,</w:t>
      </w: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lang w:eastAsia="ru-RU"/>
        </w:rPr>
        <w:t>паспорт__________________________выдан________________________________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</w:t>
      </w:r>
      <w:r w:rsidRPr="003F1F4B">
        <w:rPr>
          <w:rFonts w:ascii="Times New Roman" w:eastAsiaTheme="minorEastAsia" w:hAnsi="Times New Roman" w:cs="Times New Roman"/>
          <w:lang w:eastAsia="ru-RU"/>
        </w:rPr>
        <w:t>,</w:t>
      </w:r>
    </w:p>
    <w:p w:rsidR="003F1F4B" w:rsidRPr="003F1F4B" w:rsidRDefault="00D36315" w:rsidP="003F1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а</w:t>
      </w:r>
      <w:r w:rsidR="003F1F4B" w:rsidRPr="003F1F4B">
        <w:rPr>
          <w:rFonts w:ascii="Times New Roman" w:eastAsiaTheme="minorEastAsia" w:hAnsi="Times New Roman" w:cs="Times New Roman"/>
          <w:lang w:eastAsia="ru-RU"/>
        </w:rPr>
        <w:t>дрес регистрации:___________________________________________________</w:t>
      </w:r>
      <w:r w:rsidR="003F1F4B">
        <w:rPr>
          <w:rFonts w:ascii="Times New Roman" w:eastAsiaTheme="minorEastAsia" w:hAnsi="Times New Roman" w:cs="Times New Roman"/>
          <w:lang w:eastAsia="ru-RU"/>
        </w:rPr>
        <w:t>______________</w:t>
      </w:r>
      <w:r w:rsidR="003F1F4B" w:rsidRPr="003F1F4B">
        <w:rPr>
          <w:rFonts w:ascii="Times New Roman" w:eastAsiaTheme="minorEastAsia" w:hAnsi="Times New Roman" w:cs="Times New Roman"/>
          <w:lang w:eastAsia="ru-RU"/>
        </w:rPr>
        <w:t>,</w:t>
      </w: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lang w:eastAsia="ru-RU"/>
        </w:rPr>
        <w:t xml:space="preserve">подтверждаю, что по состоянию </w:t>
      </w:r>
      <w:proofErr w:type="spellStart"/>
      <w:r w:rsidRPr="003F1F4B">
        <w:rPr>
          <w:rFonts w:ascii="Times New Roman" w:eastAsiaTheme="minorEastAsia" w:hAnsi="Times New Roman" w:cs="Times New Roman"/>
          <w:lang w:eastAsia="ru-RU"/>
        </w:rPr>
        <w:t>на_________сведения</w:t>
      </w:r>
      <w:proofErr w:type="spellEnd"/>
      <w:r w:rsidRPr="003F1F4B">
        <w:rPr>
          <w:rFonts w:ascii="Times New Roman" w:eastAsiaTheme="minorEastAsia" w:hAnsi="Times New Roman" w:cs="Times New Roman"/>
          <w:lang w:eastAsia="ru-RU"/>
        </w:rPr>
        <w:t xml:space="preserve"> в </w:t>
      </w:r>
      <w:proofErr w:type="spellStart"/>
      <w:r w:rsidRPr="003F1F4B">
        <w:rPr>
          <w:rFonts w:ascii="Times New Roman" w:eastAsiaTheme="minorEastAsia" w:hAnsi="Times New Roman" w:cs="Times New Roman"/>
          <w:lang w:eastAsia="ru-RU"/>
        </w:rPr>
        <w:t>похозяйственную</w:t>
      </w:r>
      <w:proofErr w:type="spellEnd"/>
      <w:r w:rsidRPr="003F1F4B">
        <w:rPr>
          <w:rFonts w:ascii="Times New Roman" w:eastAsiaTheme="minorEastAsia" w:hAnsi="Times New Roman" w:cs="Times New Roman"/>
          <w:lang w:eastAsia="ru-RU"/>
        </w:rPr>
        <w:t xml:space="preserve"> книгу №___________________</w:t>
      </w:r>
      <w:r>
        <w:rPr>
          <w:rFonts w:ascii="Times New Roman" w:eastAsiaTheme="minorEastAsia" w:hAnsi="Times New Roman" w:cs="Times New Roman"/>
          <w:lang w:eastAsia="ru-RU"/>
        </w:rPr>
        <w:t>_______</w:t>
      </w:r>
      <w:r w:rsidRPr="003F1F4B">
        <w:rPr>
          <w:rFonts w:ascii="Times New Roman" w:eastAsiaTheme="minorEastAsia" w:hAnsi="Times New Roman" w:cs="Times New Roman"/>
          <w:lang w:eastAsia="ru-RU"/>
        </w:rPr>
        <w:t xml:space="preserve"> лицевой счет ЛПХ №_________________________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</w:t>
      </w: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lang w:eastAsia="ru-RU"/>
        </w:rPr>
        <w:t>внесены администрацией Бабушкинского муниципального округа Вологодской области округа</w:t>
      </w: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</w:t>
      </w:r>
    </w:p>
    <w:p w:rsidR="003F1F4B" w:rsidRPr="003F1F4B" w:rsidRDefault="00500272" w:rsidP="00500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(</w:t>
      </w:r>
      <w:r w:rsidR="003F1F4B" w:rsidRPr="003F1F4B">
        <w:rPr>
          <w:rFonts w:ascii="Times New Roman" w:eastAsiaTheme="minorEastAsia" w:hAnsi="Times New Roman" w:cs="Times New Roman"/>
          <w:lang w:eastAsia="ru-RU"/>
        </w:rPr>
        <w:t xml:space="preserve">Ф.И.О. и должность лица, вносившего сведения в </w:t>
      </w:r>
      <w:proofErr w:type="spellStart"/>
      <w:r w:rsidR="003F1F4B" w:rsidRPr="003F1F4B">
        <w:rPr>
          <w:rFonts w:ascii="Times New Roman" w:eastAsiaTheme="minorEastAsia" w:hAnsi="Times New Roman" w:cs="Times New Roman"/>
          <w:lang w:eastAsia="ru-RU"/>
        </w:rPr>
        <w:t>похозяйственную</w:t>
      </w:r>
      <w:proofErr w:type="spellEnd"/>
      <w:r w:rsidR="003F1F4B" w:rsidRPr="003F1F4B">
        <w:rPr>
          <w:rFonts w:ascii="Times New Roman" w:eastAsiaTheme="minorEastAsia" w:hAnsi="Times New Roman" w:cs="Times New Roman"/>
          <w:lang w:eastAsia="ru-RU"/>
        </w:rPr>
        <w:t xml:space="preserve"> книгу)</w:t>
      </w:r>
    </w:p>
    <w:p w:rsid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lang w:eastAsia="ru-RU"/>
        </w:rPr>
        <w:t>в полном объеме с моих слов и являются верными.</w:t>
      </w:r>
    </w:p>
    <w:p w:rsidR="003F1F4B" w:rsidRPr="003F1F4B" w:rsidRDefault="003F1F4B" w:rsidP="00500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lang w:eastAsia="ru-RU"/>
        </w:rPr>
        <w:t xml:space="preserve"> Настоящим также выражаю свое  </w:t>
      </w:r>
      <w:r w:rsidRPr="003F1F4B">
        <w:rPr>
          <w:rFonts w:ascii="Times New Roman" w:eastAsiaTheme="minorEastAsia" w:hAnsi="Times New Roman" w:cs="Times New Roman"/>
          <w:u w:val="single"/>
          <w:lang w:eastAsia="ru-RU"/>
        </w:rPr>
        <w:t>согласие/несогласие</w:t>
      </w:r>
      <w:r w:rsidRPr="003F1F4B">
        <w:rPr>
          <w:rFonts w:ascii="Times New Roman" w:eastAsiaTheme="minorEastAsia" w:hAnsi="Times New Roman" w:cs="Times New Roman"/>
          <w:lang w:eastAsia="ru-RU"/>
        </w:rPr>
        <w:t xml:space="preserve"> на обработку  </w:t>
      </w:r>
      <w:proofErr w:type="gramStart"/>
      <w:r w:rsidRPr="003F1F4B">
        <w:rPr>
          <w:rFonts w:ascii="Times New Roman" w:eastAsiaTheme="minorEastAsia" w:hAnsi="Times New Roman" w:cs="Times New Roman"/>
          <w:lang w:eastAsia="ru-RU"/>
        </w:rPr>
        <w:t>моих</w:t>
      </w:r>
      <w:proofErr w:type="gramEnd"/>
      <w:r w:rsidR="00500272">
        <w:rPr>
          <w:rFonts w:ascii="Times New Roman" w:eastAsiaTheme="minorEastAsia" w:hAnsi="Times New Roman" w:cs="Times New Roman"/>
          <w:lang w:eastAsia="ru-RU"/>
        </w:rPr>
        <w:t xml:space="preserve">  персональных </w:t>
      </w: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F1F4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6315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</w:t>
      </w:r>
      <w:r w:rsidRPr="003F1F4B">
        <w:rPr>
          <w:rFonts w:ascii="Times New Roman" w:eastAsiaTheme="minorEastAsia" w:hAnsi="Times New Roman" w:cs="Times New Roman"/>
          <w:lang w:eastAsia="ru-RU"/>
        </w:rPr>
        <w:t>(ненужное вычеркнуть)</w:t>
      </w:r>
    </w:p>
    <w:p w:rsidR="003F1F4B" w:rsidRP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F1F4B">
        <w:rPr>
          <w:rFonts w:ascii="Times New Roman" w:eastAsiaTheme="minorEastAsia" w:hAnsi="Times New Roman" w:cs="Times New Roman"/>
          <w:lang w:eastAsia="ru-RU"/>
        </w:rPr>
        <w:t xml:space="preserve">персональных   данных,  содержащихся в иных  информационных  системах   и полученных в целях внесения в  </w:t>
      </w:r>
      <w:proofErr w:type="spellStart"/>
      <w:r w:rsidRPr="003F1F4B">
        <w:rPr>
          <w:rFonts w:ascii="Times New Roman" w:eastAsiaTheme="minorEastAsia" w:hAnsi="Times New Roman" w:cs="Times New Roman"/>
          <w:lang w:eastAsia="ru-RU"/>
        </w:rPr>
        <w:t>похозяйственную</w:t>
      </w:r>
      <w:proofErr w:type="spellEnd"/>
      <w:r w:rsidRPr="003F1F4B">
        <w:rPr>
          <w:rFonts w:ascii="Times New Roman" w:eastAsiaTheme="minorEastAsia" w:hAnsi="Times New Roman" w:cs="Times New Roman"/>
          <w:lang w:eastAsia="ru-RU"/>
        </w:rPr>
        <w:t xml:space="preserve"> книгу посредством   единой системы межведомственного   электронного взаимодействия для целей ведения </w:t>
      </w:r>
      <w:proofErr w:type="spellStart"/>
      <w:r w:rsidRPr="003F1F4B">
        <w:rPr>
          <w:rFonts w:ascii="Times New Roman" w:eastAsiaTheme="minorEastAsia" w:hAnsi="Times New Roman" w:cs="Times New Roman"/>
          <w:lang w:eastAsia="ru-RU"/>
        </w:rPr>
        <w:t>похозяйственной</w:t>
      </w:r>
      <w:proofErr w:type="spellEnd"/>
      <w:r w:rsidRPr="003F1F4B">
        <w:rPr>
          <w:rFonts w:ascii="Times New Roman" w:eastAsiaTheme="minorEastAsia" w:hAnsi="Times New Roman" w:cs="Times New Roman"/>
          <w:lang w:eastAsia="ru-RU"/>
        </w:rPr>
        <w:t xml:space="preserve"> книги,  в  соответствии с перечнем данных, отраженных   в постановлении администрации Бабушкинского муниципального округа от …января 2024 года № … «Об утверждении Порядка ведения </w:t>
      </w:r>
      <w:proofErr w:type="spellStart"/>
      <w:r w:rsidRPr="003F1F4B">
        <w:rPr>
          <w:rFonts w:ascii="Times New Roman" w:eastAsiaTheme="minorEastAsia" w:hAnsi="Times New Roman" w:cs="Times New Roman"/>
          <w:lang w:eastAsia="ru-RU"/>
        </w:rPr>
        <w:t>похозяйственных</w:t>
      </w:r>
      <w:proofErr w:type="spellEnd"/>
      <w:r w:rsidRPr="003F1F4B">
        <w:rPr>
          <w:rFonts w:ascii="Times New Roman" w:eastAsiaTheme="minorEastAsia" w:hAnsi="Times New Roman" w:cs="Times New Roman"/>
          <w:lang w:eastAsia="ru-RU"/>
        </w:rPr>
        <w:t xml:space="preserve"> книг на территории Бабушкинского муниципального округа Вологодской области».</w:t>
      </w:r>
      <w:proofErr w:type="gramEnd"/>
    </w:p>
    <w:p w:rsidR="003F1F4B" w:rsidRDefault="003F1F4B" w:rsidP="003F1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0272" w:rsidRDefault="00500272" w:rsidP="003F1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0272" w:rsidRDefault="00500272" w:rsidP="003F1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0272" w:rsidRPr="003F1F4B" w:rsidRDefault="00500272" w:rsidP="003F1F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1F4B" w:rsidRPr="003F1F4B" w:rsidRDefault="00D36315" w:rsidP="003F1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</w:t>
      </w:r>
      <w:r w:rsidR="003F1F4B" w:rsidRPr="003F1F4B">
        <w:rPr>
          <w:rFonts w:ascii="Times New Roman" w:eastAsiaTheme="minorEastAsia" w:hAnsi="Times New Roman" w:cs="Times New Roman"/>
          <w:lang w:eastAsia="ru-RU"/>
        </w:rPr>
        <w:t>____</w:t>
      </w:r>
      <w:r>
        <w:rPr>
          <w:rFonts w:ascii="Times New Roman" w:eastAsiaTheme="minorEastAsia" w:hAnsi="Times New Roman" w:cs="Times New Roman"/>
          <w:lang w:eastAsia="ru-RU"/>
        </w:rPr>
        <w:t>»</w:t>
      </w:r>
      <w:r w:rsidR="003F1F4B" w:rsidRPr="003F1F4B">
        <w:rPr>
          <w:rFonts w:ascii="Times New Roman" w:eastAsiaTheme="minorEastAsia" w:hAnsi="Times New Roman" w:cs="Times New Roman"/>
          <w:lang w:eastAsia="ru-RU"/>
        </w:rPr>
        <w:t>____________20___года</w:t>
      </w:r>
      <w:proofErr w:type="gramStart"/>
      <w:r w:rsidR="003F1F4B" w:rsidRPr="003F1F4B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9F3CFB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="003F1F4B" w:rsidRPr="003F1F4B">
        <w:rPr>
          <w:rFonts w:ascii="Times New Roman" w:eastAsiaTheme="minorEastAsia" w:hAnsi="Times New Roman" w:cs="Times New Roman"/>
          <w:lang w:eastAsia="ru-RU"/>
        </w:rPr>
        <w:t>_________________</w:t>
      </w:r>
      <w:r w:rsidR="009F3CFB">
        <w:rPr>
          <w:rFonts w:ascii="Times New Roman" w:eastAsiaTheme="minorEastAsia" w:hAnsi="Times New Roman" w:cs="Times New Roman"/>
          <w:lang w:eastAsia="ru-RU"/>
        </w:rPr>
        <w:t xml:space="preserve">                         </w:t>
      </w:r>
      <w:r w:rsidR="003F1F4B" w:rsidRPr="003F1F4B">
        <w:rPr>
          <w:rFonts w:ascii="Times New Roman" w:eastAsiaTheme="minorEastAsia" w:hAnsi="Times New Roman" w:cs="Times New Roman"/>
          <w:lang w:eastAsia="ru-RU"/>
        </w:rPr>
        <w:t xml:space="preserve"> (____________________)</w:t>
      </w:r>
      <w:proofErr w:type="gramEnd"/>
    </w:p>
    <w:p w:rsidR="003F1F4B" w:rsidRPr="00D36315" w:rsidRDefault="00D36315" w:rsidP="00D36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</w:t>
      </w:r>
      <w:r w:rsidR="009F3CFB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lang w:eastAsia="ru-RU"/>
        </w:rPr>
        <w:t>п</w:t>
      </w:r>
      <w:r w:rsidR="003F1F4B" w:rsidRPr="003F1F4B">
        <w:rPr>
          <w:rFonts w:ascii="Times New Roman" w:eastAsiaTheme="minorEastAsia" w:hAnsi="Times New Roman" w:cs="Times New Roman"/>
          <w:lang w:eastAsia="ru-RU"/>
        </w:rPr>
        <w:t xml:space="preserve">одпись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9F3CFB">
        <w:rPr>
          <w:rFonts w:ascii="Times New Roman" w:eastAsiaTheme="minorEastAsia" w:hAnsi="Times New Roman" w:cs="Times New Roman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lang w:eastAsia="ru-RU"/>
        </w:rPr>
        <w:t>расшифровка подписи</w:t>
      </w:r>
    </w:p>
    <w:p w:rsidR="003F1F4B" w:rsidRDefault="003F1F4B" w:rsidP="003F1F4B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jc w:val="right"/>
        <w:rPr>
          <w:sz w:val="28"/>
          <w:szCs w:val="28"/>
        </w:rPr>
      </w:pPr>
    </w:p>
    <w:p w:rsidR="003F1F4B" w:rsidRDefault="003F1F4B" w:rsidP="003F1F4B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jc w:val="left"/>
        <w:rPr>
          <w:sz w:val="28"/>
          <w:szCs w:val="28"/>
        </w:rPr>
      </w:pPr>
    </w:p>
    <w:sectPr w:rsidR="003F1F4B" w:rsidSect="005B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E8E"/>
    <w:multiLevelType w:val="multilevel"/>
    <w:tmpl w:val="598CEA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CA04D6"/>
    <w:multiLevelType w:val="multilevel"/>
    <w:tmpl w:val="4BCE955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1468B"/>
    <w:multiLevelType w:val="multilevel"/>
    <w:tmpl w:val="17DA6322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D6928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550A5"/>
    <w:multiLevelType w:val="multilevel"/>
    <w:tmpl w:val="0B5E8F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D06E5"/>
    <w:multiLevelType w:val="multilevel"/>
    <w:tmpl w:val="73E0E0E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85B84"/>
    <w:multiLevelType w:val="multilevel"/>
    <w:tmpl w:val="49D83A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21283"/>
    <w:multiLevelType w:val="multilevel"/>
    <w:tmpl w:val="CA84D0F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E486E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A45B0"/>
    <w:multiLevelType w:val="multilevel"/>
    <w:tmpl w:val="6B62260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767E7"/>
    <w:multiLevelType w:val="multilevel"/>
    <w:tmpl w:val="B68832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B7F85"/>
    <w:multiLevelType w:val="multilevel"/>
    <w:tmpl w:val="D3142C9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3157D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95EBB"/>
    <w:multiLevelType w:val="multilevel"/>
    <w:tmpl w:val="D46818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61E8D"/>
    <w:multiLevelType w:val="multilevel"/>
    <w:tmpl w:val="6478E20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D171D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922EB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031BA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91494"/>
    <w:multiLevelType w:val="multilevel"/>
    <w:tmpl w:val="2DA699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45423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606EC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C126AF"/>
    <w:multiLevelType w:val="multilevel"/>
    <w:tmpl w:val="8B8CF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0543A"/>
    <w:multiLevelType w:val="multilevel"/>
    <w:tmpl w:val="ED4C10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B6AC0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B04AF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D67F8"/>
    <w:multiLevelType w:val="multilevel"/>
    <w:tmpl w:val="3D4E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EE6641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0639A"/>
    <w:multiLevelType w:val="multilevel"/>
    <w:tmpl w:val="8EC0B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EA37FA"/>
    <w:multiLevelType w:val="multilevel"/>
    <w:tmpl w:val="6E74CD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734F74"/>
    <w:multiLevelType w:val="multilevel"/>
    <w:tmpl w:val="DA688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52913"/>
    <w:multiLevelType w:val="multilevel"/>
    <w:tmpl w:val="EF04FA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A969ED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D616AE"/>
    <w:multiLevelType w:val="multilevel"/>
    <w:tmpl w:val="AE9871A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197B8F"/>
    <w:multiLevelType w:val="multilevel"/>
    <w:tmpl w:val="D37E01D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0"/>
  </w:num>
  <w:num w:numId="3">
    <w:abstractNumId w:val="27"/>
  </w:num>
  <w:num w:numId="4">
    <w:abstractNumId w:val="32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31"/>
  </w:num>
  <w:num w:numId="10">
    <w:abstractNumId w:val="24"/>
  </w:num>
  <w:num w:numId="11">
    <w:abstractNumId w:val="20"/>
  </w:num>
  <w:num w:numId="12">
    <w:abstractNumId w:val="3"/>
  </w:num>
  <w:num w:numId="13">
    <w:abstractNumId w:val="29"/>
  </w:num>
  <w:num w:numId="14">
    <w:abstractNumId w:val="14"/>
  </w:num>
  <w:num w:numId="15">
    <w:abstractNumId w:val="16"/>
  </w:num>
  <w:num w:numId="16">
    <w:abstractNumId w:val="33"/>
  </w:num>
  <w:num w:numId="17">
    <w:abstractNumId w:val="5"/>
  </w:num>
  <w:num w:numId="18">
    <w:abstractNumId w:val="23"/>
  </w:num>
  <w:num w:numId="19">
    <w:abstractNumId w:val="8"/>
  </w:num>
  <w:num w:numId="20">
    <w:abstractNumId w:val="28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5"/>
  </w:num>
  <w:num w:numId="26">
    <w:abstractNumId w:val="19"/>
  </w:num>
  <w:num w:numId="27">
    <w:abstractNumId w:val="26"/>
  </w:num>
  <w:num w:numId="28">
    <w:abstractNumId w:val="11"/>
  </w:num>
  <w:num w:numId="29">
    <w:abstractNumId w:val="22"/>
  </w:num>
  <w:num w:numId="30">
    <w:abstractNumId w:val="18"/>
  </w:num>
  <w:num w:numId="31">
    <w:abstractNumId w:val="9"/>
  </w:num>
  <w:num w:numId="32">
    <w:abstractNumId w:val="13"/>
  </w:num>
  <w:num w:numId="33">
    <w:abstractNumId w:val="1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E63A4"/>
    <w:rsid w:val="00093AB1"/>
    <w:rsid w:val="00103D7C"/>
    <w:rsid w:val="001226F1"/>
    <w:rsid w:val="00134023"/>
    <w:rsid w:val="001E7028"/>
    <w:rsid w:val="00202685"/>
    <w:rsid w:val="002E4D04"/>
    <w:rsid w:val="002F0392"/>
    <w:rsid w:val="003F1F4B"/>
    <w:rsid w:val="0042252B"/>
    <w:rsid w:val="00465498"/>
    <w:rsid w:val="004840FD"/>
    <w:rsid w:val="004C5399"/>
    <w:rsid w:val="00500272"/>
    <w:rsid w:val="005B4806"/>
    <w:rsid w:val="005C0755"/>
    <w:rsid w:val="005E480B"/>
    <w:rsid w:val="00645F1D"/>
    <w:rsid w:val="00651BCD"/>
    <w:rsid w:val="00657AC4"/>
    <w:rsid w:val="006851BE"/>
    <w:rsid w:val="006D771A"/>
    <w:rsid w:val="00731342"/>
    <w:rsid w:val="00834E07"/>
    <w:rsid w:val="008A3155"/>
    <w:rsid w:val="008E63A4"/>
    <w:rsid w:val="00945511"/>
    <w:rsid w:val="009638F6"/>
    <w:rsid w:val="009B6D14"/>
    <w:rsid w:val="009F3CFB"/>
    <w:rsid w:val="00B16402"/>
    <w:rsid w:val="00B63B6F"/>
    <w:rsid w:val="00B912A5"/>
    <w:rsid w:val="00C071EF"/>
    <w:rsid w:val="00D36315"/>
    <w:rsid w:val="00DC7768"/>
    <w:rsid w:val="00DF1EC5"/>
    <w:rsid w:val="00E22E3C"/>
    <w:rsid w:val="00E5285D"/>
    <w:rsid w:val="00EA7406"/>
    <w:rsid w:val="00EF0D37"/>
    <w:rsid w:val="00F55E80"/>
    <w:rsid w:val="00FC1A6B"/>
    <w:rsid w:val="00FD09EE"/>
    <w:rsid w:val="00FF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90941/2770" TargetMode="External"/><Relationship Id="rId13" Type="http://schemas.openxmlformats.org/officeDocument/2006/relationships/hyperlink" Target="https://internet.garant.ru/document/redirect/990941/27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84522/21" TargetMode="External"/><Relationship Id="rId12" Type="http://schemas.openxmlformats.org/officeDocument/2006/relationships/hyperlink" Target="https://internet.garant.ru/document/redirect/70465940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990941/277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internet.garant.ru/document/redirect/12184522/2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465940/0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6BD3-78B9-4337-B8FC-9288CE19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NachEconom</cp:lastModifiedBy>
  <cp:revision>2</cp:revision>
  <cp:lastPrinted>2023-08-04T06:08:00Z</cp:lastPrinted>
  <dcterms:created xsi:type="dcterms:W3CDTF">2024-01-23T07:45:00Z</dcterms:created>
  <dcterms:modified xsi:type="dcterms:W3CDTF">2024-01-23T07:45:00Z</dcterms:modified>
</cp:coreProperties>
</file>