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0E" w:rsidRPr="005E1BA1" w:rsidRDefault="004F5D0E" w:rsidP="004F5D0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</w:t>
      </w:r>
      <w:r w:rsidRPr="005E1BA1">
        <w:rPr>
          <w:b/>
        </w:rPr>
        <w:t>ПРОЕКТ</w:t>
      </w:r>
    </w:p>
    <w:p w:rsidR="004F5D0E" w:rsidRDefault="004F5D0E" w:rsidP="004F5D0E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4F5D0E" w:rsidRDefault="004F5D0E" w:rsidP="004F5D0E">
      <w:pPr>
        <w:jc w:val="center"/>
        <w:rPr>
          <w:sz w:val="22"/>
          <w:szCs w:val="22"/>
        </w:rPr>
      </w:pPr>
    </w:p>
    <w:p w:rsidR="004F5D0E" w:rsidRDefault="004F5D0E" w:rsidP="004F5D0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8B3072" w:rsidRDefault="008B3072" w:rsidP="004F5D0E">
      <w:pPr>
        <w:rPr>
          <w:b/>
          <w:sz w:val="26"/>
          <w:szCs w:val="26"/>
        </w:rPr>
      </w:pPr>
    </w:p>
    <w:p w:rsidR="004F5D0E" w:rsidRPr="008B3072" w:rsidRDefault="004F5D0E" w:rsidP="004F5D0E">
      <w:pPr>
        <w:rPr>
          <w:bCs/>
          <w:sz w:val="28"/>
          <w:szCs w:val="28"/>
        </w:rPr>
      </w:pPr>
      <w:r w:rsidRPr="008B3072">
        <w:rPr>
          <w:b/>
          <w:sz w:val="28"/>
          <w:szCs w:val="28"/>
        </w:rPr>
        <w:t xml:space="preserve">от «….» февраля 2023 года                                                                   </w:t>
      </w:r>
      <w:r w:rsidR="008B3072">
        <w:rPr>
          <w:b/>
          <w:sz w:val="28"/>
          <w:szCs w:val="28"/>
        </w:rPr>
        <w:t xml:space="preserve">       </w:t>
      </w:r>
      <w:r w:rsidRPr="008B3072">
        <w:rPr>
          <w:b/>
          <w:sz w:val="28"/>
          <w:szCs w:val="28"/>
        </w:rPr>
        <w:t>№ ….</w:t>
      </w:r>
    </w:p>
    <w:p w:rsidR="004F5D0E" w:rsidRPr="002618BA" w:rsidRDefault="004F5D0E" w:rsidP="004F5D0E">
      <w:pPr>
        <w:shd w:val="clear" w:color="auto" w:fill="FFFFFF"/>
        <w:ind w:firstLine="567"/>
        <w:jc w:val="center"/>
        <w:rPr>
          <w:color w:val="000000"/>
          <w:sz w:val="22"/>
          <w:szCs w:val="22"/>
        </w:rPr>
      </w:pPr>
      <w:r w:rsidRPr="002618BA">
        <w:rPr>
          <w:color w:val="000000"/>
          <w:sz w:val="22"/>
          <w:szCs w:val="22"/>
        </w:rPr>
        <w:t>с.</w:t>
      </w:r>
      <w:proofErr w:type="gramStart"/>
      <w:r w:rsidRPr="002618BA">
        <w:rPr>
          <w:color w:val="000000"/>
          <w:sz w:val="22"/>
          <w:szCs w:val="22"/>
        </w:rPr>
        <w:t>им</w:t>
      </w:r>
      <w:proofErr w:type="gramEnd"/>
      <w:r w:rsidRPr="002618BA">
        <w:rPr>
          <w:color w:val="000000"/>
          <w:sz w:val="22"/>
          <w:szCs w:val="22"/>
        </w:rPr>
        <w:t>. Бабушкина</w:t>
      </w:r>
    </w:p>
    <w:p w:rsidR="008B3072" w:rsidRDefault="008B3072" w:rsidP="004F5D0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F5D0E" w:rsidRPr="008B3072" w:rsidRDefault="004F5D0E" w:rsidP="004F5D0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B3072">
        <w:rPr>
          <w:b/>
          <w:color w:val="000000"/>
          <w:sz w:val="28"/>
          <w:szCs w:val="28"/>
        </w:rPr>
        <w:t xml:space="preserve">Об утверждении Перечня </w:t>
      </w:r>
      <w:r w:rsidR="008B3072" w:rsidRPr="008B3072">
        <w:rPr>
          <w:b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Бабушкинского муниципального округа Вологодской области 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и муниципальных услуг</w:t>
      </w:r>
    </w:p>
    <w:p w:rsidR="004F5D0E" w:rsidRPr="002618BA" w:rsidRDefault="004F5D0E" w:rsidP="004F5D0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F5D0E" w:rsidRPr="008B3072" w:rsidRDefault="004F5D0E" w:rsidP="004F5D0E">
      <w:pPr>
        <w:ind w:firstLine="720"/>
        <w:jc w:val="both"/>
        <w:rPr>
          <w:sz w:val="28"/>
          <w:szCs w:val="28"/>
        </w:rPr>
      </w:pPr>
      <w:r w:rsidRPr="008B3072">
        <w:rPr>
          <w:sz w:val="28"/>
          <w:szCs w:val="28"/>
        </w:rPr>
        <w:t>В соответствии со статьей 9 Федерального закона от 27.07.2010 № 210-ФЗ «Об организации предоставления государственных и муниципальных услуг»</w:t>
      </w:r>
      <w:r w:rsidRPr="008B3072">
        <w:rPr>
          <w:color w:val="000000"/>
          <w:sz w:val="28"/>
          <w:szCs w:val="28"/>
        </w:rPr>
        <w:t xml:space="preserve">, руководствуясь Уставом Бабушкинского муниципального округа Вологодской области, </w:t>
      </w:r>
    </w:p>
    <w:p w:rsidR="004F5D0E" w:rsidRPr="000979BE" w:rsidRDefault="004F5D0E" w:rsidP="004F5D0E">
      <w:pPr>
        <w:jc w:val="both"/>
        <w:rPr>
          <w:b/>
          <w:sz w:val="26"/>
          <w:szCs w:val="26"/>
        </w:rPr>
      </w:pPr>
    </w:p>
    <w:p w:rsidR="004F5D0E" w:rsidRPr="008B3072" w:rsidRDefault="004F5D0E" w:rsidP="004F5D0E">
      <w:pPr>
        <w:jc w:val="both"/>
        <w:rPr>
          <w:b/>
          <w:sz w:val="28"/>
          <w:szCs w:val="28"/>
        </w:rPr>
      </w:pPr>
      <w:r w:rsidRPr="008B3072">
        <w:rPr>
          <w:b/>
          <w:sz w:val="28"/>
          <w:szCs w:val="28"/>
        </w:rPr>
        <w:t>Представительное  Собрание  Бабушкинского  муниципального   округа РЕШИЛО:</w:t>
      </w:r>
    </w:p>
    <w:p w:rsidR="004F5D0E" w:rsidRPr="000979BE" w:rsidRDefault="004F5D0E" w:rsidP="004F5D0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4F5D0E" w:rsidRPr="008B3072" w:rsidRDefault="008C2061" w:rsidP="008C2061">
      <w:pPr>
        <w:pStyle w:val="a4"/>
        <w:jc w:val="both"/>
        <w:rPr>
          <w:sz w:val="28"/>
          <w:szCs w:val="28"/>
        </w:rPr>
      </w:pPr>
      <w:r>
        <w:tab/>
      </w:r>
      <w:r w:rsidR="004F5D0E" w:rsidRPr="008B3072">
        <w:rPr>
          <w:sz w:val="28"/>
          <w:szCs w:val="28"/>
        </w:rPr>
        <w:t xml:space="preserve">1. Утвердить  Перечень услуг, которые являются необходимыми и обязательными для предоставления </w:t>
      </w:r>
      <w:r w:rsidR="004E49EE" w:rsidRPr="008B3072">
        <w:rPr>
          <w:sz w:val="28"/>
          <w:szCs w:val="28"/>
        </w:rPr>
        <w:t xml:space="preserve">органами местного самоуправления Бабушкинского муниципального округа Вологодской области  </w:t>
      </w:r>
      <w:r w:rsidR="004F5D0E" w:rsidRPr="008B3072">
        <w:rPr>
          <w:sz w:val="28"/>
          <w:szCs w:val="28"/>
        </w:rPr>
        <w:t xml:space="preserve">муниципальных услуг </w:t>
      </w:r>
      <w:r w:rsidR="004E49EE" w:rsidRPr="008B3072">
        <w:rPr>
          <w:sz w:val="28"/>
          <w:szCs w:val="28"/>
        </w:rPr>
        <w:t xml:space="preserve">и предоставляются организациями и уполномоченными </w:t>
      </w:r>
      <w:r w:rsidR="008B3072" w:rsidRPr="008B3072">
        <w:rPr>
          <w:sz w:val="28"/>
          <w:szCs w:val="28"/>
        </w:rPr>
        <w:t xml:space="preserve">в соответствии с законодательством Российской Федерации экспертами, участвующими в предоставлении государственных и муниципальных услуг </w:t>
      </w:r>
      <w:r w:rsidR="004F5D0E" w:rsidRPr="008B3072">
        <w:rPr>
          <w:sz w:val="28"/>
          <w:szCs w:val="28"/>
        </w:rPr>
        <w:t>(Приложение  к решению).</w:t>
      </w:r>
    </w:p>
    <w:p w:rsidR="004F5D0E" w:rsidRPr="008B3072" w:rsidRDefault="008C2061" w:rsidP="008C2061">
      <w:pPr>
        <w:pStyle w:val="a4"/>
        <w:jc w:val="both"/>
        <w:rPr>
          <w:sz w:val="28"/>
          <w:szCs w:val="28"/>
        </w:rPr>
      </w:pPr>
      <w:r w:rsidRPr="008B3072">
        <w:rPr>
          <w:sz w:val="28"/>
          <w:szCs w:val="28"/>
        </w:rPr>
        <w:tab/>
      </w:r>
      <w:r w:rsidR="004F5D0E" w:rsidRPr="008B3072">
        <w:rPr>
          <w:sz w:val="28"/>
          <w:szCs w:val="28"/>
        </w:rPr>
        <w:t xml:space="preserve">2. </w:t>
      </w:r>
      <w:proofErr w:type="gramStart"/>
      <w:r w:rsidR="004F5D0E" w:rsidRPr="008B3072">
        <w:rPr>
          <w:color w:val="1A1A1A"/>
          <w:sz w:val="28"/>
          <w:szCs w:val="28"/>
          <w:shd w:val="clear" w:color="auto" w:fill="FFFFFF"/>
        </w:rPr>
        <w:t>Решени</w:t>
      </w:r>
      <w:r w:rsidR="002618BA" w:rsidRPr="008B3072">
        <w:rPr>
          <w:color w:val="1A1A1A"/>
          <w:sz w:val="28"/>
          <w:szCs w:val="28"/>
          <w:shd w:val="clear" w:color="auto" w:fill="FFFFFF"/>
        </w:rPr>
        <w:t>я</w:t>
      </w:r>
      <w:r w:rsidR="004F5D0E" w:rsidRPr="008B3072">
        <w:rPr>
          <w:color w:val="1A1A1A"/>
          <w:sz w:val="28"/>
          <w:szCs w:val="28"/>
          <w:shd w:val="clear" w:color="auto" w:fill="FFFFFF"/>
        </w:rPr>
        <w:t xml:space="preserve"> Представительного собрания Бабушкинского муниципального района от 23.09.2011 года № 256 «</w:t>
      </w:r>
      <w:r w:rsidR="004F5D0E" w:rsidRPr="008B3072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на территории Бабушкинского муниципального района, и об установлении Порядка определения размера платы за их оказание»</w:t>
      </w:r>
      <w:r w:rsidR="004F5D0E" w:rsidRPr="008B3072">
        <w:rPr>
          <w:color w:val="1A1A1A"/>
          <w:sz w:val="28"/>
          <w:szCs w:val="28"/>
          <w:shd w:val="clear" w:color="auto" w:fill="FFFFFF"/>
        </w:rPr>
        <w:t xml:space="preserve"> </w:t>
      </w:r>
      <w:r w:rsidR="002618BA" w:rsidRPr="008B3072">
        <w:rPr>
          <w:rFonts w:eastAsiaTheme="minorHAnsi"/>
          <w:sz w:val="28"/>
          <w:szCs w:val="28"/>
          <w:lang w:eastAsia="en-US"/>
        </w:rPr>
        <w:t xml:space="preserve">и от 21 декабря 2012 г. № 60 «О внесении изменений в решение Представительного Собрания от 23.09.2011 № 256» </w:t>
      </w:r>
      <w:r w:rsidR="004F5D0E" w:rsidRPr="008B3072">
        <w:rPr>
          <w:color w:val="1A1A1A"/>
          <w:sz w:val="28"/>
          <w:szCs w:val="28"/>
          <w:shd w:val="clear" w:color="auto" w:fill="FFFFFF"/>
        </w:rPr>
        <w:t xml:space="preserve"> считать утратившим</w:t>
      </w:r>
      <w:r w:rsidR="002618BA" w:rsidRPr="008B3072">
        <w:rPr>
          <w:color w:val="1A1A1A"/>
          <w:sz w:val="28"/>
          <w:szCs w:val="28"/>
          <w:shd w:val="clear" w:color="auto" w:fill="FFFFFF"/>
        </w:rPr>
        <w:t>и</w:t>
      </w:r>
      <w:r w:rsidR="004F5D0E" w:rsidRPr="008B3072">
        <w:rPr>
          <w:color w:val="1A1A1A"/>
          <w:sz w:val="28"/>
          <w:szCs w:val="28"/>
          <w:shd w:val="clear" w:color="auto" w:fill="FFFFFF"/>
        </w:rPr>
        <w:t xml:space="preserve"> силу.</w:t>
      </w:r>
      <w:proofErr w:type="gramEnd"/>
    </w:p>
    <w:p w:rsidR="008C2061" w:rsidRPr="008B3072" w:rsidRDefault="008C2061" w:rsidP="008C2061">
      <w:pPr>
        <w:pStyle w:val="a4"/>
        <w:jc w:val="both"/>
        <w:rPr>
          <w:color w:val="000000" w:themeColor="text1"/>
          <w:sz w:val="28"/>
          <w:szCs w:val="28"/>
        </w:rPr>
      </w:pPr>
      <w:r w:rsidRPr="008B3072">
        <w:rPr>
          <w:color w:val="000000" w:themeColor="text1"/>
          <w:sz w:val="28"/>
          <w:szCs w:val="28"/>
          <w:shd w:val="clear" w:color="auto" w:fill="FFFFFF"/>
        </w:rPr>
        <w:tab/>
      </w:r>
      <w:r w:rsidR="004F5D0E" w:rsidRPr="008B3072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8B3072">
        <w:rPr>
          <w:color w:val="000000" w:themeColor="text1"/>
          <w:sz w:val="28"/>
          <w:szCs w:val="28"/>
          <w:shd w:val="clear" w:color="auto" w:fill="FFFFFF"/>
        </w:rPr>
        <w:t xml:space="preserve">Установить, что </w:t>
      </w:r>
      <w:r w:rsidRPr="008B3072">
        <w:rPr>
          <w:color w:val="000000" w:themeColor="text1"/>
          <w:sz w:val="28"/>
          <w:szCs w:val="28"/>
        </w:rPr>
        <w:t xml:space="preserve">услуги, которые являются необходимыми и обязательными для предоставления органами местного самоуправления Бабушкинского муниципального округа Вологодской области </w:t>
      </w:r>
      <w:proofErr w:type="spellStart"/>
      <w:proofErr w:type="gramStart"/>
      <w:r w:rsidRPr="008B3072">
        <w:rPr>
          <w:color w:val="000000" w:themeColor="text1"/>
          <w:sz w:val="28"/>
          <w:szCs w:val="28"/>
        </w:rPr>
        <w:t>области</w:t>
      </w:r>
      <w:proofErr w:type="spellEnd"/>
      <w:proofErr w:type="gramEnd"/>
      <w:r w:rsidRPr="008B3072">
        <w:rPr>
          <w:color w:val="000000" w:themeColor="text1"/>
          <w:sz w:val="28"/>
          <w:szCs w:val="28"/>
        </w:rPr>
        <w:t xml:space="preserve"> оказываются на безвозмездной основе.</w:t>
      </w:r>
    </w:p>
    <w:p w:rsidR="004F5D0E" w:rsidRPr="008B3072" w:rsidRDefault="008C2061" w:rsidP="008C2061">
      <w:pPr>
        <w:pStyle w:val="a4"/>
        <w:jc w:val="both"/>
        <w:rPr>
          <w:sz w:val="28"/>
          <w:szCs w:val="28"/>
        </w:rPr>
      </w:pPr>
      <w:r w:rsidRPr="008B3072">
        <w:rPr>
          <w:color w:val="000000" w:themeColor="text1"/>
          <w:sz w:val="28"/>
          <w:szCs w:val="28"/>
          <w:shd w:val="clear" w:color="auto" w:fill="FFFFFF"/>
        </w:rPr>
        <w:tab/>
        <w:t xml:space="preserve">4. </w:t>
      </w:r>
      <w:r w:rsidR="004F5D0E" w:rsidRPr="008B3072">
        <w:rPr>
          <w:sz w:val="28"/>
          <w:szCs w:val="28"/>
        </w:rPr>
        <w:t xml:space="preserve">Установить, что действие настоящего решения распространяется также на деятельность муниципальных учреждений Бабушкинского </w:t>
      </w:r>
      <w:r w:rsidR="004F5D0E" w:rsidRPr="008B3072">
        <w:rPr>
          <w:sz w:val="28"/>
          <w:szCs w:val="28"/>
        </w:rPr>
        <w:lastRenderedPageBreak/>
        <w:t xml:space="preserve">муниципального </w:t>
      </w:r>
      <w:r w:rsidR="000408F7" w:rsidRPr="008B3072">
        <w:rPr>
          <w:sz w:val="28"/>
          <w:szCs w:val="28"/>
        </w:rPr>
        <w:t>округ</w:t>
      </w:r>
      <w:r w:rsidR="004F5D0E" w:rsidRPr="008B3072">
        <w:rPr>
          <w:sz w:val="28"/>
          <w:szCs w:val="28"/>
        </w:rPr>
        <w:t>а, участвующих в предоставлении муниципальных услуг.</w:t>
      </w:r>
    </w:p>
    <w:p w:rsidR="004F5D0E" w:rsidRPr="008B3072" w:rsidRDefault="008C2061" w:rsidP="008C2061">
      <w:pPr>
        <w:pStyle w:val="a4"/>
        <w:jc w:val="both"/>
        <w:rPr>
          <w:sz w:val="28"/>
          <w:szCs w:val="28"/>
        </w:rPr>
      </w:pPr>
      <w:r w:rsidRPr="008B3072">
        <w:rPr>
          <w:color w:val="1A1A1A"/>
          <w:sz w:val="28"/>
          <w:szCs w:val="28"/>
          <w:shd w:val="clear" w:color="auto" w:fill="FFFFFF"/>
        </w:rPr>
        <w:tab/>
        <w:t>5</w:t>
      </w:r>
      <w:r w:rsidR="004F5D0E" w:rsidRPr="008B3072">
        <w:rPr>
          <w:color w:val="1A1A1A"/>
          <w:sz w:val="28"/>
          <w:szCs w:val="28"/>
          <w:shd w:val="clear" w:color="auto" w:fill="FFFFFF"/>
        </w:rPr>
        <w:t xml:space="preserve">. </w:t>
      </w:r>
      <w:r w:rsidR="004F5D0E" w:rsidRPr="008B3072">
        <w:rPr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0408F7" w:rsidRPr="008B3072" w:rsidRDefault="000408F7" w:rsidP="000408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408F7" w:rsidRPr="002618BA" w:rsidRDefault="000408F7" w:rsidP="000408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4F5D0E" w:rsidRPr="002618BA" w:rsidTr="00ED4A3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Председатель</w:t>
            </w:r>
          </w:p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Представительного Собрания</w:t>
            </w:r>
          </w:p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Бабушкинского муниципального</w:t>
            </w:r>
          </w:p>
          <w:p w:rsidR="004F5D0E" w:rsidRPr="008B3072" w:rsidRDefault="004F5D0E" w:rsidP="002618BA">
            <w:pPr>
              <w:rPr>
                <w:sz w:val="28"/>
                <w:szCs w:val="28"/>
              </w:rPr>
            </w:pPr>
            <w:proofErr w:type="spellStart"/>
            <w:r w:rsidRPr="008B3072">
              <w:rPr>
                <w:sz w:val="28"/>
                <w:szCs w:val="28"/>
              </w:rPr>
              <w:t>округ</w:t>
            </w:r>
            <w:r w:rsidR="002618BA" w:rsidRPr="008B3072">
              <w:rPr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4F5D0E" w:rsidRPr="008B3072" w:rsidRDefault="004F5D0E" w:rsidP="002618BA">
            <w:pPr>
              <w:rPr>
                <w:sz w:val="28"/>
                <w:szCs w:val="28"/>
              </w:rPr>
            </w:pPr>
          </w:p>
        </w:tc>
      </w:tr>
      <w:tr w:rsidR="004F5D0E" w:rsidRPr="002618BA" w:rsidTr="00ED4A3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D0E" w:rsidRPr="008B3072" w:rsidRDefault="004F5D0E" w:rsidP="002618BA">
            <w:pPr>
              <w:rPr>
                <w:sz w:val="28"/>
                <w:szCs w:val="28"/>
              </w:rPr>
            </w:pPr>
            <w:r w:rsidRPr="008B3072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8B3072" w:rsidRDefault="008B3072" w:rsidP="004F5D0E">
      <w:pPr>
        <w:pStyle w:val="a4"/>
        <w:jc w:val="right"/>
      </w:pPr>
    </w:p>
    <w:p w:rsidR="004F5D0E" w:rsidRDefault="004F5D0E" w:rsidP="004F5D0E">
      <w:pPr>
        <w:pStyle w:val="a4"/>
        <w:jc w:val="right"/>
      </w:pPr>
      <w:r>
        <w:lastRenderedPageBreak/>
        <w:t xml:space="preserve">Приложение  </w:t>
      </w:r>
    </w:p>
    <w:p w:rsidR="004F5D0E" w:rsidRDefault="004F5D0E" w:rsidP="004F5D0E">
      <w:pPr>
        <w:pStyle w:val="a4"/>
        <w:jc w:val="right"/>
        <w:rPr>
          <w:szCs w:val="28"/>
        </w:rPr>
      </w:pPr>
      <w:r>
        <w:t xml:space="preserve">утверждено </w:t>
      </w:r>
      <w:r>
        <w:rPr>
          <w:szCs w:val="28"/>
        </w:rPr>
        <w:t xml:space="preserve">решением </w:t>
      </w:r>
    </w:p>
    <w:p w:rsidR="004F5D0E" w:rsidRDefault="004F5D0E" w:rsidP="004F5D0E">
      <w:pPr>
        <w:pStyle w:val="a4"/>
        <w:jc w:val="right"/>
        <w:rPr>
          <w:szCs w:val="28"/>
        </w:rPr>
      </w:pPr>
      <w:r>
        <w:rPr>
          <w:szCs w:val="28"/>
        </w:rPr>
        <w:t xml:space="preserve">Представительного Собрания </w:t>
      </w:r>
    </w:p>
    <w:p w:rsidR="004F5D0E" w:rsidRDefault="004F5D0E" w:rsidP="004F5D0E">
      <w:pPr>
        <w:pStyle w:val="a4"/>
        <w:jc w:val="right"/>
        <w:rPr>
          <w:szCs w:val="28"/>
        </w:rPr>
      </w:pPr>
      <w:r>
        <w:rPr>
          <w:szCs w:val="28"/>
        </w:rPr>
        <w:t>Бабушкинского муниципального округа</w:t>
      </w:r>
    </w:p>
    <w:p w:rsidR="004F5D0E" w:rsidRDefault="004F5D0E" w:rsidP="004F5D0E">
      <w:pPr>
        <w:pStyle w:val="a4"/>
        <w:jc w:val="right"/>
      </w:pPr>
      <w:r>
        <w:rPr>
          <w:szCs w:val="28"/>
        </w:rPr>
        <w:t xml:space="preserve">Вологодской области </w:t>
      </w:r>
    </w:p>
    <w:p w:rsidR="004F5D0E" w:rsidRDefault="004F5D0E" w:rsidP="004F5D0E">
      <w:pPr>
        <w:pStyle w:val="a4"/>
        <w:jc w:val="right"/>
        <w:rPr>
          <w:szCs w:val="28"/>
        </w:rPr>
      </w:pPr>
      <w:r>
        <w:rPr>
          <w:szCs w:val="28"/>
        </w:rPr>
        <w:t>от «…..» февраля 2024 года №…..</w:t>
      </w:r>
    </w:p>
    <w:p w:rsidR="008B3072" w:rsidRDefault="008B3072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408F7" w:rsidRPr="008B3072" w:rsidRDefault="000408F7" w:rsidP="000408F7">
      <w:pPr>
        <w:tabs>
          <w:tab w:val="left" w:pos="0"/>
        </w:tabs>
        <w:jc w:val="center"/>
        <w:rPr>
          <w:b/>
          <w:sz w:val="28"/>
          <w:szCs w:val="28"/>
        </w:rPr>
      </w:pPr>
      <w:r w:rsidRPr="008B3072">
        <w:rPr>
          <w:b/>
          <w:sz w:val="28"/>
          <w:szCs w:val="28"/>
        </w:rPr>
        <w:t>ПЕРЕЧЕНЬ</w:t>
      </w:r>
    </w:p>
    <w:p w:rsidR="000408F7" w:rsidRDefault="008B3072" w:rsidP="000408F7">
      <w:pPr>
        <w:tabs>
          <w:tab w:val="left" w:pos="0"/>
        </w:tabs>
        <w:jc w:val="center"/>
        <w:rPr>
          <w:b/>
          <w:sz w:val="28"/>
          <w:szCs w:val="28"/>
        </w:rPr>
      </w:pPr>
      <w:r w:rsidRPr="008B3072">
        <w:rPr>
          <w:b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Бабушкинского муниципального округа Вологодской области 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и муниципальных услуг</w:t>
      </w:r>
    </w:p>
    <w:p w:rsidR="00651B73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0"/>
        <w:gridCol w:w="2620"/>
        <w:gridCol w:w="6381"/>
      </w:tblGrid>
      <w:tr w:rsidR="00651B73" w:rsidTr="00CD7B6D">
        <w:tc>
          <w:tcPr>
            <w:tcW w:w="570" w:type="dxa"/>
            <w:tcBorders>
              <w:right w:val="single" w:sz="4" w:space="0" w:color="auto"/>
            </w:tcBorders>
          </w:tcPr>
          <w:p w:rsidR="00651B73" w:rsidRPr="00651B73" w:rsidRDefault="00651B73" w:rsidP="000408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51B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B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1B73">
              <w:rPr>
                <w:sz w:val="24"/>
                <w:szCs w:val="24"/>
              </w:rPr>
              <w:t>/</w:t>
            </w:r>
            <w:proofErr w:type="spellStart"/>
            <w:r w:rsidRPr="00651B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651B73" w:rsidRDefault="00651B73" w:rsidP="00651B73">
            <w:pPr>
              <w:tabs>
                <w:tab w:val="left" w:pos="0"/>
              </w:tabs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651B73" w:rsidRDefault="00651B73" w:rsidP="00651B7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057F">
              <w:t>услуги</w:t>
            </w:r>
          </w:p>
        </w:tc>
        <w:tc>
          <w:tcPr>
            <w:tcW w:w="6381" w:type="dxa"/>
          </w:tcPr>
          <w:p w:rsidR="00651B73" w:rsidRPr="0048057F" w:rsidRDefault="00651B73" w:rsidP="00651B73">
            <w:pPr>
              <w:tabs>
                <w:tab w:val="left" w:pos="0"/>
              </w:tabs>
              <w:jc w:val="center"/>
            </w:pPr>
            <w:r w:rsidRPr="0048057F">
              <w:t>Наименование услуги, котор</w:t>
            </w:r>
            <w:r>
              <w:t>ые</w:t>
            </w:r>
            <w:r w:rsidRPr="0048057F">
              <w:t xml:space="preserve"> </w:t>
            </w:r>
          </w:p>
          <w:p w:rsidR="00651B73" w:rsidRDefault="00651B73" w:rsidP="00651B73">
            <w:pPr>
              <w:tabs>
                <w:tab w:val="left" w:pos="0"/>
              </w:tabs>
              <w:jc w:val="center"/>
            </w:pPr>
            <w:r w:rsidRPr="0048057F">
              <w:t>явля</w:t>
            </w:r>
            <w:r>
              <w:t>ю</w:t>
            </w:r>
            <w:r w:rsidRPr="0048057F">
              <w:t>тся обязательн</w:t>
            </w:r>
            <w:r>
              <w:t>ыми</w:t>
            </w:r>
            <w:r w:rsidRPr="0048057F">
              <w:t xml:space="preserve"> </w:t>
            </w:r>
          </w:p>
          <w:p w:rsidR="00651B73" w:rsidRDefault="00651B73" w:rsidP="00651B7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057F">
              <w:t>для предоставления муниципальной услуги</w:t>
            </w:r>
          </w:p>
        </w:tc>
      </w:tr>
      <w:tr w:rsidR="00651B73" w:rsidTr="00CE3D1C">
        <w:tc>
          <w:tcPr>
            <w:tcW w:w="570" w:type="dxa"/>
            <w:tcBorders>
              <w:right w:val="single" w:sz="4" w:space="0" w:color="auto"/>
            </w:tcBorders>
          </w:tcPr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  <w:r w:rsidRPr="00651B73">
              <w:t>1.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  <w:r w:rsidRPr="00651B73">
              <w:t>Выдача разрешения на строительство</w:t>
            </w:r>
          </w:p>
        </w:tc>
        <w:tc>
          <w:tcPr>
            <w:tcW w:w="6381" w:type="dxa"/>
          </w:tcPr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>1. Подготовка проектной документации.</w:t>
            </w:r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 xml:space="preserve">2. 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7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12.1 статьи 48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 xml:space="preserve">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8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Федерации.</w:t>
            </w:r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 xml:space="preserve">3. Выдача положительного заключения государственной экспертизы проектной документации в случаях, предусмотренных </w:t>
            </w:r>
            <w:hyperlink r:id="rId9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3.4 статьи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Федерации.</w:t>
            </w:r>
          </w:p>
          <w:p w:rsidR="00651B73" w:rsidRPr="00651B73" w:rsidRDefault="00651B73" w:rsidP="00651B73">
            <w:pPr>
              <w:tabs>
                <w:tab w:val="left" w:pos="0"/>
              </w:tabs>
              <w:jc w:val="both"/>
            </w:pPr>
            <w:r w:rsidRPr="00651B73">
              <w:rPr>
                <w:rFonts w:eastAsiaTheme="minorHAnsi"/>
                <w:lang w:eastAsia="en-US"/>
              </w:rPr>
              <w:t xml:space="preserve">4. Выдача положительного заключения государственной экологической экспертизы проектной документации в случаях, предусмотренных </w:t>
            </w:r>
            <w:hyperlink r:id="rId10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6 статьи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</w:t>
            </w:r>
          </w:p>
        </w:tc>
      </w:tr>
      <w:tr w:rsidR="00651B73" w:rsidTr="008619ED">
        <w:tc>
          <w:tcPr>
            <w:tcW w:w="570" w:type="dxa"/>
            <w:tcBorders>
              <w:right w:val="single" w:sz="4" w:space="0" w:color="auto"/>
            </w:tcBorders>
          </w:tcPr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  <w:r w:rsidRPr="00651B73">
              <w:t>2.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651B73" w:rsidRPr="00651B73" w:rsidRDefault="00651B73" w:rsidP="00651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>Выдача разрешения на ввод объекта в эксплуатацию</w:t>
            </w:r>
          </w:p>
          <w:p w:rsidR="00651B73" w:rsidRPr="00651B73" w:rsidRDefault="00651B73" w:rsidP="000408F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381" w:type="dxa"/>
          </w:tcPr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1. 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подряда).</w:t>
            </w:r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2.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Выдача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11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пункте 1 части 5 статьи 49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подписанного лицом, осуществляющим строительство.</w:t>
            </w:r>
            <w:proofErr w:type="gramEnd"/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3. 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      </w:r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4.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Подготовка схемы, отображающей расположение </w:t>
            </w:r>
            <w:r w:rsidRPr="00651B73">
              <w:rPr>
                <w:rFonts w:eastAsiaTheme="minorHAnsi"/>
                <w:bCs/>
                <w:lang w:eastAsia="en-US"/>
              </w:rPr>
              <w:lastRenderedPageBreak/>
              <w:t>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      </w:r>
            <w:proofErr w:type="gramEnd"/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5. Выдача документа, подтверждающего заключение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651B73">
              <w:rPr>
                <w:rFonts w:eastAsiaTheme="minorHAnsi"/>
                <w:bCs/>
                <w:lang w:eastAsia="en-US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6. Выдача технического плана объекта капитального строительства, подготовленного в соответствии с Федеральным </w:t>
            </w:r>
            <w:hyperlink r:id="rId12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законом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от 13 июля 2015 года N 218-ФЗ "О государственной регистрации недвижимости"</w:t>
            </w:r>
          </w:p>
          <w:p w:rsidR="00651B73" w:rsidRPr="00651B73" w:rsidRDefault="00651B73" w:rsidP="000408F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651B73" w:rsidTr="00116AC2">
        <w:tc>
          <w:tcPr>
            <w:tcW w:w="570" w:type="dxa"/>
            <w:tcBorders>
              <w:right w:val="single" w:sz="4" w:space="0" w:color="auto"/>
            </w:tcBorders>
          </w:tcPr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  <w:r w:rsidRPr="00651B73">
              <w:lastRenderedPageBreak/>
              <w:t>3.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651B73" w:rsidRPr="00651B73" w:rsidRDefault="00651B73" w:rsidP="00651B73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Согласование переустройства и (или) перепланировки помещений в многоквартирном доме</w:t>
            </w:r>
          </w:p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</w:p>
        </w:tc>
        <w:tc>
          <w:tcPr>
            <w:tcW w:w="6381" w:type="dxa"/>
          </w:tcPr>
          <w:p w:rsidR="00651B73" w:rsidRPr="00651B73" w:rsidRDefault="00651B73" w:rsidP="00651B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Подготовка проекта переустройства и (или) </w:t>
            </w:r>
            <w:proofErr w:type="spellStart"/>
            <w:r w:rsidRPr="00651B73">
              <w:rPr>
                <w:rFonts w:eastAsiaTheme="minorHAnsi"/>
                <w:bCs/>
                <w:lang w:eastAsia="en-US"/>
              </w:rPr>
              <w:t>перепланируемого</w:t>
            </w:r>
            <w:proofErr w:type="spellEnd"/>
            <w:r w:rsidRPr="00651B73">
              <w:rPr>
                <w:rFonts w:eastAsiaTheme="minorHAnsi"/>
                <w:bCs/>
                <w:lang w:eastAsia="en-US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 -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      </w:r>
            <w:hyperlink r:id="rId13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частью</w:t>
              </w:r>
              <w:proofErr w:type="gramEnd"/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 xml:space="preserve"> 2 статьи 40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Жилищного кодекса Российской Федерации</w:t>
            </w:r>
          </w:p>
          <w:p w:rsidR="00651B73" w:rsidRPr="00651B73" w:rsidRDefault="00651B73" w:rsidP="000408F7">
            <w:pPr>
              <w:tabs>
                <w:tab w:val="left" w:pos="0"/>
              </w:tabs>
              <w:jc w:val="center"/>
            </w:pPr>
          </w:p>
        </w:tc>
      </w:tr>
      <w:tr w:rsidR="00651B73" w:rsidTr="00B200CF">
        <w:trPr>
          <w:trHeight w:val="4790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651B73" w:rsidRPr="003B028E" w:rsidRDefault="003B028E" w:rsidP="003B028E">
            <w:pPr>
              <w:pStyle w:val="a4"/>
              <w:jc w:val="both"/>
              <w:rPr>
                <w:sz w:val="22"/>
                <w:szCs w:val="22"/>
              </w:rPr>
            </w:pPr>
            <w:r w:rsidRPr="003B028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</w:tcBorders>
          </w:tcPr>
          <w:p w:rsidR="00651B73" w:rsidRPr="003B028E" w:rsidRDefault="003B028E" w:rsidP="003B028E">
            <w:pPr>
              <w:pStyle w:val="a4"/>
              <w:jc w:val="both"/>
              <w:rPr>
                <w:sz w:val="22"/>
                <w:szCs w:val="22"/>
              </w:rPr>
            </w:pPr>
            <w:r w:rsidRPr="003B028E">
              <w:rPr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3B028E" w:rsidRPr="003B028E" w:rsidRDefault="003B028E" w:rsidP="003B028E">
            <w:pPr>
              <w:pStyle w:val="a4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1. </w:t>
            </w:r>
            <w:r w:rsidR="00B200CF">
              <w:rPr>
                <w:rFonts w:eastAsiaTheme="minorHAnsi"/>
                <w:bCs/>
                <w:sz w:val="22"/>
                <w:szCs w:val="22"/>
                <w:lang w:eastAsia="en-US"/>
              </w:rPr>
              <w:t>В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3B028E" w:rsidRPr="003B028E" w:rsidRDefault="003B028E" w:rsidP="003B028E">
            <w:pPr>
              <w:pStyle w:val="a4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2. </w:t>
            </w:r>
            <w:r w:rsidR="00B200C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З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651B73" w:rsidRPr="003B028E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 w:rsid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3B028E"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З</w:t>
            </w:r>
            <w:r w:rsidR="003B028E"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      </w:r>
            <w:hyperlink r:id="rId14" w:history="1">
              <w:r w:rsidR="003B028E" w:rsidRPr="003B028E">
                <w:rPr>
                  <w:rFonts w:eastAsiaTheme="minorHAnsi"/>
                  <w:bCs/>
                  <w:color w:val="000000" w:themeColor="text1"/>
                  <w:sz w:val="22"/>
                  <w:szCs w:val="22"/>
                  <w:lang w:eastAsia="en-US"/>
                </w:rPr>
                <w:t>абзацем третьим пункта 44</w:t>
              </w:r>
            </w:hyperlink>
            <w:r w:rsidR="003B028E"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, утвержденного п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остановление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Прав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ительства РФ от 28.01.2006 N 47, </w:t>
            </w:r>
            <w:r w:rsidR="003B028E"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предоставление</w:t>
            </w:r>
            <w:proofErr w:type="gramEnd"/>
            <w:r w:rsidR="003B028E"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указанном Положении требованиям.</w:t>
            </w:r>
          </w:p>
        </w:tc>
      </w:tr>
      <w:tr w:rsidR="00B200CF" w:rsidTr="00B200CF">
        <w:trPr>
          <w:trHeight w:val="12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F" w:rsidRPr="003B028E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CF" w:rsidRPr="003B028E" w:rsidRDefault="00B200CF" w:rsidP="00B200C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</w:tr>
      <w:tr w:rsidR="00B200CF" w:rsidTr="00B200CF">
        <w:trPr>
          <w:trHeight w:val="33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F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 деятельности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технического плана объекта индивидуального жилищного строительства или садового дома</w:t>
            </w:r>
          </w:p>
          <w:p w:rsidR="00B200CF" w:rsidRDefault="00B200CF" w:rsidP="00B20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200CF" w:rsidRDefault="00B200CF" w:rsidP="003B028E">
            <w:pPr>
              <w:pStyle w:val="a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200CF" w:rsidTr="00B200CF">
        <w:trPr>
          <w:trHeight w:val="1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F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Признание садового дома жилым домом и жилого дома садовым домом</w:t>
            </w:r>
          </w:p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5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частью 2 статьи 5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6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статьями 7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7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8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 и </w:t>
            </w:r>
            <w:hyperlink r:id="rId18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10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Федерального закона "Технический регламент о безопасности зданий и сооружений"</w:t>
            </w:r>
          </w:p>
        </w:tc>
      </w:tr>
      <w:tr w:rsidR="00B200CF" w:rsidTr="00B200CF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F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разрешения на использование земель или земельного участка, находящегося в муниципальной собственности, без предоставления земельных участков или установления сервитута</w:t>
            </w:r>
          </w:p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200CF" w:rsidTr="00FF0A84">
        <w:trPr>
          <w:trHeight w:val="12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F" w:rsidRDefault="00B200CF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Выдача разрешения на установку и эксплуатацию рекламных конструкций, аннулирование таких </w:t>
            </w:r>
            <w:r w:rsidR="006A774E">
              <w:rPr>
                <w:rFonts w:eastAsiaTheme="minorHAnsi"/>
                <w:lang w:eastAsia="en-US"/>
              </w:rPr>
              <w:t>разрешений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документов и сведений, относящихся к территориальному размещению, внешнему виду и техническим параметрам рекламной конструкции</w:t>
            </w:r>
          </w:p>
          <w:p w:rsidR="00B200CF" w:rsidRDefault="00B200CF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F0A84" w:rsidTr="006A774E">
        <w:trPr>
          <w:trHeight w:val="24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84" w:rsidRDefault="006A774E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A84" w:rsidRDefault="006A774E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2508"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 для целей, не связанных </w:t>
            </w:r>
            <w:r>
              <w:t>со строительством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FF0A84" w:rsidRDefault="006A774E" w:rsidP="00B200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2508">
              <w:t>Выполнение кадастровых работ в отношении земельного участка (в случае, если по результатам публикации информационного сообщения в отношении земельного участка в течение срока приема заявлений поступило одно заявление)</w:t>
            </w:r>
          </w:p>
        </w:tc>
      </w:tr>
      <w:tr w:rsidR="006A774E" w:rsidTr="006A774E">
        <w:trPr>
          <w:trHeight w:val="14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4E" w:rsidRDefault="006A774E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4E" w:rsidRPr="00B62508" w:rsidRDefault="006A774E" w:rsidP="00B200CF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 для строительства с предварительным согласованием места размещения объекта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</w:t>
            </w:r>
            <w:r>
              <w:t>;</w:t>
            </w:r>
          </w:p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</w:t>
            </w:r>
            <w:r>
              <w:t>;</w:t>
            </w:r>
          </w:p>
          <w:p w:rsidR="006A774E" w:rsidRPr="00B62508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B62508">
              <w:t>Проведение санитарно-эпидемиологической экспертизы в</w:t>
            </w:r>
            <w:r>
              <w:t xml:space="preserve"> отношении земельного участка</w:t>
            </w:r>
          </w:p>
        </w:tc>
      </w:tr>
      <w:tr w:rsidR="006A774E" w:rsidTr="006A774E">
        <w:trPr>
          <w:trHeight w:val="7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4E" w:rsidRDefault="006A774E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4E" w:rsidRPr="00B62508" w:rsidRDefault="006A774E" w:rsidP="00B200CF">
            <w:pPr>
              <w:autoSpaceDE w:val="0"/>
              <w:autoSpaceDN w:val="0"/>
              <w:adjustRightInd w:val="0"/>
            </w:pPr>
            <w:r>
              <w:t xml:space="preserve">Предоставление общедоступного и бесплатного дошкольного </w:t>
            </w:r>
            <w:r>
              <w:lastRenderedPageBreak/>
              <w:t>образования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 w:rsidRPr="00B62508">
              <w:lastRenderedPageBreak/>
              <w:t xml:space="preserve"> </w:t>
            </w:r>
            <w:r>
              <w:t>Выдача медицинского заключения</w:t>
            </w:r>
          </w:p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</w:p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</w:p>
        </w:tc>
      </w:tr>
      <w:tr w:rsidR="006A774E" w:rsidTr="006A774E">
        <w:trPr>
          <w:trHeight w:val="5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4E" w:rsidRDefault="006A774E" w:rsidP="003B028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4E" w:rsidRDefault="006A774E" w:rsidP="006A774E">
            <w:pPr>
              <w:autoSpaceDE w:val="0"/>
              <w:autoSpaceDN w:val="0"/>
              <w:adjustRightInd w:val="0"/>
            </w:pPr>
            <w:r w:rsidRPr="006A774E">
              <w:t>Прием</w:t>
            </w:r>
            <w:r>
              <w:t xml:space="preserve"> </w:t>
            </w:r>
            <w:r w:rsidRPr="006A774E">
              <w:t xml:space="preserve">заявлений </w:t>
            </w:r>
            <w:proofErr w:type="gramStart"/>
            <w:r w:rsidRPr="006A774E"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>Выдача медицинского заключения</w:t>
            </w:r>
          </w:p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</w:p>
          <w:p w:rsidR="006A774E" w:rsidRPr="00B62508" w:rsidRDefault="006A774E" w:rsidP="006A774E">
            <w:pPr>
              <w:autoSpaceDE w:val="0"/>
              <w:autoSpaceDN w:val="0"/>
              <w:adjustRightInd w:val="0"/>
              <w:jc w:val="both"/>
            </w:pPr>
          </w:p>
        </w:tc>
      </w:tr>
      <w:tr w:rsidR="006A774E" w:rsidTr="00EC4BFF">
        <w:trPr>
          <w:trHeight w:val="12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4E" w:rsidRDefault="006A774E" w:rsidP="006A774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4E" w:rsidRPr="00B62508" w:rsidRDefault="006A774E" w:rsidP="00B200CF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</w:t>
            </w:r>
            <w:r>
              <w:t>;</w:t>
            </w:r>
          </w:p>
          <w:p w:rsidR="006A774E" w:rsidRDefault="006A774E" w:rsidP="006A774E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</w:t>
            </w:r>
            <w:r>
              <w:t>.</w:t>
            </w:r>
          </w:p>
        </w:tc>
      </w:tr>
      <w:tr w:rsidR="00EC4BFF" w:rsidTr="00B200CF">
        <w:trPr>
          <w:trHeight w:val="3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F" w:rsidRDefault="00EC4BFF" w:rsidP="006A774E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FF" w:rsidRPr="00B62508" w:rsidRDefault="00EC4BFF" w:rsidP="00B200CF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расположены здания, строения, сооружения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EC4BFF" w:rsidRDefault="00EC4BFF" w:rsidP="00EC4BFF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 (в случае,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участка)</w:t>
            </w:r>
            <w:r>
              <w:t>;</w:t>
            </w:r>
          </w:p>
          <w:p w:rsidR="00EC4BFF" w:rsidRDefault="00EC4BFF" w:rsidP="00EC4BFF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 (в случае, если ранее не был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участка)</w:t>
            </w:r>
            <w:r>
              <w:t>;</w:t>
            </w:r>
          </w:p>
          <w:p w:rsidR="00EC4BFF" w:rsidRPr="00FF0A84" w:rsidRDefault="00EC4BFF" w:rsidP="00EC4BF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 w:rsidRPr="00FF0A84">
              <w:rPr>
                <w:sz w:val="22"/>
                <w:szCs w:val="22"/>
              </w:rPr>
              <w:t>Предоставление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</w:t>
            </w:r>
            <w:proofErr w:type="gramEnd"/>
            <w:r w:rsidRPr="00FF0A84">
              <w:rPr>
                <w:sz w:val="22"/>
                <w:szCs w:val="22"/>
              </w:rPr>
              <w:t>, строений, сооружений на приобретаемом земельном участке).</w:t>
            </w:r>
          </w:p>
          <w:p w:rsidR="00EC4BFF" w:rsidRPr="00FF0A84" w:rsidRDefault="00EC4BFF" w:rsidP="00EC4BF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F0A84">
              <w:rPr>
                <w:sz w:val="22"/>
                <w:szCs w:val="22"/>
              </w:rPr>
              <w:t xml:space="preserve">Предоставление выписки из Единого государственного реестра прав на недвижимое имущество и сделок с ним о правах на приобретаемый земельный участок или 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Едином государственном реестре прав на недвижимое имущество и сделок с ним. </w:t>
            </w:r>
          </w:p>
          <w:p w:rsidR="00EC4BFF" w:rsidRPr="00FF0A84" w:rsidRDefault="00EC4BFF" w:rsidP="00EC4BF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FF0A84">
              <w:rPr>
                <w:sz w:val="22"/>
                <w:szCs w:val="22"/>
              </w:rPr>
              <w:t>Если документы, удостоверяющие (устанавливающие) права на приобретаемый земельный участок отсутствуют, то предоставляется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участок.</w:t>
            </w:r>
          </w:p>
          <w:p w:rsidR="00EC4BFF" w:rsidRDefault="00EC4BFF" w:rsidP="00EC4BFF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F0A84">
              <w:rPr>
                <w:sz w:val="22"/>
                <w:szCs w:val="22"/>
              </w:rPr>
              <w:t>Предоставление кадастрового паспорта земельного участка, в котором содержится описание всех частей земельного участка, занятых объектами недвижимости.</w:t>
            </w:r>
          </w:p>
          <w:p w:rsidR="00EC4BFF" w:rsidRDefault="00EC4BFF" w:rsidP="006A774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A774E" w:rsidRDefault="006A774E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1B73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1B73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1B73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1B73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1B73" w:rsidRPr="008B3072" w:rsidRDefault="00651B73" w:rsidP="000408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408F7" w:rsidRPr="004369FD" w:rsidRDefault="000408F7" w:rsidP="000408F7">
      <w:pPr>
        <w:tabs>
          <w:tab w:val="left" w:pos="0"/>
        </w:tabs>
        <w:jc w:val="center"/>
        <w:rPr>
          <w:b/>
        </w:rPr>
      </w:pPr>
    </w:p>
    <w:p w:rsidR="000408F7" w:rsidRPr="00D53F1A" w:rsidRDefault="000408F7" w:rsidP="000408F7">
      <w:pPr>
        <w:tabs>
          <w:tab w:val="left" w:pos="0"/>
        </w:tabs>
      </w:pPr>
    </w:p>
    <w:p w:rsidR="002618BA" w:rsidRDefault="000408F7" w:rsidP="004F5D0E">
      <w:pPr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  <w:r>
        <w:br w:type="page"/>
      </w:r>
    </w:p>
    <w:p w:rsidR="002618BA" w:rsidRPr="002618BA" w:rsidRDefault="002618BA" w:rsidP="002618BA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4F5D0E" w:rsidRDefault="004F5D0E" w:rsidP="004F5D0E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207"/>
    <w:multiLevelType w:val="multilevel"/>
    <w:tmpl w:val="260AD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D0E"/>
    <w:rsid w:val="000408F7"/>
    <w:rsid w:val="001F4923"/>
    <w:rsid w:val="002618BA"/>
    <w:rsid w:val="003B028E"/>
    <w:rsid w:val="004E49EE"/>
    <w:rsid w:val="004F5D0E"/>
    <w:rsid w:val="00651B73"/>
    <w:rsid w:val="00654875"/>
    <w:rsid w:val="006A774E"/>
    <w:rsid w:val="0072482B"/>
    <w:rsid w:val="00882BC2"/>
    <w:rsid w:val="008B3072"/>
    <w:rsid w:val="008C2061"/>
    <w:rsid w:val="00B200CF"/>
    <w:rsid w:val="00EC4BFF"/>
    <w:rsid w:val="00FF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D0E"/>
    <w:pPr>
      <w:spacing w:before="200" w:after="200"/>
    </w:pPr>
  </w:style>
  <w:style w:type="paragraph" w:styleId="a4">
    <w:name w:val="No Spacing"/>
    <w:uiPriority w:val="1"/>
    <w:qFormat/>
    <w:rsid w:val="004F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5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51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3219" TargetMode="External"/><Relationship Id="rId13" Type="http://schemas.openxmlformats.org/officeDocument/2006/relationships/hyperlink" Target="https://login.consultant.ru/link/?req=doc&amp;base=LAW&amp;n=460029&amp;dst=100290" TargetMode="External"/><Relationship Id="rId18" Type="http://schemas.openxmlformats.org/officeDocument/2006/relationships/hyperlink" Target="https://login.consultant.ru/link/?req=doc&amp;base=LAW&amp;n=148719&amp;dst=1001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88&amp;dst=448" TargetMode="External"/><Relationship Id="rId12" Type="http://schemas.openxmlformats.org/officeDocument/2006/relationships/hyperlink" Target="https://login.consultant.ru/link/?req=doc&amp;base=LAW&amp;n=454008" TargetMode="External"/><Relationship Id="rId17" Type="http://schemas.openxmlformats.org/officeDocument/2006/relationships/hyperlink" Target="https://login.consultant.ru/link/?req=doc&amp;base=LAW&amp;n=148719&amp;dst=100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8719&amp;dst=1000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4388&amp;dst=29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8719&amp;dst=100087" TargetMode="External"/><Relationship Id="rId10" Type="http://schemas.openxmlformats.org/officeDocument/2006/relationships/hyperlink" Target="https://login.consultant.ru/link/?req=doc&amp;base=LAW&amp;n=454388&amp;dst=33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&amp;dst=3177" TargetMode="External"/><Relationship Id="rId14" Type="http://schemas.openxmlformats.org/officeDocument/2006/relationships/hyperlink" Target="https://login.consultant.ru/link/?req=doc&amp;base=LAW&amp;n=427859&amp;ds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9E0440-4B04-4DEC-84ED-9092B638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2024-02-09T13:54:00Z</cp:lastPrinted>
  <dcterms:created xsi:type="dcterms:W3CDTF">2024-02-05T11:52:00Z</dcterms:created>
  <dcterms:modified xsi:type="dcterms:W3CDTF">2024-02-09T13:55:00Z</dcterms:modified>
</cp:coreProperties>
</file>