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A13" w:rsidRDefault="00AC0A13" w:rsidP="00AC0A13">
      <w:pPr>
        <w:pStyle w:val="a"/>
        <w:numPr>
          <w:ilvl w:val="0"/>
          <w:numId w:val="0"/>
        </w:numPr>
        <w:jc w:val="left"/>
      </w:pPr>
      <w:r>
        <w:t xml:space="preserve">                                   Извещение о проведен</w:t>
      </w:r>
      <w:proofErr w:type="gramStart"/>
      <w:r>
        <w:t>ии ау</w:t>
      </w:r>
      <w:proofErr w:type="gramEnd"/>
      <w:r>
        <w:t>кциона в электронной форме</w:t>
      </w:r>
    </w:p>
    <w:p w:rsidR="00AC0A13" w:rsidRPr="004112FD" w:rsidRDefault="00AC0A13" w:rsidP="00AC0A1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0"/>
        <w:gridCol w:w="6531"/>
      </w:tblGrid>
      <w:tr w:rsidR="00AC0A13" w:rsidRPr="00904FEA" w:rsidTr="00E77D69">
        <w:tc>
          <w:tcPr>
            <w:tcW w:w="3040" w:type="dxa"/>
          </w:tcPr>
          <w:p w:rsidR="00AC0A13" w:rsidRPr="00904FEA" w:rsidRDefault="00AC0A13" w:rsidP="00E77D69">
            <w:pPr>
              <w:pStyle w:val="a7"/>
              <w:ind w:firstLine="29"/>
              <w:jc w:val="center"/>
              <w:rPr>
                <w:b/>
              </w:rPr>
            </w:pPr>
            <w:r w:rsidRPr="00904FEA">
              <w:rPr>
                <w:b/>
              </w:rPr>
              <w:t>Наименование пункта</w:t>
            </w:r>
          </w:p>
        </w:tc>
        <w:tc>
          <w:tcPr>
            <w:tcW w:w="6531" w:type="dxa"/>
            <w:vAlign w:val="center"/>
          </w:tcPr>
          <w:p w:rsidR="00AC0A13" w:rsidRPr="00904FEA" w:rsidRDefault="00AC0A13" w:rsidP="00E77D69">
            <w:pPr>
              <w:pStyle w:val="a4"/>
              <w:suppressAutoHyphens/>
              <w:ind w:left="106" w:firstLine="0"/>
              <w:jc w:val="center"/>
              <w:rPr>
                <w:b/>
                <w:bCs/>
                <w:sz w:val="22"/>
              </w:rPr>
            </w:pPr>
            <w:r w:rsidRPr="00904FEA">
              <w:rPr>
                <w:b/>
                <w:bCs/>
                <w:sz w:val="22"/>
                <w:szCs w:val="22"/>
              </w:rPr>
              <w:t>Текст пояснений</w:t>
            </w:r>
          </w:p>
        </w:tc>
      </w:tr>
      <w:tr w:rsidR="00AC0A13" w:rsidRPr="00904FEA" w:rsidTr="00E77D69">
        <w:tc>
          <w:tcPr>
            <w:tcW w:w="3040" w:type="dxa"/>
          </w:tcPr>
          <w:p w:rsidR="00AC0A13" w:rsidRPr="00904FEA" w:rsidRDefault="00AC0A13" w:rsidP="00E77D69">
            <w:pPr>
              <w:pStyle w:val="a7"/>
              <w:ind w:firstLine="29"/>
            </w:pPr>
            <w:r w:rsidRPr="00904FEA">
              <w:t>Наименование организатора аукциона</w:t>
            </w:r>
          </w:p>
        </w:tc>
        <w:tc>
          <w:tcPr>
            <w:tcW w:w="6531" w:type="dxa"/>
          </w:tcPr>
          <w:p w:rsidR="00AC0A13" w:rsidRPr="00904FEA" w:rsidRDefault="00AC0A13" w:rsidP="00E77D69">
            <w:pPr>
              <w:suppressAutoHyphens/>
              <w:ind w:left="106"/>
              <w:jc w:val="both"/>
            </w:pPr>
            <w:r>
              <w:rPr>
                <w:sz w:val="22"/>
                <w:szCs w:val="22"/>
              </w:rPr>
              <w:t xml:space="preserve">Администрация </w:t>
            </w:r>
            <w:proofErr w:type="spellStart"/>
            <w:r>
              <w:rPr>
                <w:sz w:val="22"/>
                <w:szCs w:val="22"/>
              </w:rPr>
              <w:t>Бабушкинского</w:t>
            </w:r>
            <w:proofErr w:type="spellEnd"/>
            <w:r>
              <w:rPr>
                <w:sz w:val="22"/>
                <w:szCs w:val="22"/>
              </w:rPr>
              <w:t xml:space="preserve"> муниципального округа Вологодской области</w:t>
            </w:r>
          </w:p>
        </w:tc>
      </w:tr>
      <w:tr w:rsidR="00AC0A13" w:rsidRPr="00904FEA" w:rsidTr="00E77D69">
        <w:tc>
          <w:tcPr>
            <w:tcW w:w="3040" w:type="dxa"/>
          </w:tcPr>
          <w:p w:rsidR="00AC0A13" w:rsidRPr="00904FEA" w:rsidRDefault="00AC0A13" w:rsidP="00E77D69">
            <w:pPr>
              <w:pStyle w:val="a7"/>
              <w:ind w:firstLine="29"/>
            </w:pPr>
            <w:r w:rsidRPr="00904FEA">
              <w:t>Место нахождения, почтовый адрес</w:t>
            </w:r>
          </w:p>
        </w:tc>
        <w:tc>
          <w:tcPr>
            <w:tcW w:w="6531" w:type="dxa"/>
          </w:tcPr>
          <w:p w:rsidR="00AC0A13" w:rsidRPr="00904FEA" w:rsidRDefault="00AC0A13" w:rsidP="00E77D69">
            <w:pPr>
              <w:suppressAutoHyphens/>
              <w:ind w:left="106"/>
              <w:jc w:val="both"/>
            </w:pPr>
            <w:r>
              <w:rPr>
                <w:sz w:val="22"/>
                <w:szCs w:val="22"/>
              </w:rPr>
              <w:t xml:space="preserve">161350, Вологодская область, </w:t>
            </w:r>
            <w:proofErr w:type="spellStart"/>
            <w:r>
              <w:rPr>
                <w:sz w:val="22"/>
                <w:szCs w:val="22"/>
              </w:rPr>
              <w:t>Бабушкинский</w:t>
            </w:r>
            <w:proofErr w:type="spellEnd"/>
            <w:r>
              <w:rPr>
                <w:sz w:val="22"/>
                <w:szCs w:val="22"/>
              </w:rPr>
              <w:t xml:space="preserve"> район, с.им</w:t>
            </w:r>
            <w:proofErr w:type="gramStart"/>
            <w:r>
              <w:rPr>
                <w:sz w:val="22"/>
                <w:szCs w:val="22"/>
              </w:rPr>
              <w:t>.Б</w:t>
            </w:r>
            <w:proofErr w:type="gramEnd"/>
            <w:r>
              <w:rPr>
                <w:sz w:val="22"/>
                <w:szCs w:val="22"/>
              </w:rPr>
              <w:t>абушкина, ул. Бабушкина, д.54</w:t>
            </w:r>
          </w:p>
        </w:tc>
      </w:tr>
      <w:tr w:rsidR="00AC0A13" w:rsidRPr="00D6514E" w:rsidTr="00E77D69">
        <w:trPr>
          <w:trHeight w:val="325"/>
        </w:trPr>
        <w:tc>
          <w:tcPr>
            <w:tcW w:w="3040" w:type="dxa"/>
          </w:tcPr>
          <w:p w:rsidR="00AC0A13" w:rsidRPr="00904FEA" w:rsidRDefault="00AC0A13" w:rsidP="00E77D69">
            <w:pPr>
              <w:pStyle w:val="a7"/>
              <w:ind w:firstLine="29"/>
            </w:pPr>
            <w:r w:rsidRPr="00904FEA">
              <w:t>Адрес электронной почты</w:t>
            </w:r>
          </w:p>
        </w:tc>
        <w:tc>
          <w:tcPr>
            <w:tcW w:w="6531" w:type="dxa"/>
          </w:tcPr>
          <w:p w:rsidR="00AC0A13" w:rsidRPr="00B27195" w:rsidRDefault="00AC0A13" w:rsidP="00E77D69">
            <w:pPr>
              <w:pStyle w:val="a4"/>
              <w:suppressAutoHyphens/>
              <w:ind w:left="106" w:firstLine="0"/>
              <w:rPr>
                <w:bCs/>
                <w:sz w:val="22"/>
                <w:lang w:val="en-US"/>
              </w:rPr>
            </w:pPr>
            <w:r w:rsidRPr="00904FEA">
              <w:rPr>
                <w:bCs/>
                <w:sz w:val="22"/>
                <w:szCs w:val="22"/>
                <w:lang w:val="en-US"/>
              </w:rPr>
              <w:t>E</w:t>
            </w:r>
            <w:r w:rsidRPr="00B50849">
              <w:rPr>
                <w:bCs/>
                <w:sz w:val="22"/>
                <w:szCs w:val="22"/>
                <w:lang w:val="en-US"/>
              </w:rPr>
              <w:t>-</w:t>
            </w:r>
            <w:r w:rsidRPr="00904FEA">
              <w:rPr>
                <w:bCs/>
                <w:sz w:val="22"/>
                <w:szCs w:val="22"/>
                <w:lang w:val="en-US"/>
              </w:rPr>
              <w:t>mail</w:t>
            </w:r>
            <w:r w:rsidRPr="00B50849">
              <w:rPr>
                <w:bCs/>
                <w:sz w:val="22"/>
                <w:szCs w:val="22"/>
                <w:lang w:val="en-US"/>
              </w:rPr>
              <w:t xml:space="preserve">: </w:t>
            </w:r>
            <w:r w:rsidRPr="00B27195">
              <w:rPr>
                <w:sz w:val="24"/>
                <w:lang w:val="en-US"/>
              </w:rPr>
              <w:t>babush</w:t>
            </w:r>
            <w:r>
              <w:rPr>
                <w:sz w:val="24"/>
                <w:lang w:val="en-US"/>
              </w:rPr>
              <w:t>komitet@yandex.ru</w:t>
            </w:r>
          </w:p>
        </w:tc>
      </w:tr>
      <w:tr w:rsidR="00AC0A13" w:rsidRPr="00904FEA" w:rsidTr="00E77D69">
        <w:tc>
          <w:tcPr>
            <w:tcW w:w="3040" w:type="dxa"/>
          </w:tcPr>
          <w:p w:rsidR="00AC0A13" w:rsidRPr="00904FEA" w:rsidRDefault="00AC0A13" w:rsidP="00E77D69">
            <w:pPr>
              <w:pStyle w:val="a7"/>
              <w:ind w:firstLine="29"/>
            </w:pPr>
            <w:r w:rsidRPr="00904FEA">
              <w:t>Контактное лицо организатора аукциона, номер телефона</w:t>
            </w:r>
          </w:p>
        </w:tc>
        <w:tc>
          <w:tcPr>
            <w:tcW w:w="6531" w:type="dxa"/>
          </w:tcPr>
          <w:p w:rsidR="00AC0A13" w:rsidRPr="00A61076" w:rsidRDefault="00AC0A13" w:rsidP="00E77D69">
            <w:pPr>
              <w:pStyle w:val="a4"/>
              <w:suppressAutoHyphens/>
              <w:ind w:left="106" w:firstLine="0"/>
              <w:rPr>
                <w:sz w:val="22"/>
              </w:rPr>
            </w:pPr>
            <w:r>
              <w:rPr>
                <w:sz w:val="22"/>
                <w:szCs w:val="22"/>
              </w:rPr>
              <w:t>Холмогорова Жанна Алексеевна</w:t>
            </w:r>
          </w:p>
          <w:p w:rsidR="00AC0A13" w:rsidRPr="00904FEA" w:rsidRDefault="00AC0A13" w:rsidP="00E77D69">
            <w:pPr>
              <w:pStyle w:val="a4"/>
              <w:suppressAutoHyphens/>
              <w:ind w:left="106" w:firstLine="0"/>
              <w:rPr>
                <w:bCs/>
                <w:sz w:val="22"/>
                <w:highlight w:val="green"/>
              </w:rPr>
            </w:pPr>
            <w:r w:rsidRPr="00904FEA">
              <w:rPr>
                <w:sz w:val="22"/>
                <w:szCs w:val="22"/>
              </w:rPr>
              <w:t>тел. (</w:t>
            </w:r>
            <w:r>
              <w:rPr>
                <w:sz w:val="22"/>
                <w:szCs w:val="22"/>
              </w:rPr>
              <w:t>881745</w:t>
            </w:r>
            <w:r w:rsidRPr="00904FEA">
              <w:rPr>
                <w:sz w:val="22"/>
                <w:szCs w:val="22"/>
              </w:rPr>
              <w:t xml:space="preserve">) </w:t>
            </w:r>
            <w:r>
              <w:rPr>
                <w:sz w:val="22"/>
                <w:szCs w:val="22"/>
              </w:rPr>
              <w:t>2-19-82</w:t>
            </w:r>
          </w:p>
        </w:tc>
      </w:tr>
      <w:tr w:rsidR="00AC0A13" w:rsidRPr="00904FEA" w:rsidTr="00E77D69">
        <w:tc>
          <w:tcPr>
            <w:tcW w:w="3040" w:type="dxa"/>
          </w:tcPr>
          <w:p w:rsidR="00AC0A13" w:rsidRPr="00904FEA" w:rsidRDefault="00AC0A13" w:rsidP="00E77D69">
            <w:pPr>
              <w:pStyle w:val="a7"/>
              <w:ind w:firstLine="29"/>
            </w:pPr>
            <w:r w:rsidRPr="00904FEA">
              <w:t>Оператор электронной площадки</w:t>
            </w:r>
          </w:p>
        </w:tc>
        <w:tc>
          <w:tcPr>
            <w:tcW w:w="6531" w:type="dxa"/>
          </w:tcPr>
          <w:p w:rsidR="00AC0A13" w:rsidRPr="00904FEA" w:rsidRDefault="00AC0A13" w:rsidP="00E77D69">
            <w:pPr>
              <w:pStyle w:val="a4"/>
              <w:keepNext/>
              <w:keepLines/>
              <w:widowControl w:val="0"/>
              <w:suppressAutoHyphens/>
              <w:ind w:left="106" w:firstLine="0"/>
              <w:rPr>
                <w:bCs/>
                <w:sz w:val="22"/>
              </w:rPr>
            </w:pPr>
            <w:r w:rsidRPr="00904FEA">
              <w:rPr>
                <w:bCs/>
                <w:sz w:val="22"/>
                <w:szCs w:val="22"/>
              </w:rPr>
              <w:t>АО «Единая электронная торговая площадка»</w:t>
            </w:r>
          </w:p>
        </w:tc>
      </w:tr>
      <w:tr w:rsidR="00AC0A13" w:rsidRPr="00904FEA" w:rsidTr="00E77D69">
        <w:tc>
          <w:tcPr>
            <w:tcW w:w="3040" w:type="dxa"/>
          </w:tcPr>
          <w:p w:rsidR="00AC0A13" w:rsidRPr="00904FEA" w:rsidRDefault="00AC0A13" w:rsidP="00E77D69">
            <w:pPr>
              <w:pStyle w:val="a7"/>
              <w:ind w:firstLine="29"/>
            </w:pPr>
            <w:r w:rsidRPr="00904FEA">
              <w:t>Место нахождения, почтовый адрес оператора электронной площадки</w:t>
            </w:r>
          </w:p>
        </w:tc>
        <w:tc>
          <w:tcPr>
            <w:tcW w:w="6531" w:type="dxa"/>
          </w:tcPr>
          <w:p w:rsidR="00AC0A13" w:rsidRPr="00904FEA" w:rsidRDefault="00AC0A13" w:rsidP="00E77D69">
            <w:pPr>
              <w:pStyle w:val="a4"/>
              <w:keepNext/>
              <w:keepLines/>
              <w:widowControl w:val="0"/>
              <w:suppressAutoHyphens/>
              <w:ind w:left="106" w:firstLine="0"/>
              <w:rPr>
                <w:bCs/>
                <w:sz w:val="22"/>
              </w:rPr>
            </w:pPr>
            <w:r w:rsidRPr="00904FEA">
              <w:rPr>
                <w:sz w:val="22"/>
                <w:szCs w:val="22"/>
                <w:shd w:val="clear" w:color="auto" w:fill="FFFFFF"/>
              </w:rPr>
              <w:t xml:space="preserve">115114, г. Москва, ул. </w:t>
            </w:r>
            <w:proofErr w:type="spellStart"/>
            <w:r w:rsidRPr="00904FEA">
              <w:rPr>
                <w:sz w:val="22"/>
                <w:szCs w:val="22"/>
                <w:shd w:val="clear" w:color="auto" w:fill="FFFFFF"/>
              </w:rPr>
              <w:t>Кожевническая</w:t>
            </w:r>
            <w:proofErr w:type="spellEnd"/>
            <w:r w:rsidRPr="00904FEA">
              <w:rPr>
                <w:sz w:val="22"/>
                <w:szCs w:val="22"/>
                <w:shd w:val="clear" w:color="auto" w:fill="FFFFFF"/>
              </w:rPr>
              <w:t>, д. 14, стр. 5</w:t>
            </w:r>
            <w:r w:rsidRPr="00904FEA">
              <w:rPr>
                <w:sz w:val="22"/>
                <w:szCs w:val="22"/>
              </w:rPr>
              <w:t>.</w:t>
            </w:r>
          </w:p>
        </w:tc>
      </w:tr>
      <w:tr w:rsidR="00AC0A13" w:rsidRPr="00904FEA" w:rsidTr="00E77D69">
        <w:trPr>
          <w:trHeight w:val="515"/>
        </w:trPr>
        <w:tc>
          <w:tcPr>
            <w:tcW w:w="3040" w:type="dxa"/>
          </w:tcPr>
          <w:p w:rsidR="00AC0A13" w:rsidRPr="00904FEA" w:rsidRDefault="00AC0A13" w:rsidP="00E77D69">
            <w:pPr>
              <w:pStyle w:val="a7"/>
              <w:ind w:firstLine="29"/>
            </w:pPr>
            <w:r w:rsidRPr="00B27195">
              <w:t>Официальный сайт торгов для размещения информации о проведен</w:t>
            </w:r>
            <w:proofErr w:type="gramStart"/>
            <w:r w:rsidRPr="00B27195">
              <w:t>ии ау</w:t>
            </w:r>
            <w:proofErr w:type="gramEnd"/>
            <w:r w:rsidRPr="00B27195">
              <w:t>кциона:</w:t>
            </w:r>
          </w:p>
        </w:tc>
        <w:tc>
          <w:tcPr>
            <w:tcW w:w="6531" w:type="dxa"/>
          </w:tcPr>
          <w:p w:rsidR="00AC0A13" w:rsidRPr="00904FEA" w:rsidRDefault="00AC0A13" w:rsidP="00E77D69">
            <w:pPr>
              <w:pStyle w:val="a4"/>
              <w:keepNext/>
              <w:keepLines/>
              <w:widowControl w:val="0"/>
              <w:suppressAutoHyphens/>
              <w:ind w:left="106" w:firstLine="0"/>
              <w:rPr>
                <w:bCs/>
                <w:sz w:val="22"/>
              </w:rPr>
            </w:pPr>
            <w:proofErr w:type="spellStart"/>
            <w:r w:rsidRPr="00211DC3">
              <w:rPr>
                <w:sz w:val="24"/>
              </w:rPr>
              <w:t>torgi.gov.ru</w:t>
            </w:r>
            <w:proofErr w:type="spellEnd"/>
          </w:p>
        </w:tc>
      </w:tr>
      <w:tr w:rsidR="00AC0A13" w:rsidRPr="00904FEA" w:rsidTr="00E77D69">
        <w:trPr>
          <w:trHeight w:val="243"/>
        </w:trPr>
        <w:tc>
          <w:tcPr>
            <w:tcW w:w="3040" w:type="dxa"/>
          </w:tcPr>
          <w:p w:rsidR="00AC0A13" w:rsidRPr="00904FEA" w:rsidRDefault="00AC0A13" w:rsidP="00E77D69">
            <w:pPr>
              <w:pStyle w:val="a7"/>
              <w:ind w:firstLine="29"/>
            </w:pPr>
            <w:r w:rsidRPr="00B27195">
              <w:t>Сайт электронной площадки:</w:t>
            </w:r>
            <w:r w:rsidRPr="00211DC3">
              <w:rPr>
                <w:sz w:val="24"/>
                <w:szCs w:val="24"/>
              </w:rPr>
              <w:t xml:space="preserve"> </w:t>
            </w:r>
          </w:p>
        </w:tc>
        <w:tc>
          <w:tcPr>
            <w:tcW w:w="6531" w:type="dxa"/>
          </w:tcPr>
          <w:p w:rsidR="00AC0A13" w:rsidRPr="00904FEA" w:rsidRDefault="00AC0A13" w:rsidP="00E77D69">
            <w:pPr>
              <w:pStyle w:val="a4"/>
              <w:keepNext/>
              <w:keepLines/>
              <w:widowControl w:val="0"/>
              <w:suppressAutoHyphens/>
              <w:ind w:firstLine="0"/>
              <w:rPr>
                <w:bCs/>
                <w:sz w:val="22"/>
              </w:rPr>
            </w:pPr>
            <w:r>
              <w:t xml:space="preserve"> </w:t>
            </w:r>
            <w:r w:rsidRPr="00EE2346">
              <w:rPr>
                <w:sz w:val="24"/>
                <w:u w:val="single"/>
              </w:rPr>
              <w:t>https://178fz.roseltorg.ru</w:t>
            </w:r>
          </w:p>
        </w:tc>
      </w:tr>
      <w:tr w:rsidR="00AC0A13" w:rsidRPr="00904FEA" w:rsidTr="00E77D69">
        <w:trPr>
          <w:trHeight w:val="515"/>
        </w:trPr>
        <w:tc>
          <w:tcPr>
            <w:tcW w:w="3040" w:type="dxa"/>
          </w:tcPr>
          <w:p w:rsidR="00AC0A13" w:rsidRPr="00904FEA" w:rsidRDefault="00AC0A13" w:rsidP="00E77D69">
            <w:pPr>
              <w:pStyle w:val="a7"/>
              <w:ind w:firstLine="29"/>
            </w:pPr>
            <w:r w:rsidRPr="00904FEA">
              <w:t xml:space="preserve">Предмет </w:t>
            </w:r>
            <w:r>
              <w:t>аукциона</w:t>
            </w:r>
          </w:p>
        </w:tc>
        <w:tc>
          <w:tcPr>
            <w:tcW w:w="6531" w:type="dxa"/>
          </w:tcPr>
          <w:p w:rsidR="00AC0A13" w:rsidRPr="00904FEA" w:rsidRDefault="00AC0A13" w:rsidP="00E77D69">
            <w:pPr>
              <w:pStyle w:val="a4"/>
              <w:keepNext/>
              <w:keepLines/>
              <w:widowControl w:val="0"/>
              <w:suppressAutoHyphens/>
              <w:ind w:left="106" w:firstLine="0"/>
              <w:rPr>
                <w:bCs/>
                <w:sz w:val="22"/>
              </w:rPr>
            </w:pPr>
            <w:r>
              <w:rPr>
                <w:bCs/>
                <w:sz w:val="22"/>
                <w:szCs w:val="22"/>
              </w:rPr>
              <w:t>Продажа права на з</w:t>
            </w:r>
            <w:r w:rsidRPr="00904FEA">
              <w:rPr>
                <w:bCs/>
                <w:sz w:val="22"/>
                <w:szCs w:val="22"/>
              </w:rPr>
              <w:t xml:space="preserve">аключение договора аренды в отношении муниципального недвижимого имущества </w:t>
            </w:r>
            <w:proofErr w:type="spellStart"/>
            <w:r>
              <w:rPr>
                <w:bCs/>
                <w:sz w:val="22"/>
                <w:szCs w:val="22"/>
              </w:rPr>
              <w:t>Бабушкинского</w:t>
            </w:r>
            <w:proofErr w:type="spellEnd"/>
            <w:r>
              <w:rPr>
                <w:bCs/>
                <w:sz w:val="22"/>
                <w:szCs w:val="22"/>
              </w:rPr>
              <w:t xml:space="preserve"> муниципального округа</w:t>
            </w:r>
          </w:p>
        </w:tc>
      </w:tr>
      <w:tr w:rsidR="00AC0A13" w:rsidRPr="00163020" w:rsidTr="00E77D69">
        <w:trPr>
          <w:trHeight w:val="1196"/>
        </w:trPr>
        <w:tc>
          <w:tcPr>
            <w:tcW w:w="3040" w:type="dxa"/>
          </w:tcPr>
          <w:p w:rsidR="00AC0A13" w:rsidRPr="00904FEA" w:rsidRDefault="00AC0A13" w:rsidP="00E77D69">
            <w:pPr>
              <w:pStyle w:val="a7"/>
              <w:ind w:firstLine="29"/>
            </w:pPr>
            <w:r w:rsidRPr="00904FEA">
              <w:t>Лот № 1</w:t>
            </w:r>
          </w:p>
        </w:tc>
        <w:tc>
          <w:tcPr>
            <w:tcW w:w="6531" w:type="dxa"/>
          </w:tcPr>
          <w:p w:rsidR="00AC0A13" w:rsidRPr="00B27195" w:rsidRDefault="00AC0A13" w:rsidP="00E77D69">
            <w:pPr>
              <w:jc w:val="both"/>
            </w:pPr>
            <w:r w:rsidRPr="002F3CF5">
              <w:rPr>
                <w:sz w:val="22"/>
                <w:szCs w:val="22"/>
              </w:rPr>
              <w:t xml:space="preserve">Муниципальное имущество – </w:t>
            </w:r>
            <w:r w:rsidRPr="00B27195">
              <w:rPr>
                <w:sz w:val="22"/>
                <w:szCs w:val="22"/>
              </w:rPr>
              <w:t xml:space="preserve">нежилое помещение общей площадью  27 кв.м., с кадастровым номером 35:15:0308002:458 по адресу: Вологодская область, </w:t>
            </w:r>
            <w:proofErr w:type="spellStart"/>
            <w:r w:rsidRPr="00B27195">
              <w:rPr>
                <w:sz w:val="22"/>
                <w:szCs w:val="22"/>
              </w:rPr>
              <w:t>Бабушкинский</w:t>
            </w:r>
            <w:proofErr w:type="spellEnd"/>
            <w:r w:rsidRPr="00B27195">
              <w:rPr>
                <w:sz w:val="22"/>
                <w:szCs w:val="22"/>
              </w:rPr>
              <w:t xml:space="preserve"> район, с/</w:t>
            </w:r>
            <w:proofErr w:type="spellStart"/>
            <w:r w:rsidRPr="00B27195">
              <w:rPr>
                <w:sz w:val="22"/>
                <w:szCs w:val="22"/>
              </w:rPr>
              <w:t>п</w:t>
            </w:r>
            <w:proofErr w:type="spellEnd"/>
            <w:r w:rsidRPr="00B27195">
              <w:rPr>
                <w:sz w:val="22"/>
                <w:szCs w:val="22"/>
              </w:rPr>
              <w:t xml:space="preserve"> </w:t>
            </w:r>
            <w:proofErr w:type="spellStart"/>
            <w:r w:rsidRPr="00B27195">
              <w:rPr>
                <w:sz w:val="22"/>
                <w:szCs w:val="22"/>
              </w:rPr>
              <w:t>Подболотное</w:t>
            </w:r>
            <w:proofErr w:type="spellEnd"/>
            <w:r w:rsidRPr="00B27195">
              <w:rPr>
                <w:sz w:val="22"/>
                <w:szCs w:val="22"/>
              </w:rPr>
              <w:t xml:space="preserve">, </w:t>
            </w:r>
            <w:proofErr w:type="spellStart"/>
            <w:r w:rsidRPr="00B27195">
              <w:rPr>
                <w:sz w:val="22"/>
                <w:szCs w:val="22"/>
              </w:rPr>
              <w:t>д</w:t>
            </w:r>
            <w:proofErr w:type="gramStart"/>
            <w:r w:rsidRPr="00B27195">
              <w:rPr>
                <w:sz w:val="22"/>
                <w:szCs w:val="22"/>
              </w:rPr>
              <w:t>.К</w:t>
            </w:r>
            <w:proofErr w:type="gramEnd"/>
            <w:r w:rsidRPr="00B27195">
              <w:rPr>
                <w:sz w:val="22"/>
                <w:szCs w:val="22"/>
              </w:rPr>
              <w:t>окшарка</w:t>
            </w:r>
            <w:proofErr w:type="spellEnd"/>
            <w:r w:rsidRPr="00B27195">
              <w:rPr>
                <w:sz w:val="22"/>
                <w:szCs w:val="22"/>
              </w:rPr>
              <w:t>, д.2 (далее – объект).</w:t>
            </w:r>
          </w:p>
          <w:p w:rsidR="00AC0A13" w:rsidRDefault="00AC0A13" w:rsidP="00E77D69">
            <w:pPr>
              <w:jc w:val="both"/>
            </w:pPr>
            <w:r w:rsidRPr="00AD0019">
              <w:rPr>
                <w:sz w:val="22"/>
                <w:szCs w:val="22"/>
              </w:rPr>
              <w:t xml:space="preserve">Целевое использование объекта </w:t>
            </w:r>
            <w:r w:rsidRPr="00AD0019">
              <w:rPr>
                <w:bCs/>
                <w:sz w:val="22"/>
                <w:szCs w:val="22"/>
              </w:rPr>
              <w:t>–</w:t>
            </w:r>
            <w:r>
              <w:rPr>
                <w:bCs/>
                <w:sz w:val="22"/>
                <w:szCs w:val="22"/>
              </w:rPr>
              <w:t xml:space="preserve"> </w:t>
            </w:r>
            <w:r w:rsidRPr="00AD0019">
              <w:rPr>
                <w:sz w:val="22"/>
                <w:szCs w:val="22"/>
              </w:rPr>
              <w:t xml:space="preserve">для </w:t>
            </w:r>
            <w:r>
              <w:rPr>
                <w:sz w:val="22"/>
                <w:szCs w:val="22"/>
              </w:rPr>
              <w:t xml:space="preserve">оказания банковских услуг населению. </w:t>
            </w:r>
          </w:p>
          <w:p w:rsidR="00AC0A13" w:rsidRPr="00163020" w:rsidRDefault="00AC0A13" w:rsidP="00E77D69">
            <w:pPr>
              <w:jc w:val="both"/>
            </w:pPr>
            <w:r>
              <w:rPr>
                <w:sz w:val="22"/>
                <w:szCs w:val="22"/>
              </w:rPr>
              <w:t>Обременение: аренда до 22.03.2024.</w:t>
            </w:r>
          </w:p>
        </w:tc>
      </w:tr>
      <w:tr w:rsidR="00AC0A13" w:rsidRPr="00904FEA" w:rsidTr="00E77D69">
        <w:trPr>
          <w:trHeight w:val="459"/>
        </w:trPr>
        <w:tc>
          <w:tcPr>
            <w:tcW w:w="3040" w:type="dxa"/>
          </w:tcPr>
          <w:p w:rsidR="00AC0A13" w:rsidRPr="00904FEA" w:rsidRDefault="00AC0A13" w:rsidP="00E77D69">
            <w:pPr>
              <w:pStyle w:val="a7"/>
              <w:ind w:firstLine="29"/>
            </w:pPr>
            <w:r w:rsidRPr="00904FEA">
              <w:t>Срок действия договора аренды</w:t>
            </w:r>
          </w:p>
        </w:tc>
        <w:tc>
          <w:tcPr>
            <w:tcW w:w="6531" w:type="dxa"/>
          </w:tcPr>
          <w:p w:rsidR="00AC0A13" w:rsidRPr="00904FEA" w:rsidRDefault="00AC0A13" w:rsidP="00E77D69">
            <w:pPr>
              <w:pStyle w:val="a4"/>
              <w:keepNext/>
              <w:keepLines/>
              <w:widowControl w:val="0"/>
              <w:suppressAutoHyphens/>
              <w:ind w:left="106" w:firstLine="0"/>
              <w:rPr>
                <w:bCs/>
                <w:sz w:val="22"/>
              </w:rPr>
            </w:pPr>
            <w:r>
              <w:rPr>
                <w:bCs/>
                <w:sz w:val="22"/>
                <w:szCs w:val="22"/>
              </w:rPr>
              <w:t>5</w:t>
            </w:r>
            <w:r w:rsidRPr="00904FEA">
              <w:rPr>
                <w:bCs/>
                <w:sz w:val="22"/>
                <w:szCs w:val="22"/>
              </w:rPr>
              <w:t xml:space="preserve"> лет</w:t>
            </w:r>
          </w:p>
        </w:tc>
      </w:tr>
      <w:tr w:rsidR="00AC0A13" w:rsidRPr="00904FEA" w:rsidTr="00E77D69">
        <w:trPr>
          <w:trHeight w:val="70"/>
        </w:trPr>
        <w:tc>
          <w:tcPr>
            <w:tcW w:w="3040" w:type="dxa"/>
          </w:tcPr>
          <w:p w:rsidR="00AC0A13" w:rsidRPr="00904FEA" w:rsidRDefault="00AC0A13" w:rsidP="00E77D69">
            <w:pPr>
              <w:pStyle w:val="a7"/>
              <w:ind w:firstLine="29"/>
            </w:pPr>
            <w:r w:rsidRPr="00904FEA">
              <w:t>Условия использования муниципального имущества</w:t>
            </w:r>
          </w:p>
        </w:tc>
        <w:tc>
          <w:tcPr>
            <w:tcW w:w="6531" w:type="dxa"/>
            <w:tcBorders>
              <w:bottom w:val="single" w:sz="4" w:space="0" w:color="auto"/>
            </w:tcBorders>
          </w:tcPr>
          <w:p w:rsidR="00AC0A13" w:rsidRDefault="00AC0A13" w:rsidP="00E77D69">
            <w:pPr>
              <w:tabs>
                <w:tab w:val="left" w:pos="851"/>
              </w:tabs>
              <w:ind w:left="106"/>
              <w:jc w:val="both"/>
            </w:pPr>
            <w:r>
              <w:rPr>
                <w:sz w:val="22"/>
                <w:szCs w:val="22"/>
              </w:rPr>
              <w:t>Арендатор обязан:</w:t>
            </w:r>
          </w:p>
          <w:p w:rsidR="00AC0A13" w:rsidRPr="00904FEA" w:rsidRDefault="00AC0A13" w:rsidP="00E77D69">
            <w:pPr>
              <w:suppressAutoHyphens/>
              <w:ind w:left="106"/>
              <w:jc w:val="both"/>
            </w:pPr>
            <w:r w:rsidRPr="00904FEA">
              <w:rPr>
                <w:sz w:val="22"/>
                <w:szCs w:val="22"/>
              </w:rPr>
              <w:t>- Использовать объект исключительно по целевому назначению;</w:t>
            </w:r>
          </w:p>
          <w:p w:rsidR="00AC0A13" w:rsidRDefault="00AC0A13" w:rsidP="00E77D69">
            <w:pPr>
              <w:suppressAutoHyphens/>
              <w:ind w:left="106"/>
              <w:jc w:val="both"/>
            </w:pPr>
            <w:r w:rsidRPr="00904FEA">
              <w:rPr>
                <w:sz w:val="22"/>
                <w:szCs w:val="22"/>
              </w:rPr>
              <w:t>- Содержать объект в надлежащем санитарно-техническом состоянии, производить за свой счет текущий и капитальный ремонт объекта с уведомлением о планируемом ремонте Арендодателя. Устранять аварии на коммуникациях, находящихся внутри объекта, за свой счет.</w:t>
            </w:r>
          </w:p>
          <w:p w:rsidR="00AC0A13" w:rsidRPr="00904FEA" w:rsidRDefault="00AC0A13" w:rsidP="00E77D69">
            <w:pPr>
              <w:suppressAutoHyphens/>
              <w:ind w:left="106"/>
              <w:jc w:val="both"/>
            </w:pPr>
            <w:r>
              <w:rPr>
                <w:sz w:val="22"/>
                <w:szCs w:val="22"/>
              </w:rPr>
              <w:t>-</w:t>
            </w:r>
            <w:r w:rsidRPr="00773FC7">
              <w:rPr>
                <w:sz w:val="22"/>
                <w:szCs w:val="22"/>
              </w:rPr>
              <w:t>Не производить никаких перепланировок, переоборудования и неотделимых улучшений арендуемого помещения, вызываемых потребностями Арендатора без письменного разрешения Арендодателя</w:t>
            </w:r>
          </w:p>
          <w:p w:rsidR="00AC0A13" w:rsidRPr="00904FEA" w:rsidRDefault="00AC0A13" w:rsidP="00E77D69">
            <w:pPr>
              <w:suppressAutoHyphens/>
              <w:ind w:left="106"/>
              <w:jc w:val="both"/>
            </w:pPr>
            <w:r w:rsidRPr="00904FEA">
              <w:rPr>
                <w:sz w:val="22"/>
                <w:szCs w:val="22"/>
              </w:rPr>
              <w:t>Ремонт (улучшение и перепланировка) объекта, проведенный Арендатором за свой счет в целях осуществления своей уставной деятельности, не подлежит компенсации со стороны Арендодателя;</w:t>
            </w:r>
          </w:p>
          <w:p w:rsidR="00AC0A13" w:rsidRDefault="00AC0A13" w:rsidP="00E77D69">
            <w:pPr>
              <w:jc w:val="both"/>
            </w:pPr>
            <w:r w:rsidRPr="00904FEA">
              <w:rPr>
                <w:sz w:val="22"/>
                <w:szCs w:val="22"/>
              </w:rPr>
              <w:t>- Своевременно перечислять арендную плату;</w:t>
            </w:r>
            <w:r w:rsidRPr="006F5C10">
              <w:rPr>
                <w:sz w:val="22"/>
                <w:szCs w:val="22"/>
              </w:rPr>
              <w:t xml:space="preserve"> </w:t>
            </w:r>
          </w:p>
          <w:p w:rsidR="00AC0A13" w:rsidRDefault="00AC0A13" w:rsidP="00E77D69">
            <w:pPr>
              <w:jc w:val="both"/>
            </w:pPr>
            <w:r>
              <w:rPr>
                <w:sz w:val="22"/>
                <w:szCs w:val="22"/>
              </w:rPr>
              <w:t xml:space="preserve">- </w:t>
            </w:r>
            <w:r w:rsidRPr="006F5C10">
              <w:rPr>
                <w:sz w:val="22"/>
                <w:szCs w:val="22"/>
              </w:rPr>
              <w:t>По истечению срока аренды, а также при досрочном его прекращении передать Балансодержателю все произведенные в арендуемом помещении перестройки, а также улучшения, составляющие принадлежность помещения и неотделимые без вреда для конструкций помещения.</w:t>
            </w:r>
          </w:p>
          <w:p w:rsidR="00AC0A13" w:rsidRPr="00773FC7" w:rsidRDefault="00AC0A13" w:rsidP="00E77D69">
            <w:pPr>
              <w:ind w:right="-199"/>
              <w:jc w:val="both"/>
            </w:pPr>
            <w:r>
              <w:rPr>
                <w:sz w:val="22"/>
                <w:szCs w:val="22"/>
              </w:rPr>
              <w:t xml:space="preserve">- </w:t>
            </w:r>
            <w:r w:rsidRPr="00773FC7">
              <w:rPr>
                <w:sz w:val="22"/>
                <w:szCs w:val="22"/>
              </w:rPr>
              <w:t>Арендуемый Объект  может сдаваться в субаренду только с письменного согласия Арендодателя.</w:t>
            </w:r>
          </w:p>
        </w:tc>
      </w:tr>
      <w:tr w:rsidR="00AC0A13" w:rsidRPr="00FC0EFF" w:rsidTr="00E77D69">
        <w:tc>
          <w:tcPr>
            <w:tcW w:w="3040" w:type="dxa"/>
          </w:tcPr>
          <w:p w:rsidR="00AC0A13" w:rsidRPr="00904FEA" w:rsidRDefault="00AC0A13" w:rsidP="00E77D69">
            <w:pPr>
              <w:pStyle w:val="a7"/>
              <w:ind w:firstLine="29"/>
            </w:pPr>
            <w:r w:rsidRPr="00904FEA">
              <w:t xml:space="preserve">Место, срок и порядок </w:t>
            </w:r>
            <w:r w:rsidRPr="00904FEA">
              <w:lastRenderedPageBreak/>
              <w:t>предоставления документации об аукционе, электронный адрес сайта в сети "Интернет", на котором размещена документация об аукционе</w:t>
            </w:r>
          </w:p>
        </w:tc>
        <w:tc>
          <w:tcPr>
            <w:tcW w:w="6531" w:type="dxa"/>
            <w:tcBorders>
              <w:top w:val="single" w:sz="4" w:space="0" w:color="auto"/>
            </w:tcBorders>
          </w:tcPr>
          <w:p w:rsidR="00AC0A13" w:rsidRPr="00FC0EFF" w:rsidRDefault="00AC0A13" w:rsidP="00E77D69">
            <w:pPr>
              <w:ind w:left="217"/>
              <w:jc w:val="both"/>
              <w:rPr>
                <w:bCs/>
                <w:spacing w:val="-1"/>
              </w:rPr>
            </w:pPr>
            <w:r w:rsidRPr="00FC0EFF">
              <w:rPr>
                <w:sz w:val="22"/>
                <w:szCs w:val="22"/>
              </w:rPr>
              <w:lastRenderedPageBreak/>
              <w:t xml:space="preserve">Документация об аукционе </w:t>
            </w:r>
            <w:r>
              <w:rPr>
                <w:sz w:val="22"/>
                <w:szCs w:val="22"/>
              </w:rPr>
              <w:t xml:space="preserve">размещается на официальном сайте </w:t>
            </w:r>
            <w:hyperlink r:id="rId5" w:history="1">
              <w:r w:rsidRPr="00904FEA">
                <w:rPr>
                  <w:rStyle w:val="a6"/>
                  <w:bCs/>
                  <w:sz w:val="22"/>
                  <w:szCs w:val="22"/>
                  <w:lang w:val="en-US"/>
                </w:rPr>
                <w:t>www</w:t>
              </w:r>
              <w:r w:rsidRPr="00904FEA">
                <w:rPr>
                  <w:rStyle w:val="a6"/>
                  <w:bCs/>
                  <w:sz w:val="22"/>
                  <w:szCs w:val="22"/>
                </w:rPr>
                <w:t>.</w:t>
              </w:r>
              <w:proofErr w:type="spellStart"/>
              <w:r w:rsidRPr="00904FEA">
                <w:rPr>
                  <w:rStyle w:val="a6"/>
                  <w:bCs/>
                  <w:sz w:val="22"/>
                  <w:szCs w:val="22"/>
                  <w:lang w:val="en-US"/>
                </w:rPr>
                <w:t>torgi</w:t>
              </w:r>
              <w:proofErr w:type="spellEnd"/>
              <w:r w:rsidRPr="00904FEA">
                <w:rPr>
                  <w:rStyle w:val="a6"/>
                  <w:bCs/>
                  <w:sz w:val="22"/>
                  <w:szCs w:val="22"/>
                </w:rPr>
                <w:t>.</w:t>
              </w:r>
              <w:proofErr w:type="spellStart"/>
              <w:r w:rsidRPr="00904FEA">
                <w:rPr>
                  <w:rStyle w:val="a6"/>
                  <w:bCs/>
                  <w:sz w:val="22"/>
                  <w:szCs w:val="22"/>
                  <w:lang w:val="en-US"/>
                </w:rPr>
                <w:t>gov</w:t>
              </w:r>
              <w:proofErr w:type="spellEnd"/>
              <w:r w:rsidRPr="00904FEA">
                <w:rPr>
                  <w:rStyle w:val="a6"/>
                  <w:bCs/>
                  <w:sz w:val="22"/>
                  <w:szCs w:val="22"/>
                </w:rPr>
                <w:t>.</w:t>
              </w:r>
              <w:proofErr w:type="spellStart"/>
              <w:r w:rsidRPr="00904FEA">
                <w:rPr>
                  <w:rStyle w:val="a6"/>
                  <w:bCs/>
                  <w:sz w:val="22"/>
                  <w:szCs w:val="22"/>
                  <w:lang w:val="en-US"/>
                </w:rPr>
                <w:t>ru</w:t>
              </w:r>
              <w:proofErr w:type="spellEnd"/>
            </w:hyperlink>
            <w:r>
              <w:rPr>
                <w:sz w:val="22"/>
                <w:szCs w:val="22"/>
              </w:rPr>
              <w:t xml:space="preserve"> одновременно с извещением о проведен</w:t>
            </w:r>
            <w:proofErr w:type="gramStart"/>
            <w:r>
              <w:rPr>
                <w:sz w:val="22"/>
                <w:szCs w:val="22"/>
              </w:rPr>
              <w:t>ии ау</w:t>
            </w:r>
            <w:proofErr w:type="gramEnd"/>
            <w:r>
              <w:rPr>
                <w:sz w:val="22"/>
                <w:szCs w:val="22"/>
              </w:rPr>
              <w:t xml:space="preserve">кциона. </w:t>
            </w:r>
            <w:r w:rsidRPr="00FC0EFF">
              <w:rPr>
                <w:sz w:val="22"/>
                <w:szCs w:val="22"/>
              </w:rPr>
              <w:t>Предоставление аукционной документации до размещения на официальном сайте торгов извещения о проведен</w:t>
            </w:r>
            <w:proofErr w:type="gramStart"/>
            <w:r w:rsidRPr="00FC0EFF">
              <w:rPr>
                <w:sz w:val="22"/>
                <w:szCs w:val="22"/>
              </w:rPr>
              <w:t xml:space="preserve">ии </w:t>
            </w:r>
            <w:r>
              <w:rPr>
                <w:sz w:val="22"/>
                <w:szCs w:val="22"/>
              </w:rPr>
              <w:t>ау</w:t>
            </w:r>
            <w:proofErr w:type="gramEnd"/>
            <w:r>
              <w:rPr>
                <w:sz w:val="22"/>
                <w:szCs w:val="22"/>
              </w:rPr>
              <w:t>кциона</w:t>
            </w:r>
            <w:r w:rsidRPr="00FC0EFF">
              <w:rPr>
                <w:sz w:val="22"/>
                <w:szCs w:val="22"/>
              </w:rPr>
              <w:t xml:space="preserve"> не допускается. </w:t>
            </w:r>
          </w:p>
        </w:tc>
      </w:tr>
      <w:tr w:rsidR="00AC0A13" w:rsidRPr="008C1D3D" w:rsidTr="00E77D69">
        <w:tc>
          <w:tcPr>
            <w:tcW w:w="3040" w:type="dxa"/>
          </w:tcPr>
          <w:p w:rsidR="00AC0A13" w:rsidRPr="008C1D3D" w:rsidRDefault="00AC0A13" w:rsidP="00E77D69">
            <w:pPr>
              <w:pStyle w:val="a7"/>
              <w:ind w:firstLine="29"/>
            </w:pPr>
            <w:r w:rsidRPr="008C1D3D">
              <w:lastRenderedPageBreak/>
              <w:t>Форма, сроки и порядок оплаты по договору:</w:t>
            </w:r>
          </w:p>
        </w:tc>
        <w:tc>
          <w:tcPr>
            <w:tcW w:w="6531" w:type="dxa"/>
          </w:tcPr>
          <w:p w:rsidR="00AC0A13" w:rsidRPr="008C1D3D" w:rsidRDefault="00AC0A13" w:rsidP="00E77D69">
            <w:pPr>
              <w:tabs>
                <w:tab w:val="left" w:pos="851"/>
              </w:tabs>
              <w:suppressAutoHyphens/>
              <w:ind w:left="106"/>
              <w:jc w:val="both"/>
            </w:pPr>
            <w:r w:rsidRPr="008C1D3D">
              <w:rPr>
                <w:sz w:val="22"/>
                <w:szCs w:val="22"/>
              </w:rPr>
              <w:t>Форма оплаты - безналичный расчет. Арендная плата должна поступать на расчетный счет Арен</w:t>
            </w:r>
            <w:r>
              <w:rPr>
                <w:sz w:val="22"/>
                <w:szCs w:val="22"/>
              </w:rPr>
              <w:t xml:space="preserve">додателя ежемесячно не позднее </w:t>
            </w:r>
            <w:r w:rsidRPr="0066664F">
              <w:rPr>
                <w:sz w:val="22"/>
                <w:szCs w:val="22"/>
              </w:rPr>
              <w:t>10</w:t>
            </w:r>
            <w:r w:rsidRPr="008C1D3D">
              <w:rPr>
                <w:sz w:val="22"/>
                <w:szCs w:val="22"/>
              </w:rPr>
              <w:t>-го числа месяца</w:t>
            </w:r>
            <w:r>
              <w:rPr>
                <w:sz w:val="22"/>
                <w:szCs w:val="22"/>
              </w:rPr>
              <w:t xml:space="preserve">, следующего за </w:t>
            </w:r>
            <w:proofErr w:type="gramStart"/>
            <w:r>
              <w:rPr>
                <w:sz w:val="22"/>
                <w:szCs w:val="22"/>
              </w:rPr>
              <w:t>текущим</w:t>
            </w:r>
            <w:proofErr w:type="gramEnd"/>
            <w:r w:rsidRPr="008C1D3D">
              <w:rPr>
                <w:sz w:val="22"/>
                <w:szCs w:val="22"/>
              </w:rPr>
              <w:t xml:space="preserve">. </w:t>
            </w:r>
          </w:p>
        </w:tc>
      </w:tr>
      <w:tr w:rsidR="00AC0A13" w:rsidRPr="008C1D3D" w:rsidTr="00E77D69">
        <w:trPr>
          <w:trHeight w:val="443"/>
        </w:trPr>
        <w:tc>
          <w:tcPr>
            <w:tcW w:w="3040" w:type="dxa"/>
          </w:tcPr>
          <w:p w:rsidR="00AC0A13" w:rsidRPr="008C1D3D" w:rsidRDefault="00AC0A13" w:rsidP="00E77D69">
            <w:pPr>
              <w:pStyle w:val="a7"/>
              <w:ind w:firstLine="29"/>
            </w:pPr>
            <w:r w:rsidRPr="008C1D3D">
              <w:t>Сведения о валюте:</w:t>
            </w:r>
          </w:p>
        </w:tc>
        <w:tc>
          <w:tcPr>
            <w:tcW w:w="6531" w:type="dxa"/>
          </w:tcPr>
          <w:p w:rsidR="00AC0A13" w:rsidRPr="008C1D3D" w:rsidRDefault="00AC0A13" w:rsidP="00E77D69">
            <w:pPr>
              <w:suppressAutoHyphens/>
              <w:ind w:left="106"/>
              <w:jc w:val="both"/>
            </w:pPr>
            <w:r w:rsidRPr="008C1D3D">
              <w:rPr>
                <w:sz w:val="22"/>
                <w:szCs w:val="22"/>
              </w:rPr>
              <w:t>Российский рубль</w:t>
            </w:r>
          </w:p>
        </w:tc>
      </w:tr>
      <w:tr w:rsidR="00AC0A13" w:rsidRPr="008C1D3D" w:rsidTr="00E77D69">
        <w:tc>
          <w:tcPr>
            <w:tcW w:w="3040" w:type="dxa"/>
          </w:tcPr>
          <w:p w:rsidR="00AC0A13" w:rsidRPr="008C1D3D" w:rsidRDefault="00AC0A13" w:rsidP="00E77D69">
            <w:pPr>
              <w:pStyle w:val="a7"/>
              <w:ind w:firstLine="29"/>
            </w:pPr>
            <w:r w:rsidRPr="008C1D3D">
              <w:t xml:space="preserve">Требования к участникам аукциона </w:t>
            </w:r>
          </w:p>
        </w:tc>
        <w:tc>
          <w:tcPr>
            <w:tcW w:w="6531" w:type="dxa"/>
          </w:tcPr>
          <w:p w:rsidR="00AC0A13" w:rsidRPr="006E048E" w:rsidRDefault="00AC0A13" w:rsidP="00E77D69">
            <w:pPr>
              <w:pStyle w:val="3"/>
              <w:suppressAutoHyphens/>
              <w:ind w:left="0"/>
              <w:jc w:val="both"/>
              <w:rPr>
                <w:sz w:val="22"/>
                <w:szCs w:val="22"/>
              </w:rPr>
            </w:pPr>
            <w:r>
              <w:rPr>
                <w:sz w:val="22"/>
                <w:szCs w:val="22"/>
              </w:rPr>
              <w:t>Участники</w:t>
            </w:r>
            <w:r w:rsidRPr="008C1D3D">
              <w:rPr>
                <w:sz w:val="22"/>
                <w:szCs w:val="22"/>
              </w:rPr>
              <w:t xml:space="preserve"> аукциона должны</w:t>
            </w:r>
            <w:r>
              <w:rPr>
                <w:sz w:val="22"/>
                <w:szCs w:val="22"/>
              </w:rPr>
              <w:t xml:space="preserve"> соответствовать требованиям, установленным приказом ФАС от 21.03.2023 № 147/23, требованиям с.5 ФЗ от 21.12.2001г. № 178-ФЗ «О приватизации государственного и муниципального имущества».</w:t>
            </w:r>
          </w:p>
        </w:tc>
      </w:tr>
      <w:tr w:rsidR="00AC0A13" w:rsidRPr="008C1D3D" w:rsidTr="00E77D69">
        <w:tc>
          <w:tcPr>
            <w:tcW w:w="3040" w:type="dxa"/>
          </w:tcPr>
          <w:p w:rsidR="00AC0A13" w:rsidRPr="008C1D3D" w:rsidRDefault="00AC0A13" w:rsidP="00E77D69">
            <w:pPr>
              <w:pStyle w:val="a7"/>
              <w:ind w:firstLine="29"/>
            </w:pPr>
            <w:r w:rsidRPr="008C1D3D">
              <w:t>Язык заявки на участие в аукционе:</w:t>
            </w:r>
          </w:p>
        </w:tc>
        <w:tc>
          <w:tcPr>
            <w:tcW w:w="6531" w:type="dxa"/>
          </w:tcPr>
          <w:p w:rsidR="00AC0A13" w:rsidRPr="008C1D3D" w:rsidRDefault="00AC0A13" w:rsidP="00E77D69">
            <w:pPr>
              <w:suppressAutoHyphens/>
              <w:ind w:left="106"/>
              <w:jc w:val="both"/>
            </w:pPr>
            <w:r w:rsidRPr="008C1D3D">
              <w:rPr>
                <w:sz w:val="22"/>
                <w:szCs w:val="22"/>
              </w:rPr>
              <w:t>Русский</w:t>
            </w:r>
          </w:p>
        </w:tc>
      </w:tr>
      <w:tr w:rsidR="00AC0A13" w:rsidRPr="008C1D3D" w:rsidTr="00E77D69">
        <w:tc>
          <w:tcPr>
            <w:tcW w:w="3040" w:type="dxa"/>
          </w:tcPr>
          <w:p w:rsidR="00AC0A13" w:rsidRPr="008C1D3D" w:rsidRDefault="00AC0A13" w:rsidP="00E77D69">
            <w:pPr>
              <w:pStyle w:val="a7"/>
              <w:ind w:firstLine="29"/>
            </w:pPr>
            <w:r w:rsidRPr="008C1D3D">
              <w:t xml:space="preserve">Форма заявки на участие в аукционе </w:t>
            </w:r>
          </w:p>
        </w:tc>
        <w:tc>
          <w:tcPr>
            <w:tcW w:w="6531" w:type="dxa"/>
          </w:tcPr>
          <w:p w:rsidR="00AC0A13" w:rsidRPr="008C1D3D" w:rsidRDefault="00AC0A13" w:rsidP="00E77D69">
            <w:pPr>
              <w:tabs>
                <w:tab w:val="left" w:pos="1084"/>
              </w:tabs>
              <w:jc w:val="both"/>
            </w:pPr>
            <w:r w:rsidRPr="006A1BC1">
              <w:rPr>
                <w:sz w:val="22"/>
                <w:szCs w:val="22"/>
              </w:rPr>
              <w:t xml:space="preserve">Заявитель подает заявку </w:t>
            </w:r>
            <w:proofErr w:type="gramStart"/>
            <w:r w:rsidRPr="006A1BC1">
              <w:rPr>
                <w:sz w:val="22"/>
                <w:szCs w:val="22"/>
              </w:rPr>
              <w:t>на участие в аукционе в форме электронного документа из личного кабинета на электронную торговую площадку</w:t>
            </w:r>
            <w:proofErr w:type="gramEnd"/>
            <w:r w:rsidRPr="006A1BC1">
              <w:rPr>
                <w:sz w:val="22"/>
                <w:szCs w:val="22"/>
              </w:rPr>
              <w:t xml:space="preserve"> </w:t>
            </w:r>
            <w:proofErr w:type="spellStart"/>
            <w:r w:rsidRPr="006A1BC1">
              <w:rPr>
                <w:sz w:val="22"/>
                <w:szCs w:val="22"/>
                <w:lang w:val="en-US"/>
              </w:rPr>
              <w:t>Roseltorg</w:t>
            </w:r>
            <w:proofErr w:type="spellEnd"/>
            <w:r w:rsidRPr="006A1BC1">
              <w:rPr>
                <w:sz w:val="22"/>
                <w:szCs w:val="22"/>
              </w:rPr>
              <w:t xml:space="preserve"> (</w:t>
            </w:r>
            <w:proofErr w:type="spellStart"/>
            <w:r w:rsidRPr="006A1BC1">
              <w:rPr>
                <w:sz w:val="22"/>
                <w:szCs w:val="22"/>
              </w:rPr>
              <w:t>Росэлторг</w:t>
            </w:r>
            <w:proofErr w:type="spellEnd"/>
            <w:r w:rsidRPr="006A1BC1">
              <w:rPr>
                <w:sz w:val="22"/>
                <w:szCs w:val="22"/>
              </w:rPr>
              <w:t xml:space="preserve">) по адресу: </w:t>
            </w:r>
            <w:r w:rsidRPr="00EE2346">
              <w:rPr>
                <w:u w:val="single"/>
              </w:rPr>
              <w:t>https://178fz.roseltorg.ru</w:t>
            </w:r>
            <w:r w:rsidRPr="006A1BC1">
              <w:t xml:space="preserve"> </w:t>
            </w:r>
            <w:r w:rsidRPr="006A1BC1">
              <w:rPr>
                <w:sz w:val="22"/>
                <w:szCs w:val="22"/>
              </w:rPr>
              <w:t xml:space="preserve">в соответствии с формой, приведенной в Разделе </w:t>
            </w:r>
            <w:r w:rsidRPr="006A1BC1">
              <w:rPr>
                <w:sz w:val="22"/>
                <w:szCs w:val="22"/>
                <w:lang w:val="en-US"/>
              </w:rPr>
              <w:t>III</w:t>
            </w:r>
            <w:r w:rsidRPr="006A1BC1">
              <w:rPr>
                <w:sz w:val="22"/>
                <w:szCs w:val="22"/>
              </w:rPr>
              <w:t xml:space="preserve"> «Заявка на участие в аукционе» аукционной документации.</w:t>
            </w:r>
          </w:p>
        </w:tc>
      </w:tr>
      <w:tr w:rsidR="00AC0A13" w:rsidRPr="008C1D3D" w:rsidTr="00E77D69">
        <w:trPr>
          <w:trHeight w:val="416"/>
        </w:trPr>
        <w:tc>
          <w:tcPr>
            <w:tcW w:w="3040" w:type="dxa"/>
          </w:tcPr>
          <w:p w:rsidR="00AC0A13" w:rsidRPr="008C1D3D" w:rsidRDefault="00AC0A13" w:rsidP="00E77D69">
            <w:pPr>
              <w:pStyle w:val="a7"/>
              <w:ind w:firstLine="29"/>
            </w:pPr>
            <w:r w:rsidRPr="008C1D3D">
              <w:t xml:space="preserve">Требования к содержанию и составу заявки на участие в аукционе </w:t>
            </w:r>
          </w:p>
        </w:tc>
        <w:tc>
          <w:tcPr>
            <w:tcW w:w="6531" w:type="dxa"/>
          </w:tcPr>
          <w:p w:rsidR="00AC0A13" w:rsidRPr="008C1D3D" w:rsidRDefault="00AC0A13" w:rsidP="00E77D69">
            <w:pPr>
              <w:suppressAutoHyphens/>
              <w:ind w:left="106"/>
              <w:jc w:val="both"/>
            </w:pPr>
            <w:r w:rsidRPr="008C1D3D">
              <w:rPr>
                <w:sz w:val="22"/>
                <w:szCs w:val="22"/>
              </w:rPr>
              <w:t xml:space="preserve">1. Заявка на участие в аукционе (Раздел </w:t>
            </w:r>
            <w:r w:rsidRPr="008C1D3D">
              <w:rPr>
                <w:sz w:val="22"/>
                <w:szCs w:val="22"/>
                <w:lang w:val="en-US"/>
              </w:rPr>
              <w:t>III</w:t>
            </w:r>
            <w:r w:rsidRPr="008C1D3D">
              <w:rPr>
                <w:sz w:val="22"/>
                <w:szCs w:val="22"/>
              </w:rPr>
              <w:t xml:space="preserve"> «Заявка на участие в аукционе» настоящей аукционной документации);</w:t>
            </w:r>
          </w:p>
          <w:p w:rsidR="00AC0A13" w:rsidRPr="008C1D3D" w:rsidRDefault="00AC0A13" w:rsidP="00E77D69">
            <w:pPr>
              <w:suppressAutoHyphens/>
              <w:ind w:left="106"/>
              <w:jc w:val="both"/>
            </w:pPr>
            <w:r w:rsidRPr="008C1D3D">
              <w:rPr>
                <w:sz w:val="22"/>
                <w:szCs w:val="22"/>
              </w:rPr>
              <w:t>2. Приложение к заявке на участие в аукционе:</w:t>
            </w:r>
          </w:p>
          <w:p w:rsidR="00AC0A13" w:rsidRPr="006D1077" w:rsidRDefault="00AC0A13" w:rsidP="00E77D69">
            <w:pPr>
              <w:pStyle w:val="a7"/>
              <w:tabs>
                <w:tab w:val="left" w:pos="0"/>
              </w:tabs>
              <w:ind w:firstLine="0"/>
            </w:pPr>
            <w:r>
              <w:t xml:space="preserve">а) </w:t>
            </w:r>
            <w:r w:rsidRPr="006D1077">
              <w:t>копия паспорта для физических лиц;</w:t>
            </w:r>
          </w:p>
          <w:p w:rsidR="00AC0A13" w:rsidRPr="008C1D3D" w:rsidRDefault="00AC0A13" w:rsidP="00E77D69">
            <w:pPr>
              <w:suppressAutoHyphens/>
              <w:jc w:val="both"/>
            </w:pPr>
            <w:proofErr w:type="gramStart"/>
            <w:r>
              <w:rPr>
                <w:sz w:val="22"/>
                <w:szCs w:val="22"/>
              </w:rPr>
              <w:t>б)</w:t>
            </w:r>
            <w:r w:rsidRPr="008C1D3D">
              <w:rPr>
                <w:sz w:val="22"/>
                <w:szCs w:val="22"/>
              </w:rPr>
              <w:t xml:space="preserve"> </w:t>
            </w:r>
            <w:r w:rsidRPr="00D5390D">
              <w:rPr>
                <w:sz w:val="22"/>
                <w:szCs w:val="22"/>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D5390D">
              <w:rPr>
                <w:sz w:val="22"/>
                <w:szCs w:val="22"/>
              </w:rPr>
              <w:t xml:space="preserve"> </w:t>
            </w:r>
            <w:proofErr w:type="gramStart"/>
            <w:r w:rsidRPr="00D5390D">
              <w:rPr>
                <w:sz w:val="22"/>
                <w:szCs w:val="22"/>
              </w:rPr>
              <w:t>или нотариально заверенную копию такой выписки (для индивидуальных предпринимателей), копии документов, удостоверяющих личность (</w:t>
            </w:r>
            <w:r w:rsidRPr="00B52ED8">
              <w:rPr>
                <w:sz w:val="22"/>
                <w:szCs w:val="22"/>
              </w:rPr>
              <w:t>для физических лиц, применяющих специальный налоговый режим «Налог на профессиональный доход»</w:t>
            </w:r>
            <w:r w:rsidRPr="00D5390D">
              <w:rPr>
                <w:sz w:val="22"/>
                <w:szCs w:val="22"/>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w:t>
            </w:r>
            <w:proofErr w:type="gramEnd"/>
            <w:r w:rsidRPr="00D5390D">
              <w:rPr>
                <w:sz w:val="22"/>
                <w:szCs w:val="22"/>
              </w:rPr>
              <w:t xml:space="preserve"> до даты размещения на официальном сайте торгов извещения о проведен</w:t>
            </w:r>
            <w:proofErr w:type="gramStart"/>
            <w:r w:rsidRPr="00D5390D">
              <w:rPr>
                <w:sz w:val="22"/>
                <w:szCs w:val="22"/>
              </w:rPr>
              <w:t>ии ау</w:t>
            </w:r>
            <w:proofErr w:type="gramEnd"/>
            <w:r w:rsidRPr="00D5390D">
              <w:rPr>
                <w:sz w:val="22"/>
                <w:szCs w:val="22"/>
              </w:rPr>
              <w:t>кциона</w:t>
            </w:r>
            <w:r>
              <w:rPr>
                <w:sz w:val="22"/>
                <w:szCs w:val="22"/>
              </w:rPr>
              <w:t>;</w:t>
            </w:r>
          </w:p>
          <w:p w:rsidR="00AC0A13" w:rsidRPr="008C1D3D" w:rsidRDefault="00AC0A13" w:rsidP="00E77D69">
            <w:pPr>
              <w:suppressAutoHyphens/>
              <w:jc w:val="both"/>
            </w:pPr>
            <w:r>
              <w:rPr>
                <w:sz w:val="22"/>
                <w:szCs w:val="22"/>
              </w:rPr>
              <w:t xml:space="preserve">в) </w:t>
            </w:r>
            <w:r w:rsidRPr="008C1D3D">
              <w:rPr>
                <w:sz w:val="22"/>
                <w:szCs w:val="22"/>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w:t>
            </w:r>
            <w:r w:rsidRPr="008C1D3D">
              <w:rPr>
                <w:sz w:val="22"/>
                <w:szCs w:val="22"/>
              </w:rPr>
              <w:lastRenderedPageBreak/>
              <w:t>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AC0A13" w:rsidRPr="008C1D3D" w:rsidRDefault="00AC0A13" w:rsidP="00E77D69">
            <w:pPr>
              <w:suppressAutoHyphens/>
              <w:jc w:val="both"/>
            </w:pPr>
            <w:proofErr w:type="gramStart"/>
            <w:r>
              <w:rPr>
                <w:sz w:val="22"/>
                <w:szCs w:val="22"/>
              </w:rPr>
              <w:t>г)</w:t>
            </w:r>
            <w:r w:rsidRPr="008C1D3D">
              <w:rPr>
                <w:sz w:val="22"/>
                <w:szCs w:val="22"/>
              </w:rPr>
              <w:t xml:space="preserve"> копии учредительных документов Заявителя (для юридических лиц);</w:t>
            </w:r>
            <w:proofErr w:type="gramEnd"/>
          </w:p>
          <w:p w:rsidR="00AC0A13" w:rsidRPr="00415E29" w:rsidRDefault="00AC0A13" w:rsidP="00E77D69">
            <w:pPr>
              <w:pStyle w:val="a7"/>
              <w:tabs>
                <w:tab w:val="left" w:pos="0"/>
              </w:tabs>
              <w:ind w:firstLine="0"/>
            </w:pPr>
            <w:proofErr w:type="spellStart"/>
            <w:r>
              <w:t>д</w:t>
            </w:r>
            <w:proofErr w:type="spellEnd"/>
            <w:r>
              <w:t xml:space="preserve">) </w:t>
            </w:r>
            <w:r w:rsidRPr="008C1D3D">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r>
              <w:t>.</w:t>
            </w:r>
            <w:r w:rsidRPr="006E7C0D">
              <w:rPr>
                <w:sz w:val="20"/>
                <w:szCs w:val="20"/>
              </w:rPr>
              <w:t xml:space="preserve"> </w:t>
            </w:r>
            <w:r w:rsidRPr="00415E29">
              <w:t xml:space="preserve">Указанное решение оформляется в соответствии с действующим законодательством Российской Федерации и должно в обязательном порядке содержать: </w:t>
            </w:r>
          </w:p>
          <w:p w:rsidR="00AC0A13" w:rsidRPr="00415E29" w:rsidRDefault="00AC0A13" w:rsidP="00E77D69">
            <w:pPr>
              <w:pStyle w:val="a7"/>
              <w:tabs>
                <w:tab w:val="left" w:pos="0"/>
              </w:tabs>
              <w:ind w:firstLine="567"/>
            </w:pPr>
            <w:r w:rsidRPr="00415E29">
              <w:t xml:space="preserve">- сведения о лицах, являющихся сторонами сделки; </w:t>
            </w:r>
          </w:p>
          <w:p w:rsidR="00AC0A13" w:rsidRPr="00415E29" w:rsidRDefault="00AC0A13" w:rsidP="00E77D69">
            <w:pPr>
              <w:pStyle w:val="a7"/>
              <w:tabs>
                <w:tab w:val="left" w:pos="0"/>
              </w:tabs>
              <w:ind w:firstLine="567"/>
            </w:pPr>
            <w:r w:rsidRPr="00415E29">
              <w:t xml:space="preserve">- максимальную сумму сделки; </w:t>
            </w:r>
          </w:p>
          <w:p w:rsidR="00AC0A13" w:rsidRPr="00415E29" w:rsidRDefault="00AC0A13" w:rsidP="00E77D69">
            <w:pPr>
              <w:pStyle w:val="a7"/>
              <w:tabs>
                <w:tab w:val="left" w:pos="0"/>
              </w:tabs>
              <w:ind w:firstLine="567"/>
            </w:pPr>
            <w:r w:rsidRPr="00415E29">
              <w:t xml:space="preserve">- предмет сделки (дата/наименование аукциона, № лота, адрес/площадь объекта); </w:t>
            </w:r>
          </w:p>
          <w:p w:rsidR="00AC0A13" w:rsidRPr="008C1D3D" w:rsidRDefault="00AC0A13" w:rsidP="00E77D69">
            <w:pPr>
              <w:pStyle w:val="a7"/>
              <w:tabs>
                <w:tab w:val="left" w:pos="0"/>
              </w:tabs>
              <w:ind w:firstLine="567"/>
            </w:pPr>
            <w:r w:rsidRPr="00415E29">
              <w:t>- иные существенные условия сделки</w:t>
            </w:r>
            <w:proofErr w:type="gramStart"/>
            <w:r w:rsidRPr="00415E29">
              <w:t>.;</w:t>
            </w:r>
            <w:proofErr w:type="gramEnd"/>
          </w:p>
          <w:p w:rsidR="00AC0A13" w:rsidRDefault="00AC0A13" w:rsidP="00E77D69">
            <w:pPr>
              <w:suppressAutoHyphens/>
              <w:autoSpaceDE w:val="0"/>
              <w:autoSpaceDN w:val="0"/>
              <w:adjustRightInd w:val="0"/>
              <w:jc w:val="both"/>
            </w:pPr>
            <w:r>
              <w:rPr>
                <w:sz w:val="22"/>
                <w:szCs w:val="22"/>
              </w:rPr>
              <w:t xml:space="preserve">е) </w:t>
            </w:r>
            <w:r w:rsidRPr="008C1D3D">
              <w:rPr>
                <w:sz w:val="22"/>
                <w:szCs w:val="22"/>
              </w:rPr>
              <w:t xml:space="preserve">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6" w:tooltip="&quot;Кодекс Российской Федерации об административных правонарушениях&quot; от 30.12.2001 N&#10; 195-ФЗ (принят ГД ФС РФ 20.12.2001) (ред. от 17.06.2010)" w:history="1">
              <w:r w:rsidRPr="008C1D3D">
                <w:rPr>
                  <w:sz w:val="22"/>
                  <w:szCs w:val="22"/>
                </w:rPr>
                <w:t>Кодексом</w:t>
              </w:r>
            </w:hyperlink>
            <w:r w:rsidRPr="008C1D3D">
              <w:rPr>
                <w:sz w:val="22"/>
                <w:szCs w:val="22"/>
              </w:rPr>
              <w:t xml:space="preserve"> Российской Федерации об административных правонарушениях </w:t>
            </w:r>
          </w:p>
          <w:p w:rsidR="00AC0A13" w:rsidRPr="008C1D3D" w:rsidRDefault="00AC0A13" w:rsidP="00E77D69">
            <w:pPr>
              <w:suppressAutoHyphens/>
              <w:autoSpaceDE w:val="0"/>
              <w:autoSpaceDN w:val="0"/>
              <w:adjustRightInd w:val="0"/>
              <w:jc w:val="both"/>
            </w:pPr>
            <w:r>
              <w:rPr>
                <w:sz w:val="22"/>
                <w:szCs w:val="22"/>
              </w:rPr>
              <w:t xml:space="preserve">ж) </w:t>
            </w:r>
            <w:r w:rsidRPr="005B38F5">
              <w:rPr>
                <w:sz w:val="22"/>
                <w:szCs w:val="22"/>
              </w:rPr>
              <w:t>документы или копии документов, подтверждающие внесение задатка (платежное поручение, подтверждающее перечисление задатка).</w:t>
            </w:r>
          </w:p>
          <w:p w:rsidR="00AC0A13" w:rsidRPr="008C1D3D" w:rsidRDefault="00AC0A13" w:rsidP="00E77D69">
            <w:pPr>
              <w:suppressAutoHyphens/>
              <w:jc w:val="both"/>
            </w:pPr>
            <w:r w:rsidRPr="008C1D3D">
              <w:rPr>
                <w:sz w:val="22"/>
                <w:szCs w:val="22"/>
              </w:rPr>
              <w:t>.</w:t>
            </w:r>
          </w:p>
        </w:tc>
      </w:tr>
      <w:tr w:rsidR="00AC0A13" w:rsidRPr="008C1D3D" w:rsidTr="00E77D69">
        <w:trPr>
          <w:trHeight w:val="416"/>
        </w:trPr>
        <w:tc>
          <w:tcPr>
            <w:tcW w:w="3040" w:type="dxa"/>
          </w:tcPr>
          <w:p w:rsidR="00AC0A13" w:rsidRPr="008C1D3D" w:rsidRDefault="00AC0A13" w:rsidP="00E77D69">
            <w:pPr>
              <w:pStyle w:val="a7"/>
              <w:ind w:firstLine="29"/>
            </w:pPr>
            <w:r w:rsidRPr="008C1D3D">
              <w:lastRenderedPageBreak/>
              <w:t>Срок, в течение которого       организатор аукциона вправе отказаться от аукциона</w:t>
            </w:r>
          </w:p>
        </w:tc>
        <w:tc>
          <w:tcPr>
            <w:tcW w:w="6531" w:type="dxa"/>
          </w:tcPr>
          <w:p w:rsidR="00AC0A13" w:rsidRPr="008C1D3D" w:rsidRDefault="00AC0A13" w:rsidP="00E77D69">
            <w:pPr>
              <w:pStyle w:val="a4"/>
              <w:suppressAutoHyphens/>
              <w:ind w:left="106" w:firstLine="0"/>
              <w:rPr>
                <w:bCs/>
                <w:sz w:val="22"/>
              </w:rPr>
            </w:pPr>
            <w:r>
              <w:rPr>
                <w:bCs/>
                <w:sz w:val="22"/>
                <w:szCs w:val="22"/>
              </w:rPr>
              <w:t xml:space="preserve">не </w:t>
            </w:r>
            <w:r w:rsidRPr="00982D82">
              <w:rPr>
                <w:bCs/>
                <w:sz w:val="22"/>
                <w:szCs w:val="22"/>
              </w:rPr>
              <w:t xml:space="preserve">позднее </w:t>
            </w:r>
            <w:r>
              <w:rPr>
                <w:bCs/>
                <w:sz w:val="22"/>
                <w:szCs w:val="22"/>
              </w:rPr>
              <w:t>27</w:t>
            </w:r>
            <w:r w:rsidRPr="003805D1">
              <w:rPr>
                <w:bCs/>
                <w:sz w:val="22"/>
                <w:szCs w:val="22"/>
              </w:rPr>
              <w:t xml:space="preserve"> февраля  202</w:t>
            </w:r>
            <w:r>
              <w:rPr>
                <w:bCs/>
                <w:sz w:val="22"/>
                <w:szCs w:val="22"/>
              </w:rPr>
              <w:t>4</w:t>
            </w:r>
            <w:r w:rsidRPr="003805D1">
              <w:rPr>
                <w:bCs/>
                <w:sz w:val="22"/>
                <w:szCs w:val="22"/>
              </w:rPr>
              <w:t xml:space="preserve"> года</w:t>
            </w:r>
          </w:p>
        </w:tc>
      </w:tr>
      <w:tr w:rsidR="00AC0A13" w:rsidRPr="008C1D3D" w:rsidTr="00E77D69">
        <w:trPr>
          <w:trHeight w:val="416"/>
        </w:trPr>
        <w:tc>
          <w:tcPr>
            <w:tcW w:w="3040" w:type="dxa"/>
          </w:tcPr>
          <w:p w:rsidR="00AC0A13" w:rsidRPr="008C1D3D" w:rsidRDefault="00AC0A13" w:rsidP="00E77D69">
            <w:pPr>
              <w:pStyle w:val="a7"/>
              <w:ind w:firstLine="29"/>
            </w:pPr>
            <w:r w:rsidRPr="008C1D3D">
              <w:t>Порядок и место и дата подачи заявок на участие в аукционе:</w:t>
            </w:r>
          </w:p>
        </w:tc>
        <w:tc>
          <w:tcPr>
            <w:tcW w:w="6531" w:type="dxa"/>
          </w:tcPr>
          <w:p w:rsidR="00AC0A13" w:rsidRPr="00A45FD1" w:rsidRDefault="00AC0A13" w:rsidP="00E77D69">
            <w:pPr>
              <w:tabs>
                <w:tab w:val="left" w:pos="985"/>
              </w:tabs>
              <w:ind w:right="20"/>
              <w:jc w:val="both"/>
            </w:pPr>
            <w:r w:rsidRPr="00A45FD1">
              <w:t xml:space="preserve">Дата и время начала приёма заявок на участие в аукционе – </w:t>
            </w:r>
            <w:r>
              <w:t xml:space="preserve">13 </w:t>
            </w:r>
            <w:r w:rsidRPr="00A45FD1">
              <w:t xml:space="preserve"> </w:t>
            </w:r>
            <w:r>
              <w:t>февраля 2024</w:t>
            </w:r>
            <w:r w:rsidRPr="00A45FD1">
              <w:t xml:space="preserve"> года в 00 часов 00 минут.</w:t>
            </w:r>
          </w:p>
          <w:p w:rsidR="00AC0A13" w:rsidRPr="00A45FD1" w:rsidRDefault="00AC0A13" w:rsidP="00E77D69">
            <w:pPr>
              <w:tabs>
                <w:tab w:val="left" w:pos="1066"/>
              </w:tabs>
              <w:ind w:right="20"/>
              <w:jc w:val="both"/>
            </w:pPr>
            <w:r w:rsidRPr="00A45FD1">
              <w:t xml:space="preserve">Дата и время окончания приёма заявок на участие в аукционе –   </w:t>
            </w:r>
            <w:r>
              <w:t>5</w:t>
            </w:r>
            <w:r w:rsidRPr="00A45FD1">
              <w:t xml:space="preserve"> </w:t>
            </w:r>
            <w:r>
              <w:t>марта 2024</w:t>
            </w:r>
            <w:r w:rsidRPr="00A45FD1">
              <w:t xml:space="preserve"> года в 16 часов 00 минут.</w:t>
            </w:r>
          </w:p>
          <w:p w:rsidR="00AC0A13" w:rsidRPr="008C1D3D" w:rsidRDefault="00AC0A13" w:rsidP="00E77D69">
            <w:pPr>
              <w:tabs>
                <w:tab w:val="left" w:pos="1084"/>
              </w:tabs>
              <w:jc w:val="both"/>
            </w:pPr>
            <w:r w:rsidRPr="00A45FD1">
              <w:t xml:space="preserve">Время и место приема заявок круглосуточно по адресу: </w:t>
            </w:r>
            <w:r w:rsidRPr="00EE2346">
              <w:rPr>
                <w:u w:val="single"/>
              </w:rPr>
              <w:t>https://178fz.roseltorg.ru</w:t>
            </w:r>
          </w:p>
        </w:tc>
      </w:tr>
      <w:tr w:rsidR="00AC0A13" w:rsidRPr="009C0C7B" w:rsidTr="00E77D69">
        <w:tc>
          <w:tcPr>
            <w:tcW w:w="3040" w:type="dxa"/>
          </w:tcPr>
          <w:p w:rsidR="00AC0A13" w:rsidRPr="008C1D3D" w:rsidRDefault="00AC0A13" w:rsidP="00E77D69">
            <w:pPr>
              <w:pStyle w:val="a7"/>
              <w:ind w:firstLine="29"/>
            </w:pPr>
            <w:r w:rsidRPr="008C1D3D">
              <w:t xml:space="preserve">Порядок и срок отзыва заявок на участие в аукционе: </w:t>
            </w:r>
          </w:p>
        </w:tc>
        <w:tc>
          <w:tcPr>
            <w:tcW w:w="6531" w:type="dxa"/>
          </w:tcPr>
          <w:p w:rsidR="00AC0A13" w:rsidRPr="009C0C7B" w:rsidRDefault="00AC0A13" w:rsidP="00E77D69">
            <w:pPr>
              <w:suppressAutoHyphens/>
              <w:ind w:left="106"/>
              <w:jc w:val="both"/>
            </w:pPr>
            <w:r>
              <w:rPr>
                <w:sz w:val="22"/>
                <w:szCs w:val="22"/>
              </w:rPr>
              <w:t>Заявитель вправе отозвать заявку в любое время до установленных даты и времени окончания срока подачи заявок.</w:t>
            </w:r>
          </w:p>
        </w:tc>
      </w:tr>
      <w:tr w:rsidR="00AC0A13" w:rsidRPr="008C1D3D" w:rsidTr="00E77D69">
        <w:tc>
          <w:tcPr>
            <w:tcW w:w="3040" w:type="dxa"/>
          </w:tcPr>
          <w:p w:rsidR="00AC0A13" w:rsidRPr="008C1D3D" w:rsidRDefault="00AC0A13" w:rsidP="00E77D69">
            <w:pPr>
              <w:pStyle w:val="a7"/>
              <w:ind w:firstLine="29"/>
            </w:pPr>
            <w:r w:rsidRPr="008C1D3D">
              <w:t xml:space="preserve">Формы, порядок, даты начала и окончания предоставления Заявителю разъяснений положений документации об аукционе: </w:t>
            </w:r>
          </w:p>
        </w:tc>
        <w:tc>
          <w:tcPr>
            <w:tcW w:w="6531" w:type="dxa"/>
          </w:tcPr>
          <w:p w:rsidR="00AC0A13" w:rsidRPr="008C1D3D" w:rsidRDefault="00AC0A13" w:rsidP="00E77D69">
            <w:pPr>
              <w:suppressAutoHyphens/>
              <w:autoSpaceDE w:val="0"/>
              <w:autoSpaceDN w:val="0"/>
              <w:adjustRightInd w:val="0"/>
              <w:ind w:left="106"/>
              <w:jc w:val="both"/>
            </w:pPr>
            <w:r w:rsidRPr="008C1D3D">
              <w:rPr>
                <w:sz w:val="22"/>
                <w:szCs w:val="22"/>
              </w:rPr>
              <w:t xml:space="preserve">Любое заинтересованное лицо вправе направить </w:t>
            </w:r>
            <w:r>
              <w:rPr>
                <w:sz w:val="22"/>
                <w:szCs w:val="22"/>
              </w:rPr>
              <w:t xml:space="preserve">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w:t>
            </w:r>
            <w:r w:rsidRPr="008C1D3D">
              <w:rPr>
                <w:sz w:val="22"/>
                <w:szCs w:val="22"/>
              </w:rPr>
              <w:t xml:space="preserve"> </w:t>
            </w:r>
            <w:r>
              <w:rPr>
                <w:sz w:val="22"/>
                <w:szCs w:val="22"/>
              </w:rPr>
              <w:t xml:space="preserve">Не позднее одного часа с момента поступления такого запроса оператор электронной площадки направляет его организатору конкурса. В течении двух рабочих дней с даты поступления такого запроса, если указанный запрос поступил к нему не позднее чем за три рабочих дня до даты окончания срока подачи заявок, организатор аукциона формирует, подписывает и </w:t>
            </w:r>
            <w:r>
              <w:rPr>
                <w:sz w:val="22"/>
                <w:szCs w:val="22"/>
              </w:rPr>
              <w:lastRenderedPageBreak/>
              <w:t>размещает на официальном сайте разъяснение с указанием предмета запроса, но без указания заинтересованного лица, от которого поступил запрос</w:t>
            </w:r>
            <w:proofErr w:type="gramStart"/>
            <w:r w:rsidRPr="008C1D3D">
              <w:rPr>
                <w:sz w:val="22"/>
                <w:szCs w:val="22"/>
              </w:rPr>
              <w:t xml:space="preserve"> </w:t>
            </w:r>
            <w:r>
              <w:rPr>
                <w:sz w:val="22"/>
                <w:szCs w:val="22"/>
              </w:rPr>
              <w:t>Н</w:t>
            </w:r>
            <w:proofErr w:type="gramEnd"/>
            <w:r>
              <w:rPr>
                <w:sz w:val="22"/>
                <w:szCs w:val="22"/>
              </w:rPr>
              <w:t xml:space="preserve">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w:t>
            </w:r>
            <w:r w:rsidRPr="008C1D3D">
              <w:rPr>
                <w:sz w:val="22"/>
                <w:szCs w:val="22"/>
              </w:rPr>
              <w:t>Разъяснение положений аукционной документации не должно изменять ее суть.</w:t>
            </w:r>
          </w:p>
          <w:p w:rsidR="00AC0A13" w:rsidRPr="00DC66C7" w:rsidRDefault="00AC0A13" w:rsidP="00E77D69">
            <w:pPr>
              <w:suppressAutoHyphens/>
              <w:ind w:left="106"/>
              <w:jc w:val="both"/>
            </w:pPr>
            <w:r w:rsidRPr="00434D17">
              <w:rPr>
                <w:sz w:val="22"/>
                <w:szCs w:val="22"/>
              </w:rPr>
              <w:t xml:space="preserve">Даты направления запроса: </w:t>
            </w:r>
            <w:r w:rsidRPr="00DC66C7">
              <w:rPr>
                <w:sz w:val="22"/>
                <w:szCs w:val="22"/>
              </w:rPr>
              <w:t xml:space="preserve">с </w:t>
            </w:r>
            <w:r>
              <w:rPr>
                <w:sz w:val="22"/>
                <w:szCs w:val="22"/>
              </w:rPr>
              <w:t>13</w:t>
            </w:r>
            <w:r w:rsidRPr="00DC66C7">
              <w:rPr>
                <w:sz w:val="22"/>
                <w:szCs w:val="22"/>
              </w:rPr>
              <w:t xml:space="preserve"> февраля 2024</w:t>
            </w:r>
            <w:r>
              <w:rPr>
                <w:sz w:val="22"/>
                <w:szCs w:val="22"/>
              </w:rPr>
              <w:t xml:space="preserve"> года по </w:t>
            </w:r>
            <w:r>
              <w:rPr>
                <w:sz w:val="22"/>
                <w:szCs w:val="22"/>
              </w:rPr>
              <w:br/>
              <w:t>26</w:t>
            </w:r>
            <w:r w:rsidRPr="00DC66C7">
              <w:rPr>
                <w:sz w:val="22"/>
                <w:szCs w:val="22"/>
              </w:rPr>
              <w:t xml:space="preserve"> февраля 2024 года</w:t>
            </w:r>
          </w:p>
          <w:p w:rsidR="00AC0A13" w:rsidRPr="008C1D3D" w:rsidRDefault="00AC0A13" w:rsidP="00E77D69">
            <w:pPr>
              <w:suppressAutoHyphens/>
              <w:ind w:left="106"/>
              <w:jc w:val="both"/>
              <w:rPr>
                <w:b/>
              </w:rPr>
            </w:pPr>
            <w:r w:rsidRPr="00DC66C7">
              <w:rPr>
                <w:sz w:val="22"/>
                <w:szCs w:val="22"/>
              </w:rPr>
              <w:t xml:space="preserve">Даты направления разъяснений: с </w:t>
            </w:r>
            <w:r>
              <w:rPr>
                <w:sz w:val="22"/>
                <w:szCs w:val="22"/>
              </w:rPr>
              <w:t>13</w:t>
            </w:r>
            <w:r w:rsidRPr="00DC66C7">
              <w:rPr>
                <w:sz w:val="22"/>
                <w:szCs w:val="22"/>
              </w:rPr>
              <w:t xml:space="preserve"> февраля 2024 года по</w:t>
            </w:r>
            <w:r w:rsidRPr="00DC66C7">
              <w:rPr>
                <w:sz w:val="22"/>
                <w:szCs w:val="22"/>
              </w:rPr>
              <w:br/>
            </w:r>
            <w:r>
              <w:rPr>
                <w:sz w:val="22"/>
                <w:szCs w:val="22"/>
              </w:rPr>
              <w:t>5</w:t>
            </w:r>
            <w:r w:rsidRPr="00DC66C7">
              <w:rPr>
                <w:sz w:val="22"/>
                <w:szCs w:val="22"/>
              </w:rPr>
              <w:t xml:space="preserve"> марта 2024 года</w:t>
            </w:r>
          </w:p>
        </w:tc>
      </w:tr>
      <w:tr w:rsidR="00AC0A13" w:rsidRPr="00717F3C" w:rsidTr="00E77D69">
        <w:tc>
          <w:tcPr>
            <w:tcW w:w="3040" w:type="dxa"/>
          </w:tcPr>
          <w:p w:rsidR="00AC0A13" w:rsidRPr="008C1D3D" w:rsidRDefault="00AC0A13" w:rsidP="00E77D69">
            <w:pPr>
              <w:pStyle w:val="a7"/>
              <w:ind w:firstLine="29"/>
            </w:pPr>
            <w:r w:rsidRPr="008C1D3D">
              <w:lastRenderedPageBreak/>
              <w:t xml:space="preserve">Начальная (минимальная) цена договора (цена лота) </w:t>
            </w:r>
            <w:r>
              <w:t>без</w:t>
            </w:r>
            <w:r w:rsidRPr="008C1D3D">
              <w:t xml:space="preserve"> учет</w:t>
            </w:r>
            <w:r>
              <w:t>а</w:t>
            </w:r>
            <w:r w:rsidRPr="008C1D3D">
              <w:t xml:space="preserve"> НДС </w:t>
            </w:r>
          </w:p>
        </w:tc>
        <w:tc>
          <w:tcPr>
            <w:tcW w:w="6531" w:type="dxa"/>
          </w:tcPr>
          <w:p w:rsidR="00AC0A13" w:rsidRPr="00717F3C" w:rsidRDefault="00AC0A13" w:rsidP="00E77D69">
            <w:pPr>
              <w:pStyle w:val="a4"/>
              <w:keepNext/>
              <w:keepLines/>
              <w:widowControl w:val="0"/>
              <w:suppressAutoHyphens/>
              <w:ind w:left="106" w:firstLine="0"/>
              <w:rPr>
                <w:b/>
                <w:bCs/>
                <w:sz w:val="22"/>
              </w:rPr>
            </w:pPr>
            <w:r w:rsidRPr="004B1F5D">
              <w:rPr>
                <w:sz w:val="22"/>
                <w:szCs w:val="22"/>
              </w:rPr>
              <w:t>( 1</w:t>
            </w:r>
            <w:r>
              <w:rPr>
                <w:sz w:val="22"/>
                <w:szCs w:val="22"/>
              </w:rPr>
              <w:t>215</w:t>
            </w:r>
            <w:r w:rsidRPr="004B1F5D">
              <w:rPr>
                <w:sz w:val="22"/>
                <w:szCs w:val="22"/>
              </w:rPr>
              <w:t xml:space="preserve"> руб. 1 кв.м. в год </w:t>
            </w:r>
            <w:proofErr w:type="spellStart"/>
            <w:r w:rsidRPr="004B1F5D">
              <w:rPr>
                <w:sz w:val="22"/>
                <w:szCs w:val="22"/>
              </w:rPr>
              <w:t>х</w:t>
            </w:r>
            <w:proofErr w:type="spellEnd"/>
            <w:r w:rsidRPr="004B1F5D">
              <w:rPr>
                <w:sz w:val="22"/>
                <w:szCs w:val="22"/>
              </w:rPr>
              <w:t xml:space="preserve"> </w:t>
            </w:r>
            <w:r>
              <w:rPr>
                <w:sz w:val="22"/>
                <w:szCs w:val="22"/>
              </w:rPr>
              <w:t>27</w:t>
            </w:r>
            <w:r w:rsidRPr="004B1F5D">
              <w:rPr>
                <w:sz w:val="22"/>
                <w:szCs w:val="22"/>
              </w:rPr>
              <w:t xml:space="preserve"> кв.м.) </w:t>
            </w:r>
            <w:r>
              <w:rPr>
                <w:b/>
                <w:sz w:val="22"/>
                <w:szCs w:val="22"/>
              </w:rPr>
              <w:t xml:space="preserve">32805,00 </w:t>
            </w:r>
            <w:r w:rsidRPr="00717F3C">
              <w:rPr>
                <w:b/>
                <w:bCs/>
                <w:sz w:val="22"/>
                <w:szCs w:val="22"/>
              </w:rPr>
              <w:t>руб. в год</w:t>
            </w:r>
            <w:bookmarkStart w:id="0" w:name="_GoBack"/>
            <w:bookmarkEnd w:id="0"/>
          </w:p>
        </w:tc>
      </w:tr>
      <w:tr w:rsidR="00AC0A13" w:rsidRPr="005A2BEB" w:rsidTr="00E77D69">
        <w:tc>
          <w:tcPr>
            <w:tcW w:w="3040" w:type="dxa"/>
          </w:tcPr>
          <w:p w:rsidR="00AC0A13" w:rsidRPr="008C1D3D" w:rsidRDefault="00AC0A13" w:rsidP="00E77D69">
            <w:pPr>
              <w:pStyle w:val="a7"/>
              <w:ind w:firstLine="29"/>
            </w:pPr>
            <w:r w:rsidRPr="008C1D3D">
              <w:t>Величина повышения цены договора (шаг аукциона):</w:t>
            </w:r>
          </w:p>
        </w:tc>
        <w:tc>
          <w:tcPr>
            <w:tcW w:w="6531" w:type="dxa"/>
          </w:tcPr>
          <w:p w:rsidR="00AC0A13" w:rsidRPr="005A2BEB" w:rsidRDefault="00AC0A13" w:rsidP="00E77D69">
            <w:pPr>
              <w:suppressAutoHyphens/>
              <w:ind w:left="106"/>
              <w:jc w:val="both"/>
            </w:pPr>
            <w:r w:rsidRPr="005A2BEB">
              <w:rPr>
                <w:sz w:val="22"/>
                <w:szCs w:val="22"/>
              </w:rPr>
              <w:t>5 % начальной (минимальной) цены договора (цена лота)</w:t>
            </w:r>
            <w:r>
              <w:rPr>
                <w:sz w:val="22"/>
                <w:szCs w:val="22"/>
              </w:rPr>
              <w:t xml:space="preserve"> -</w:t>
            </w:r>
            <w:r w:rsidRPr="00BF78E3">
              <w:rPr>
                <w:b/>
                <w:sz w:val="22"/>
                <w:szCs w:val="22"/>
              </w:rPr>
              <w:t>1640,25 руб</w:t>
            </w:r>
            <w:r>
              <w:rPr>
                <w:sz w:val="22"/>
                <w:szCs w:val="22"/>
              </w:rPr>
              <w:t>.</w:t>
            </w:r>
          </w:p>
          <w:p w:rsidR="00AC0A13" w:rsidRPr="005A2BEB" w:rsidRDefault="00AC0A13" w:rsidP="00E77D69">
            <w:pPr>
              <w:suppressAutoHyphens/>
              <w:ind w:left="106"/>
              <w:jc w:val="both"/>
            </w:pPr>
          </w:p>
        </w:tc>
      </w:tr>
      <w:tr w:rsidR="00AC0A13" w:rsidRPr="005A2BEB" w:rsidTr="00E77D69">
        <w:tc>
          <w:tcPr>
            <w:tcW w:w="3040" w:type="dxa"/>
          </w:tcPr>
          <w:p w:rsidR="00AC0A13" w:rsidRPr="008C1D3D" w:rsidRDefault="00AC0A13" w:rsidP="00E77D69">
            <w:pPr>
              <w:pStyle w:val="a7"/>
              <w:ind w:firstLine="29"/>
            </w:pPr>
            <w:r>
              <w:t>Дата</w:t>
            </w:r>
            <w:r w:rsidRPr="008C1D3D">
              <w:t xml:space="preserve"> рассмотрения заявок на участие в аукционе:</w:t>
            </w:r>
          </w:p>
        </w:tc>
        <w:tc>
          <w:tcPr>
            <w:tcW w:w="6531" w:type="dxa"/>
          </w:tcPr>
          <w:p w:rsidR="00AC0A13" w:rsidRPr="005A2BEB" w:rsidRDefault="00AC0A13" w:rsidP="00E77D69">
            <w:pPr>
              <w:suppressAutoHyphens/>
              <w:ind w:left="106"/>
              <w:jc w:val="both"/>
            </w:pPr>
            <w:r w:rsidRPr="005A2BEB">
              <w:rPr>
                <w:sz w:val="22"/>
                <w:szCs w:val="22"/>
              </w:rPr>
              <w:t xml:space="preserve">Рассмотрение заявок в электронной форме состоится </w:t>
            </w:r>
            <w:r>
              <w:rPr>
                <w:sz w:val="22"/>
                <w:szCs w:val="22"/>
              </w:rPr>
              <w:br/>
              <w:t>6</w:t>
            </w:r>
            <w:r w:rsidRPr="00DC66C7">
              <w:rPr>
                <w:sz w:val="22"/>
                <w:szCs w:val="22"/>
              </w:rPr>
              <w:t xml:space="preserve"> марта 2024  года </w:t>
            </w:r>
            <w:r>
              <w:rPr>
                <w:sz w:val="22"/>
                <w:szCs w:val="22"/>
              </w:rPr>
              <w:t xml:space="preserve">в 09:00 часов </w:t>
            </w:r>
          </w:p>
        </w:tc>
      </w:tr>
      <w:tr w:rsidR="00AC0A13" w:rsidRPr="005A2BEB" w:rsidTr="00E77D69">
        <w:trPr>
          <w:trHeight w:val="557"/>
        </w:trPr>
        <w:tc>
          <w:tcPr>
            <w:tcW w:w="3040" w:type="dxa"/>
          </w:tcPr>
          <w:p w:rsidR="00AC0A13" w:rsidRPr="008C1D3D" w:rsidRDefault="00AC0A13" w:rsidP="00E77D69">
            <w:pPr>
              <w:pStyle w:val="a7"/>
              <w:ind w:firstLine="29"/>
            </w:pPr>
            <w:r w:rsidRPr="008C1D3D">
              <w:t>Место, дата и время проведения аукциона:</w:t>
            </w:r>
          </w:p>
        </w:tc>
        <w:tc>
          <w:tcPr>
            <w:tcW w:w="6531" w:type="dxa"/>
          </w:tcPr>
          <w:p w:rsidR="00AC0A13" w:rsidRPr="00C10D2E" w:rsidRDefault="00AC0A13" w:rsidP="00E77D69">
            <w:pPr>
              <w:suppressAutoHyphens/>
              <w:ind w:left="106"/>
              <w:jc w:val="both"/>
            </w:pPr>
            <w:r w:rsidRPr="005A2BEB">
              <w:rPr>
                <w:sz w:val="22"/>
                <w:szCs w:val="22"/>
              </w:rPr>
              <w:t xml:space="preserve">Аукцион состоится </w:t>
            </w:r>
            <w:r w:rsidRPr="00C10D2E">
              <w:rPr>
                <w:sz w:val="22"/>
                <w:szCs w:val="22"/>
              </w:rPr>
              <w:t xml:space="preserve">по местному времени на электронной торговой площадке АО «Единая электронная торговая площадка» </w:t>
            </w:r>
            <w:r w:rsidRPr="00EE2346">
              <w:rPr>
                <w:u w:val="single"/>
              </w:rPr>
              <w:t>https://178fz.roseltorg.ru</w:t>
            </w:r>
            <w:r>
              <w:rPr>
                <w:sz w:val="22"/>
                <w:szCs w:val="22"/>
              </w:rPr>
              <w:t xml:space="preserve"> 7</w:t>
            </w:r>
            <w:r w:rsidRPr="00C10D2E">
              <w:rPr>
                <w:sz w:val="22"/>
                <w:szCs w:val="22"/>
              </w:rPr>
              <w:t xml:space="preserve"> марта 2024 года в 10:00 часов</w:t>
            </w:r>
          </w:p>
        </w:tc>
      </w:tr>
      <w:tr w:rsidR="00AC0A13" w:rsidRPr="005A2BEB" w:rsidTr="00E77D69">
        <w:trPr>
          <w:trHeight w:val="557"/>
        </w:trPr>
        <w:tc>
          <w:tcPr>
            <w:tcW w:w="3040" w:type="dxa"/>
          </w:tcPr>
          <w:p w:rsidR="00AC0A13" w:rsidRPr="008C1D3D" w:rsidRDefault="00AC0A13" w:rsidP="00E77D69">
            <w:pPr>
              <w:pStyle w:val="a7"/>
              <w:ind w:firstLine="29"/>
            </w:pPr>
            <w:r w:rsidRPr="00C10D2E">
              <w:t>Дата и место подведения итогов аукциона</w:t>
            </w:r>
          </w:p>
        </w:tc>
        <w:tc>
          <w:tcPr>
            <w:tcW w:w="6531" w:type="dxa"/>
          </w:tcPr>
          <w:p w:rsidR="00AC0A13" w:rsidRPr="00A45FD1" w:rsidRDefault="00AC0A13" w:rsidP="00E77D69">
            <w:pPr>
              <w:tabs>
                <w:tab w:val="left" w:pos="1172"/>
              </w:tabs>
              <w:ind w:right="20"/>
              <w:jc w:val="both"/>
            </w:pPr>
            <w:r>
              <w:t>7 марта 2024</w:t>
            </w:r>
            <w:r w:rsidRPr="00A45FD1">
              <w:t xml:space="preserve"> года, </w:t>
            </w:r>
            <w:r w:rsidRPr="00EE2346">
              <w:rPr>
                <w:u w:val="single"/>
              </w:rPr>
              <w:t>https://178fz.roseltorg.ru</w:t>
            </w:r>
          </w:p>
          <w:p w:rsidR="00AC0A13" w:rsidRPr="005A2BEB" w:rsidRDefault="00AC0A13" w:rsidP="00E77D69">
            <w:pPr>
              <w:suppressAutoHyphens/>
              <w:ind w:left="106"/>
              <w:jc w:val="both"/>
            </w:pPr>
          </w:p>
        </w:tc>
      </w:tr>
      <w:tr w:rsidR="00AC0A13" w:rsidRPr="005A2BEB" w:rsidTr="00E77D69">
        <w:trPr>
          <w:trHeight w:val="2625"/>
        </w:trPr>
        <w:tc>
          <w:tcPr>
            <w:tcW w:w="3040" w:type="dxa"/>
          </w:tcPr>
          <w:p w:rsidR="00AC0A13" w:rsidRPr="008C1D3D" w:rsidRDefault="00AC0A13" w:rsidP="00E77D69">
            <w:pPr>
              <w:pStyle w:val="a7"/>
              <w:ind w:firstLine="29"/>
            </w:pPr>
            <w:r w:rsidRPr="008C1D3D">
              <w:t>Требование о внесении задатка, срок и порядок внесения задатка:</w:t>
            </w:r>
          </w:p>
        </w:tc>
        <w:tc>
          <w:tcPr>
            <w:tcW w:w="6531" w:type="dxa"/>
          </w:tcPr>
          <w:p w:rsidR="00AC0A13" w:rsidRPr="005A2BEB" w:rsidRDefault="00AC0A13" w:rsidP="00E77D69">
            <w:pPr>
              <w:suppressAutoHyphens/>
              <w:ind w:left="106"/>
              <w:jc w:val="both"/>
            </w:pPr>
            <w:r w:rsidRPr="005A2BEB">
              <w:rPr>
                <w:sz w:val="22"/>
                <w:szCs w:val="22"/>
              </w:rPr>
              <w:t>Участниками аукциона должны быть внесены денежные средства в сумме, установленной аукционной документацией, единым платежом на лицевой счет Заявите</w:t>
            </w:r>
            <w:r>
              <w:rPr>
                <w:sz w:val="22"/>
                <w:szCs w:val="22"/>
              </w:rPr>
              <w:t xml:space="preserve">ля, открытый при регистрации на электронной площадке в срок </w:t>
            </w:r>
            <w:r w:rsidRPr="005A2BEB">
              <w:rPr>
                <w:sz w:val="22"/>
                <w:szCs w:val="22"/>
              </w:rPr>
              <w:t xml:space="preserve">до </w:t>
            </w:r>
            <w:r>
              <w:rPr>
                <w:sz w:val="22"/>
                <w:szCs w:val="22"/>
              </w:rPr>
              <w:br/>
              <w:t>05</w:t>
            </w:r>
            <w:r w:rsidRPr="00C10D2E">
              <w:rPr>
                <w:sz w:val="22"/>
                <w:szCs w:val="22"/>
              </w:rPr>
              <w:t xml:space="preserve"> марта  2024 года.</w:t>
            </w:r>
            <w:r w:rsidRPr="005A2BEB">
              <w:rPr>
                <w:sz w:val="22"/>
                <w:szCs w:val="22"/>
              </w:rPr>
              <w:t xml:space="preserve"> </w:t>
            </w:r>
          </w:p>
          <w:p w:rsidR="00AC0A13" w:rsidRDefault="00AC0A13" w:rsidP="00E77D69">
            <w:pPr>
              <w:suppressAutoHyphens/>
              <w:ind w:left="106"/>
              <w:jc w:val="both"/>
            </w:pPr>
            <w:r w:rsidRPr="005A2BEB">
              <w:rPr>
                <w:sz w:val="22"/>
                <w:szCs w:val="22"/>
              </w:rPr>
              <w:t>В случае не поступления денежных средств суммы задатка на момент начала рассмотрения заявок на участие в аукционе обязательства участника аукциона по внесению задатка считаются неисполненными, и он к участию в аукционе не допускается. Представление участником в составе заявки платёжных документов, подтверждающих внесение задатка, в этом сл</w:t>
            </w:r>
            <w:r>
              <w:rPr>
                <w:sz w:val="22"/>
                <w:szCs w:val="22"/>
              </w:rPr>
              <w:t>учае во внимание не принимается</w:t>
            </w:r>
          </w:p>
          <w:p w:rsidR="00AC0A13" w:rsidRPr="005A2BEB" w:rsidRDefault="00AC0A13" w:rsidP="00E77D69">
            <w:pPr>
              <w:suppressAutoHyphens/>
              <w:ind w:left="106"/>
              <w:jc w:val="both"/>
            </w:pPr>
          </w:p>
        </w:tc>
      </w:tr>
      <w:tr w:rsidR="00AC0A13" w:rsidRPr="005A2BEB" w:rsidTr="00E77D69">
        <w:trPr>
          <w:trHeight w:val="357"/>
        </w:trPr>
        <w:tc>
          <w:tcPr>
            <w:tcW w:w="3040" w:type="dxa"/>
          </w:tcPr>
          <w:p w:rsidR="00AC0A13" w:rsidRPr="008C1D3D" w:rsidRDefault="00AC0A13" w:rsidP="00E77D69">
            <w:pPr>
              <w:pStyle w:val="a7"/>
              <w:ind w:firstLine="29"/>
            </w:pPr>
            <w:r w:rsidRPr="008C1D3D">
              <w:t xml:space="preserve">Размер задатка </w:t>
            </w:r>
          </w:p>
        </w:tc>
        <w:tc>
          <w:tcPr>
            <w:tcW w:w="6531" w:type="dxa"/>
          </w:tcPr>
          <w:p w:rsidR="00AC0A13" w:rsidRPr="005A2BEB" w:rsidRDefault="00AC0A13" w:rsidP="00E77D69">
            <w:pPr>
              <w:pStyle w:val="a4"/>
              <w:keepNext/>
              <w:keepLines/>
              <w:suppressAutoHyphens/>
              <w:ind w:left="106" w:firstLine="0"/>
              <w:rPr>
                <w:bCs/>
                <w:sz w:val="22"/>
              </w:rPr>
            </w:pPr>
            <w:r>
              <w:rPr>
                <w:b/>
                <w:bCs/>
                <w:sz w:val="22"/>
                <w:szCs w:val="22"/>
              </w:rPr>
              <w:t xml:space="preserve">3280,5 </w:t>
            </w:r>
            <w:r w:rsidRPr="004954A1">
              <w:rPr>
                <w:b/>
                <w:bCs/>
                <w:sz w:val="22"/>
                <w:szCs w:val="22"/>
              </w:rPr>
              <w:t xml:space="preserve">руб. </w:t>
            </w:r>
            <w:r>
              <w:rPr>
                <w:bCs/>
                <w:sz w:val="22"/>
                <w:szCs w:val="22"/>
              </w:rPr>
              <w:t>(1</w:t>
            </w:r>
            <w:r w:rsidRPr="005A2BEB">
              <w:rPr>
                <w:bCs/>
                <w:sz w:val="22"/>
                <w:szCs w:val="22"/>
              </w:rPr>
              <w:t>0 % от начальной (минимальной) цены договора (цены лота))</w:t>
            </w:r>
          </w:p>
        </w:tc>
      </w:tr>
      <w:tr w:rsidR="00AC0A13" w:rsidRPr="00210CD5" w:rsidTr="00E77D69">
        <w:tc>
          <w:tcPr>
            <w:tcW w:w="3040" w:type="dxa"/>
          </w:tcPr>
          <w:p w:rsidR="00AC0A13" w:rsidRPr="008C1D3D" w:rsidRDefault="00AC0A13" w:rsidP="00E77D69">
            <w:pPr>
              <w:pStyle w:val="a7"/>
              <w:ind w:firstLine="29"/>
            </w:pPr>
            <w:r w:rsidRPr="008C1D3D">
              <w:t>Дата, время, график проведения осмотра имущества</w:t>
            </w:r>
          </w:p>
        </w:tc>
        <w:tc>
          <w:tcPr>
            <w:tcW w:w="6531" w:type="dxa"/>
          </w:tcPr>
          <w:p w:rsidR="00AC0A13" w:rsidRPr="008C1D3D" w:rsidRDefault="00AC0A13" w:rsidP="00E77D69">
            <w:pPr>
              <w:suppressAutoHyphens/>
              <w:ind w:left="106"/>
              <w:jc w:val="both"/>
            </w:pPr>
            <w:r w:rsidRPr="008C1D3D">
              <w:rPr>
                <w:sz w:val="22"/>
                <w:szCs w:val="22"/>
              </w:rPr>
              <w:t xml:space="preserve">Проведение осмотра имущества, права на которое передаются по договору, осуществляется не реже, чем через каждые пять рабочих дней с даты размещения извещения о проведении аукциона на официальном сайте торгов, но не </w:t>
            </w:r>
            <w:proofErr w:type="gramStart"/>
            <w:r w:rsidRPr="008C1D3D">
              <w:rPr>
                <w:sz w:val="22"/>
                <w:szCs w:val="22"/>
              </w:rPr>
              <w:t>позднее</w:t>
            </w:r>
            <w:proofErr w:type="gramEnd"/>
            <w:r w:rsidRPr="008C1D3D">
              <w:rPr>
                <w:sz w:val="22"/>
                <w:szCs w:val="22"/>
              </w:rPr>
              <w:t xml:space="preserve"> чем за два рабочих дня до даты окончания срока подачи заявок на участие в аукционе, без взимания платы.</w:t>
            </w:r>
          </w:p>
          <w:p w:rsidR="00AC0A13" w:rsidRPr="00210CD5" w:rsidRDefault="00AC0A13" w:rsidP="00E77D69">
            <w:pPr>
              <w:suppressAutoHyphens/>
              <w:ind w:left="106"/>
              <w:jc w:val="both"/>
            </w:pPr>
            <w:r w:rsidRPr="008C1D3D">
              <w:rPr>
                <w:sz w:val="22"/>
                <w:szCs w:val="22"/>
              </w:rPr>
              <w:t xml:space="preserve">По вопросам проведения осмотра имущества обращаться </w:t>
            </w:r>
            <w:proofErr w:type="gramStart"/>
            <w:r w:rsidRPr="008C1D3D">
              <w:rPr>
                <w:sz w:val="22"/>
                <w:szCs w:val="22"/>
              </w:rPr>
              <w:t>по</w:t>
            </w:r>
            <w:proofErr w:type="gramEnd"/>
            <w:r w:rsidRPr="008C1D3D">
              <w:rPr>
                <w:sz w:val="22"/>
                <w:szCs w:val="22"/>
              </w:rPr>
              <w:t xml:space="preserve"> </w:t>
            </w:r>
            <w:r w:rsidRPr="008C1D3D">
              <w:rPr>
                <w:sz w:val="22"/>
                <w:szCs w:val="22"/>
              </w:rPr>
              <w:br/>
              <w:t>тел.: </w:t>
            </w:r>
            <w:r>
              <w:rPr>
                <w:sz w:val="22"/>
                <w:szCs w:val="22"/>
              </w:rPr>
              <w:t xml:space="preserve">8(81745)2-19-82, либо на электронную почту </w:t>
            </w:r>
            <w:proofErr w:type="spellStart"/>
            <w:r>
              <w:rPr>
                <w:sz w:val="22"/>
                <w:szCs w:val="22"/>
                <w:lang w:val="en-US"/>
              </w:rPr>
              <w:t>babushkomitet</w:t>
            </w:r>
            <w:proofErr w:type="spellEnd"/>
            <w:r w:rsidRPr="007D3D63">
              <w:rPr>
                <w:sz w:val="22"/>
                <w:szCs w:val="22"/>
              </w:rPr>
              <w:t>@</w:t>
            </w:r>
            <w:proofErr w:type="spellStart"/>
            <w:r>
              <w:rPr>
                <w:sz w:val="22"/>
                <w:szCs w:val="22"/>
                <w:lang w:val="en-US"/>
              </w:rPr>
              <w:t>yandex</w:t>
            </w:r>
            <w:proofErr w:type="spellEnd"/>
            <w:r w:rsidRPr="007D3D63">
              <w:rPr>
                <w:sz w:val="22"/>
                <w:szCs w:val="22"/>
              </w:rPr>
              <w:t>.</w:t>
            </w:r>
            <w:proofErr w:type="spellStart"/>
            <w:r>
              <w:rPr>
                <w:sz w:val="22"/>
                <w:szCs w:val="22"/>
                <w:lang w:val="en-US"/>
              </w:rPr>
              <w:t>ru</w:t>
            </w:r>
            <w:proofErr w:type="spellEnd"/>
            <w:r w:rsidRPr="00210CD5">
              <w:rPr>
                <w:sz w:val="22"/>
                <w:szCs w:val="22"/>
              </w:rPr>
              <w:t>.</w:t>
            </w:r>
          </w:p>
        </w:tc>
      </w:tr>
      <w:tr w:rsidR="00AC0A13" w:rsidRPr="00904FEA" w:rsidTr="00E77D69">
        <w:tc>
          <w:tcPr>
            <w:tcW w:w="3040" w:type="dxa"/>
          </w:tcPr>
          <w:p w:rsidR="00AC0A13" w:rsidRPr="00904FEA" w:rsidRDefault="00AC0A13" w:rsidP="00E77D69">
            <w:pPr>
              <w:pStyle w:val="a7"/>
              <w:ind w:firstLine="29"/>
            </w:pPr>
            <w:r w:rsidRPr="00904FEA">
              <w:t>Срок подписания договора аренды</w:t>
            </w:r>
          </w:p>
        </w:tc>
        <w:tc>
          <w:tcPr>
            <w:tcW w:w="6531" w:type="dxa"/>
          </w:tcPr>
          <w:p w:rsidR="00AC0A13" w:rsidRPr="00904FEA" w:rsidRDefault="00AC0A13" w:rsidP="00E77D69">
            <w:pPr>
              <w:suppressAutoHyphens/>
              <w:ind w:left="106"/>
              <w:jc w:val="both"/>
            </w:pPr>
            <w:r w:rsidRPr="00996A0F">
              <w:rPr>
                <w:bCs/>
              </w:rPr>
              <w:t xml:space="preserve">Договор заключается   не  ранее чем через десять </w:t>
            </w:r>
            <w:r>
              <w:rPr>
                <w:bCs/>
              </w:rPr>
              <w:t xml:space="preserve">рабочих </w:t>
            </w:r>
            <w:r w:rsidRPr="00996A0F">
              <w:rPr>
                <w:bCs/>
              </w:rPr>
              <w:t xml:space="preserve">дней со дня размещения информации о результатах аукциона </w:t>
            </w:r>
            <w:r w:rsidRPr="00904FEA">
              <w:rPr>
                <w:sz w:val="22"/>
                <w:szCs w:val="22"/>
              </w:rPr>
              <w:t>на официальном сайте</w:t>
            </w:r>
            <w:r>
              <w:rPr>
                <w:sz w:val="22"/>
                <w:szCs w:val="22"/>
              </w:rPr>
              <w:t>.</w:t>
            </w:r>
          </w:p>
        </w:tc>
      </w:tr>
      <w:tr w:rsidR="00AC0A13" w:rsidRPr="00904FEA" w:rsidTr="00E77D69">
        <w:tc>
          <w:tcPr>
            <w:tcW w:w="3040" w:type="dxa"/>
          </w:tcPr>
          <w:p w:rsidR="00AC0A13" w:rsidRPr="00904FEA" w:rsidRDefault="00AC0A13" w:rsidP="00E77D69">
            <w:pPr>
              <w:pStyle w:val="a7"/>
              <w:ind w:firstLine="29"/>
            </w:pPr>
            <w:r w:rsidRPr="00904FEA">
              <w:t>Изменение условий договора аренды</w:t>
            </w:r>
          </w:p>
        </w:tc>
        <w:tc>
          <w:tcPr>
            <w:tcW w:w="6531" w:type="dxa"/>
          </w:tcPr>
          <w:p w:rsidR="00AC0A13" w:rsidRPr="00904FEA" w:rsidRDefault="00AC0A13" w:rsidP="00E77D69">
            <w:pPr>
              <w:suppressAutoHyphens/>
              <w:ind w:left="106"/>
              <w:jc w:val="both"/>
            </w:pPr>
            <w:r w:rsidRPr="00904FEA">
              <w:rPr>
                <w:sz w:val="22"/>
                <w:szCs w:val="22"/>
              </w:rPr>
              <w:t>При заключении и исполнении договора изменение условий договора, указанных в документации об аукционе, по соглашению сторон и в однос</w:t>
            </w:r>
            <w:r>
              <w:rPr>
                <w:sz w:val="22"/>
                <w:szCs w:val="22"/>
              </w:rPr>
              <w:t>тороннем порядке не допускаются</w:t>
            </w:r>
          </w:p>
        </w:tc>
      </w:tr>
    </w:tbl>
    <w:p w:rsidR="00C908DC" w:rsidRDefault="00C908DC" w:rsidP="00AC0A13"/>
    <w:sectPr w:rsidR="00C908DC" w:rsidSect="00C908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E0435"/>
    <w:multiLevelType w:val="hybridMultilevel"/>
    <w:tmpl w:val="C2EC60A2"/>
    <w:lvl w:ilvl="0" w:tplc="26ACE20E">
      <w:start w:val="1"/>
      <w:numFmt w:val="upperRoman"/>
      <w:pStyle w:val="a"/>
      <w:suff w:val="space"/>
      <w:lvlText w:val="РАЗДЕЛ %1."/>
      <w:lvlJc w:val="left"/>
      <w:pPr>
        <w:ind w:left="319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0A13"/>
    <w:rsid w:val="00AC0A13"/>
    <w:rsid w:val="00C908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AC0A13"/>
    <w:pPr>
      <w:spacing w:after="0" w:line="240" w:lineRule="auto"/>
    </w:pPr>
    <w:rPr>
      <w:rFonts w:eastAsia="Times New Roman" w:cs="Times New Roman"/>
      <w:sz w:val="24"/>
      <w:szCs w:val="24"/>
      <w:lang w:eastAsia="ru-RU"/>
    </w:rPr>
  </w:style>
  <w:style w:type="paragraph" w:styleId="1">
    <w:name w:val="heading 1"/>
    <w:basedOn w:val="a0"/>
    <w:next w:val="a0"/>
    <w:link w:val="10"/>
    <w:uiPriority w:val="9"/>
    <w:qFormat/>
    <w:rsid w:val="00AC0A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aliases w:val=" Знак,Основной текст с отступом Знак2, Знак Знак2 Знак, Знак Знак1 Знак Знак Знак,Основной текст с отступом Знак Знак Знак Знак Знак,Знак,Знак Знак, Знак Знак Знак, Знак Знак2 Знак Знак Знак"/>
    <w:basedOn w:val="a0"/>
    <w:link w:val="11"/>
    <w:rsid w:val="00AC0A13"/>
    <w:pPr>
      <w:ind w:firstLine="720"/>
      <w:jc w:val="both"/>
    </w:pPr>
    <w:rPr>
      <w:sz w:val="28"/>
    </w:rPr>
  </w:style>
  <w:style w:type="character" w:customStyle="1" w:styleId="a5">
    <w:name w:val="Основной текст с отступом Знак"/>
    <w:basedOn w:val="a1"/>
    <w:link w:val="a4"/>
    <w:uiPriority w:val="99"/>
    <w:semiHidden/>
    <w:rsid w:val="00AC0A13"/>
    <w:rPr>
      <w:rFonts w:eastAsia="Times New Roman" w:cs="Times New Roman"/>
      <w:sz w:val="24"/>
      <w:szCs w:val="24"/>
      <w:lang w:eastAsia="ru-RU"/>
    </w:rPr>
  </w:style>
  <w:style w:type="character" w:customStyle="1" w:styleId="11">
    <w:name w:val="Основной текст с отступом Знак1"/>
    <w:aliases w:val=" Знак Знак,Основной текст с отступом Знак2 Знак, Знак Знак2 Знак Знак, Знак Знак1 Знак Знак Знак Знак,Основной текст с отступом Знак Знак Знак Знак Знак Знак,Знак Знак1,Знак Знак Знак, Знак Знак Знак Знак"/>
    <w:link w:val="a4"/>
    <w:rsid w:val="00AC0A13"/>
    <w:rPr>
      <w:rFonts w:eastAsia="Times New Roman" w:cs="Times New Roman"/>
      <w:sz w:val="28"/>
      <w:szCs w:val="24"/>
      <w:lang w:eastAsia="ru-RU"/>
    </w:rPr>
  </w:style>
  <w:style w:type="character" w:styleId="a6">
    <w:name w:val="Hyperlink"/>
    <w:uiPriority w:val="99"/>
    <w:rsid w:val="00AC0A13"/>
    <w:rPr>
      <w:color w:val="0000FF"/>
      <w:u w:val="single"/>
    </w:rPr>
  </w:style>
  <w:style w:type="paragraph" w:styleId="3">
    <w:name w:val="Body Text Indent 3"/>
    <w:basedOn w:val="a0"/>
    <w:link w:val="30"/>
    <w:rsid w:val="00AC0A13"/>
    <w:pPr>
      <w:spacing w:after="120"/>
      <w:ind w:left="283"/>
    </w:pPr>
    <w:rPr>
      <w:sz w:val="16"/>
      <w:szCs w:val="16"/>
    </w:rPr>
  </w:style>
  <w:style w:type="character" w:customStyle="1" w:styleId="30">
    <w:name w:val="Основной текст с отступом 3 Знак"/>
    <w:basedOn w:val="a1"/>
    <w:link w:val="3"/>
    <w:rsid w:val="00AC0A13"/>
    <w:rPr>
      <w:rFonts w:eastAsia="Times New Roman" w:cs="Times New Roman"/>
      <w:sz w:val="16"/>
      <w:szCs w:val="16"/>
      <w:lang w:eastAsia="ru-RU"/>
    </w:rPr>
  </w:style>
  <w:style w:type="paragraph" w:styleId="a7">
    <w:name w:val="No Spacing"/>
    <w:link w:val="a8"/>
    <w:qFormat/>
    <w:rsid w:val="00AC0A13"/>
    <w:pPr>
      <w:suppressAutoHyphens/>
      <w:spacing w:after="0" w:line="240" w:lineRule="auto"/>
      <w:ind w:firstLine="709"/>
      <w:jc w:val="both"/>
    </w:pPr>
    <w:rPr>
      <w:rFonts w:eastAsia="Times New Roman" w:cs="Times New Roman"/>
      <w:sz w:val="22"/>
      <w:lang w:eastAsia="ru-RU"/>
    </w:rPr>
  </w:style>
  <w:style w:type="character" w:customStyle="1" w:styleId="a8">
    <w:name w:val="Без интервала Знак"/>
    <w:link w:val="a7"/>
    <w:locked/>
    <w:rsid w:val="00AC0A13"/>
    <w:rPr>
      <w:rFonts w:eastAsia="Times New Roman" w:cs="Times New Roman"/>
      <w:sz w:val="22"/>
      <w:lang w:eastAsia="ru-RU"/>
    </w:rPr>
  </w:style>
  <w:style w:type="character" w:customStyle="1" w:styleId="10">
    <w:name w:val="Заголовок 1 Знак"/>
    <w:basedOn w:val="a1"/>
    <w:link w:val="1"/>
    <w:uiPriority w:val="9"/>
    <w:rsid w:val="00AC0A13"/>
    <w:rPr>
      <w:rFonts w:asciiTheme="majorHAnsi" w:eastAsiaTheme="majorEastAsia" w:hAnsiTheme="majorHAnsi" w:cstheme="majorBidi"/>
      <w:b/>
      <w:bCs/>
      <w:color w:val="365F91" w:themeColor="accent1" w:themeShade="BF"/>
      <w:sz w:val="28"/>
      <w:szCs w:val="28"/>
      <w:lang w:eastAsia="ru-RU"/>
    </w:rPr>
  </w:style>
  <w:style w:type="paragraph" w:styleId="a">
    <w:name w:val="TOC Heading"/>
    <w:basedOn w:val="1"/>
    <w:next w:val="a0"/>
    <w:uiPriority w:val="39"/>
    <w:unhideWhenUsed/>
    <w:qFormat/>
    <w:rsid w:val="00AC0A13"/>
    <w:pPr>
      <w:keepNext w:val="0"/>
      <w:keepLines w:val="0"/>
      <w:numPr>
        <w:numId w:val="1"/>
      </w:numPr>
      <w:spacing w:before="0"/>
      <w:jc w:val="center"/>
      <w:outlineLvl w:val="9"/>
    </w:pPr>
    <w:rPr>
      <w:rFonts w:ascii="Times New Roman" w:eastAsia="Times New Roman" w:hAnsi="Times New Roman" w:cs="Times New Roman"/>
      <w:bCs w:val="0"/>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online/base/?req=doc;base=LAW;n=101463;dst=512"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1766</Words>
  <Characters>10071</Characters>
  <Application>Microsoft Office Word</Application>
  <DocSecurity>0</DocSecurity>
  <Lines>83</Lines>
  <Paragraphs>23</Paragraphs>
  <ScaleCrop>false</ScaleCrop>
  <Company>Reanimator Extreme Edition</Company>
  <LinksUpToDate>false</LinksUpToDate>
  <CharactersWithSpaces>11814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2024-02-12T12:49:00Z</dcterms:created>
  <dcterms:modified xsi:type="dcterms:W3CDTF">2024-02-12T12:50:00Z</dcterms:modified>
</cp:coreProperties>
</file>