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CA" w:rsidRDefault="002437CA" w:rsidP="002437C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2437CA" w:rsidRDefault="002437CA" w:rsidP="002437C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437CA" w:rsidRDefault="002437CA" w:rsidP="002437CA">
      <w:pPr>
        <w:jc w:val="center"/>
        <w:rPr>
          <w:b/>
          <w:sz w:val="28"/>
          <w:szCs w:val="28"/>
        </w:rPr>
      </w:pPr>
    </w:p>
    <w:p w:rsidR="002437CA" w:rsidRDefault="002437CA" w:rsidP="002437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437CA" w:rsidRDefault="002437CA" w:rsidP="002437C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«19» сентября  2024 года                                                                                  № …</w:t>
      </w:r>
    </w:p>
    <w:p w:rsidR="002437CA" w:rsidRDefault="002437CA" w:rsidP="002437C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437CA" w:rsidRDefault="002437CA" w:rsidP="002437CA">
      <w:pPr>
        <w:jc w:val="center"/>
        <w:rPr>
          <w:sz w:val="28"/>
          <w:szCs w:val="28"/>
        </w:rPr>
      </w:pP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</w:t>
      </w:r>
    </w:p>
    <w:p w:rsidR="002437CA" w:rsidRDefault="002437CA" w:rsidP="002437CA">
      <w:pPr>
        <w:jc w:val="center"/>
        <w:rPr>
          <w:bCs/>
          <w:sz w:val="26"/>
          <w:szCs w:val="26"/>
        </w:rPr>
      </w:pPr>
    </w:p>
    <w:p w:rsidR="002437CA" w:rsidRDefault="002437CA" w:rsidP="002437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18 Устава Бабушкинского муниципального округа Вологодской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Бабушкинском</w:t>
      </w:r>
      <w:proofErr w:type="spellEnd"/>
      <w:r>
        <w:rPr>
          <w:sz w:val="28"/>
          <w:szCs w:val="28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15, </w:t>
      </w:r>
      <w:proofErr w:type="gramEnd"/>
    </w:p>
    <w:p w:rsidR="002437CA" w:rsidRDefault="002437CA" w:rsidP="002437CA">
      <w:pPr>
        <w:ind w:firstLine="708"/>
        <w:jc w:val="both"/>
        <w:rPr>
          <w:bCs/>
          <w:sz w:val="28"/>
          <w:szCs w:val="28"/>
        </w:rPr>
      </w:pPr>
    </w:p>
    <w:p w:rsidR="002437CA" w:rsidRDefault="002437CA" w:rsidP="002437C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2437CA" w:rsidRDefault="002437CA" w:rsidP="002437C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437CA" w:rsidRDefault="002437CA" w:rsidP="002437CA">
      <w:pPr>
        <w:ind w:right="-1" w:firstLine="851"/>
        <w:jc w:val="both"/>
        <w:rPr>
          <w:szCs w:val="28"/>
        </w:rPr>
      </w:pPr>
    </w:p>
    <w:p w:rsidR="002437CA" w:rsidRDefault="002437CA" w:rsidP="0024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Назначить публичные слушания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Представительного Собрания Бабушкинского муниципального округа Вологодской области «О внесении изменений и дополнений в Устав Бабушкинского муниципального округа Вологодской области» на </w:t>
      </w:r>
      <w:r w:rsidR="0097018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7018D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2024 года в 10 часов 00 минут по адресу: Вологодская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Бабушкина, ул. Бабушкина, дом 54 (здание администрации округа, актовый зал).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инициатором и организатором публичных слушаний Представительное Собрание</w:t>
      </w:r>
      <w:r>
        <w:rPr>
          <w:sz w:val="28"/>
          <w:szCs w:val="28"/>
        </w:rPr>
        <w:tab/>
        <w:t xml:space="preserve"> Бабушкинского муниципального округа Вологодской области, председательствующим назначить </w:t>
      </w:r>
      <w:proofErr w:type="spellStart"/>
      <w:r>
        <w:rPr>
          <w:sz w:val="28"/>
          <w:szCs w:val="28"/>
        </w:rPr>
        <w:t>Вылегжанину</w:t>
      </w:r>
      <w:proofErr w:type="spellEnd"/>
      <w:r>
        <w:rPr>
          <w:sz w:val="28"/>
          <w:szCs w:val="28"/>
        </w:rPr>
        <w:t xml:space="preserve"> Ольгу </w:t>
      </w:r>
      <w:proofErr w:type="spellStart"/>
      <w:r>
        <w:rPr>
          <w:sz w:val="28"/>
          <w:szCs w:val="28"/>
        </w:rPr>
        <w:t>Ромуальдовну</w:t>
      </w:r>
      <w:proofErr w:type="spellEnd"/>
      <w:r>
        <w:rPr>
          <w:sz w:val="28"/>
          <w:szCs w:val="28"/>
        </w:rPr>
        <w:t>, заместителя председателя Представительного Собрания Бабушкинского муниципального округа Вологодской области, секретарем Власову В</w:t>
      </w:r>
      <w:r w:rsidR="0097018D">
        <w:rPr>
          <w:sz w:val="28"/>
          <w:szCs w:val="28"/>
        </w:rPr>
        <w:t>алентину Васильевну</w:t>
      </w:r>
      <w:r w:rsidR="00946D71">
        <w:rPr>
          <w:sz w:val="28"/>
          <w:szCs w:val="28"/>
        </w:rPr>
        <w:t>,</w:t>
      </w:r>
      <w:r>
        <w:rPr>
          <w:sz w:val="28"/>
          <w:szCs w:val="28"/>
        </w:rPr>
        <w:t xml:space="preserve"> помощника председателя Представительного Собрания Бабушкинского муниципального округа Вологодской области.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адрес и контактную информацию для приема предложений и замечаний по вопросу, вынесенному на публичные слушания: Вологодская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Бабушкина, ул. Бабушкина, дом 54, кабинет № 2, с 09 часов 00 минут до 16 часов 00 минут ежедневно, перерыв на обед с 13 часов 00 минут до 14 часов 00 минут, контактный телефон 8(81745) 2-12-06.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 публичных слушаниях вправе принимать участие все жители Бабушкинского муниципального округа, депутаты Представительного </w:t>
      </w:r>
      <w:r>
        <w:rPr>
          <w:sz w:val="28"/>
          <w:szCs w:val="28"/>
        </w:rPr>
        <w:lastRenderedPageBreak/>
        <w:t>Собрания Бабушкинского муниципального округа, руководители органов местного самоуправления Бабушкинского муниципального округа, руководители структурных подразделений и отраслевых (функциональных) органов с правами юридического лица администрации Бабушкинского муниципального округа, руководители учреждений и организаций Бабушкинского муниципального округа, представители средств массовой информации.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</w:t>
      </w:r>
      <w:proofErr w:type="gramStart"/>
      <w:r>
        <w:rPr>
          <w:color w:val="000000" w:themeColor="text1"/>
          <w:sz w:val="28"/>
          <w:szCs w:val="28"/>
        </w:rPr>
        <w:t>Жители Бабушкинского муниципального округа вправе внести на</w:t>
      </w:r>
      <w:r>
        <w:rPr>
          <w:sz w:val="28"/>
          <w:szCs w:val="28"/>
        </w:rPr>
        <w:t xml:space="preserve"> публичные слушания свои предложения и поправки к проекту изменений и дополнений в Устав Бабушкинского муниципального округа Вологодской области в порядке, установленном решением  Представительного Собрания Бабушкинского муниципального округа от 19 сентября 2022 года № 19 «О порядке учета предложений граждан по проекту Устава Бабушкинского муниципального округа Вологодской области и порядке участия граждан в его обсуждении</w:t>
      </w:r>
      <w:proofErr w:type="gramEnd"/>
      <w:r>
        <w:rPr>
          <w:sz w:val="28"/>
          <w:szCs w:val="28"/>
        </w:rPr>
        <w:t>» (с изменениями, внесенными решением Представительного  Собрания Бабушкинского муниципального округа от 04 апреля 2023 года № 161).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 Прием предложений  жителей Бабушкинского муниципального округа и ознакомление с документами осуществляется в соответствии с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Бабушкинском</w:t>
      </w:r>
      <w:proofErr w:type="spellEnd"/>
      <w:r>
        <w:rPr>
          <w:sz w:val="28"/>
          <w:szCs w:val="28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 посредством: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направления письменных предложений;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официального сайта Бабушкинского муниципального округа в информационно-телекоммуникационной сети «Интернет» (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https://35babushkinskij.gosuslugi.ru</w:t>
        </w:r>
      </w:hyperlink>
      <w:r>
        <w:rPr>
          <w:sz w:val="28"/>
          <w:szCs w:val="28"/>
        </w:rPr>
        <w:t xml:space="preserve">) и электронной почты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babushadm</w:t>
        </w:r>
        <w:r>
          <w:rPr>
            <w:rStyle w:val="a3"/>
            <w:color w:val="000000" w:themeColor="text1"/>
            <w:sz w:val="28"/>
            <w:szCs w:val="28"/>
            <w:u w:val="none"/>
          </w:rPr>
          <w:t>@</w:t>
        </w:r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vologda</w:t>
        </w:r>
        <w:r>
          <w:rPr>
            <w:rStyle w:val="a3"/>
            <w:color w:val="000000" w:themeColor="text1"/>
            <w:sz w:val="28"/>
            <w:szCs w:val="28"/>
            <w:u w:val="none"/>
          </w:rPr>
          <w:t>.</w:t>
        </w:r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;</w:t>
      </w:r>
    </w:p>
    <w:p w:rsidR="002437CA" w:rsidRDefault="002437CA" w:rsidP="002437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Предложения и замечания по вопросу, вынесенному на публичных слушаниях, могут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с </w:t>
      </w:r>
      <w:r w:rsidR="00946D7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46D7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по</w:t>
      </w:r>
      <w:r w:rsidR="00D5727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D5727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 года.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8.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437CA" w:rsidTr="002437C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Глава Бабушкинского    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437CA" w:rsidTr="002437C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2437CA" w:rsidRDefault="002437CA" w:rsidP="002437CA">
      <w:pPr>
        <w:jc w:val="center"/>
        <w:rPr>
          <w:b/>
          <w:bCs/>
          <w:sz w:val="28"/>
          <w:szCs w:val="28"/>
        </w:rPr>
      </w:pPr>
    </w:p>
    <w:p w:rsidR="002437CA" w:rsidRDefault="002437CA" w:rsidP="002437CA">
      <w:pPr>
        <w:jc w:val="center"/>
        <w:rPr>
          <w:b/>
          <w:bCs/>
          <w:sz w:val="28"/>
          <w:szCs w:val="28"/>
        </w:rPr>
      </w:pPr>
    </w:p>
    <w:p w:rsidR="002437CA" w:rsidRDefault="002437CA" w:rsidP="002437C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7CA" w:rsidRDefault="002437CA" w:rsidP="002437C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437CA" w:rsidRDefault="002437CA" w:rsidP="002437CA">
      <w:pPr>
        <w:jc w:val="center"/>
        <w:rPr>
          <w:b/>
          <w:sz w:val="28"/>
          <w:szCs w:val="28"/>
        </w:rPr>
      </w:pPr>
    </w:p>
    <w:p w:rsidR="002437CA" w:rsidRDefault="002437CA" w:rsidP="002437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437CA" w:rsidRDefault="002437CA" w:rsidP="002437CA">
      <w:pPr>
        <w:jc w:val="center"/>
        <w:rPr>
          <w:sz w:val="28"/>
          <w:szCs w:val="28"/>
        </w:rPr>
      </w:pPr>
    </w:p>
    <w:p w:rsidR="002437CA" w:rsidRDefault="002437CA" w:rsidP="002437C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«00» ……2024 года                                                                                      № …</w:t>
      </w:r>
    </w:p>
    <w:p w:rsidR="002437CA" w:rsidRDefault="002437CA" w:rsidP="002437C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437CA" w:rsidRDefault="002437CA" w:rsidP="002437CA">
      <w:pPr>
        <w:jc w:val="center"/>
        <w:rPr>
          <w:sz w:val="28"/>
          <w:szCs w:val="28"/>
        </w:rPr>
      </w:pP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</w:t>
      </w: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Бабушкинского муниципального округа Вологодской области</w:t>
      </w:r>
    </w:p>
    <w:p w:rsidR="002437CA" w:rsidRDefault="002437CA" w:rsidP="002437CA">
      <w:pPr>
        <w:jc w:val="center"/>
        <w:rPr>
          <w:bCs/>
          <w:sz w:val="26"/>
          <w:szCs w:val="26"/>
        </w:rPr>
      </w:pPr>
    </w:p>
    <w:p w:rsidR="002437CA" w:rsidRDefault="002437CA" w:rsidP="002437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8565A" w:rsidRPr="00D8565A">
        <w:rPr>
          <w:sz w:val="28"/>
          <w:szCs w:val="28"/>
        </w:rPr>
        <w:t xml:space="preserve">от 10.07.2023 </w:t>
      </w:r>
      <w:r w:rsidR="00D8565A">
        <w:rPr>
          <w:sz w:val="28"/>
          <w:szCs w:val="28"/>
        </w:rPr>
        <w:t>года №</w:t>
      </w:r>
      <w:r w:rsidR="00D8565A" w:rsidRPr="00D8565A">
        <w:rPr>
          <w:sz w:val="28"/>
          <w:szCs w:val="28"/>
        </w:rPr>
        <w:t xml:space="preserve"> 287-ФЗ </w:t>
      </w:r>
      <w:r w:rsidR="00D8565A">
        <w:rPr>
          <w:sz w:val="28"/>
          <w:szCs w:val="28"/>
        </w:rPr>
        <w:t>«</w:t>
      </w:r>
      <w:r w:rsidR="00D8565A" w:rsidRPr="00D8565A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D8565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</w:t>
      </w:r>
      <w:r w:rsidR="007D4FA9" w:rsidRPr="007D4FA9">
        <w:rPr>
          <w:sz w:val="28"/>
          <w:szCs w:val="28"/>
        </w:rPr>
        <w:t xml:space="preserve">13.07.2024 </w:t>
      </w:r>
      <w:r w:rsidR="007D4FA9">
        <w:rPr>
          <w:sz w:val="28"/>
          <w:szCs w:val="28"/>
        </w:rPr>
        <w:t>года №</w:t>
      </w:r>
      <w:r w:rsidR="007D4FA9" w:rsidRPr="007D4FA9">
        <w:rPr>
          <w:sz w:val="28"/>
          <w:szCs w:val="28"/>
        </w:rPr>
        <w:t xml:space="preserve"> 181-ФЗ </w:t>
      </w:r>
      <w:r w:rsidR="007D4FA9">
        <w:rPr>
          <w:sz w:val="28"/>
          <w:szCs w:val="28"/>
        </w:rPr>
        <w:t>«</w:t>
      </w:r>
      <w:r w:rsidR="007D4FA9" w:rsidRPr="007D4FA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7D4FA9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D4FA9" w:rsidRDefault="007D4FA9" w:rsidP="002437CA">
      <w:pPr>
        <w:ind w:firstLine="708"/>
        <w:jc w:val="both"/>
        <w:rPr>
          <w:bCs/>
          <w:sz w:val="28"/>
          <w:szCs w:val="28"/>
        </w:rPr>
      </w:pPr>
    </w:p>
    <w:p w:rsidR="002437CA" w:rsidRDefault="002437CA" w:rsidP="002437C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 Бабушкинского муниципального округа</w:t>
      </w:r>
    </w:p>
    <w:p w:rsidR="002437CA" w:rsidRDefault="002437CA" w:rsidP="002437C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2437CA" w:rsidRDefault="002437CA" w:rsidP="0024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Бабушкинского муниципального округа Вологодской области, принятый решением Представительного Собрания Бабушкинского муниципального округа от 20.10.2022 года № 25 «О принятии Устава Бабушкинского муниципального округа Вологодской области» изменения и дополнения в соответствии с приложением к настоящему решению.</w:t>
      </w:r>
    </w:p>
    <w:p w:rsidR="002437CA" w:rsidRDefault="002437CA" w:rsidP="0024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Главе Бабушкинского муниципального округа направить изменения и дополнения в Устав Бабушкинского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порядке.</w:t>
      </w:r>
    </w:p>
    <w:p w:rsidR="002437CA" w:rsidRDefault="002437CA" w:rsidP="002437CA">
      <w:pPr>
        <w:pStyle w:val="a4"/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Настоящее решение после государственной регистрации изменений и дополнений в Устав Бабушкинского муниципального округа Вологодской области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опубликования,  за исключением положений пункта 11 статьи 6, пункта 28 статьи 38 Устава Бабушкинского муниципального округа Вологодской области в редакции</w:t>
      </w:r>
      <w:proofErr w:type="gramEnd"/>
      <w:r>
        <w:rPr>
          <w:sz w:val="28"/>
          <w:szCs w:val="28"/>
        </w:rPr>
        <w:t xml:space="preserve"> настоящего решения, которые вступают в силу</w:t>
      </w:r>
      <w:r>
        <w:t xml:space="preserve"> </w:t>
      </w:r>
      <w:r>
        <w:rPr>
          <w:sz w:val="28"/>
          <w:szCs w:val="28"/>
        </w:rPr>
        <w:t>с 01 сентября 2024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437CA" w:rsidTr="002437C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Глава Бабушкинского    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437CA" w:rsidTr="002437C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7CA" w:rsidRDefault="00243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2437CA" w:rsidRDefault="002437CA" w:rsidP="002437CA">
      <w:pPr>
        <w:pStyle w:val="2"/>
        <w:suppressAutoHyphens/>
        <w:spacing w:after="0" w:line="240" w:lineRule="auto"/>
        <w:ind w:left="0"/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>
      <w:pPr>
        <w:rPr>
          <w:sz w:val="28"/>
          <w:szCs w:val="28"/>
        </w:rPr>
      </w:pPr>
    </w:p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/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D8565A" w:rsidRDefault="00D8565A" w:rsidP="002437CA">
      <w:pPr>
        <w:pStyle w:val="2"/>
        <w:suppressAutoHyphens/>
        <w:spacing w:after="0" w:line="240" w:lineRule="auto"/>
        <w:ind w:left="5245"/>
      </w:pPr>
    </w:p>
    <w:p w:rsidR="002437CA" w:rsidRDefault="002437CA" w:rsidP="002437CA">
      <w:pPr>
        <w:pStyle w:val="2"/>
        <w:suppressAutoHyphens/>
        <w:spacing w:after="0" w:line="240" w:lineRule="auto"/>
        <w:ind w:left="5245"/>
      </w:pPr>
      <w:r>
        <w:lastRenderedPageBreak/>
        <w:t>Приложение</w:t>
      </w:r>
    </w:p>
    <w:p w:rsidR="002437CA" w:rsidRDefault="002437CA" w:rsidP="002437CA">
      <w:pPr>
        <w:pStyle w:val="2"/>
        <w:suppressAutoHyphens/>
        <w:spacing w:after="0" w:line="240" w:lineRule="auto"/>
        <w:ind w:left="5245"/>
      </w:pPr>
      <w:r>
        <w:t xml:space="preserve">к решению </w:t>
      </w:r>
    </w:p>
    <w:p w:rsidR="002437CA" w:rsidRDefault="002437CA" w:rsidP="002437CA">
      <w:pPr>
        <w:pStyle w:val="2"/>
        <w:suppressAutoHyphens/>
        <w:spacing w:after="0" w:line="240" w:lineRule="auto"/>
        <w:ind w:left="5245"/>
      </w:pPr>
      <w:r>
        <w:t xml:space="preserve">Представительного Собрания </w:t>
      </w:r>
    </w:p>
    <w:p w:rsidR="002437CA" w:rsidRDefault="002437CA" w:rsidP="002437CA">
      <w:pPr>
        <w:pStyle w:val="2"/>
        <w:suppressAutoHyphens/>
        <w:spacing w:after="0" w:line="240" w:lineRule="auto"/>
        <w:ind w:left="5245"/>
      </w:pPr>
      <w:r>
        <w:t xml:space="preserve">Бабушкинского муниципального </w:t>
      </w:r>
    </w:p>
    <w:p w:rsidR="002437CA" w:rsidRDefault="002437CA" w:rsidP="002437CA">
      <w:pPr>
        <w:pStyle w:val="2"/>
        <w:suppressAutoHyphens/>
        <w:spacing w:after="0" w:line="240" w:lineRule="auto"/>
        <w:ind w:left="5245"/>
      </w:pPr>
      <w:r>
        <w:t xml:space="preserve">округа </w:t>
      </w:r>
    </w:p>
    <w:p w:rsidR="002437CA" w:rsidRDefault="002437CA" w:rsidP="002437CA">
      <w:pPr>
        <w:pStyle w:val="2"/>
        <w:suppressAutoHyphens/>
        <w:spacing w:after="0" w:line="240" w:lineRule="auto"/>
        <w:ind w:left="5245"/>
        <w:rPr>
          <w:b/>
          <w:bCs/>
        </w:rPr>
      </w:pPr>
      <w:r>
        <w:t>от __.__.____ № ___</w:t>
      </w:r>
    </w:p>
    <w:p w:rsidR="002437CA" w:rsidRDefault="002437CA" w:rsidP="002437CA">
      <w:pPr>
        <w:jc w:val="center"/>
        <w:rPr>
          <w:b/>
          <w:sz w:val="28"/>
          <w:szCs w:val="28"/>
        </w:rPr>
      </w:pP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Бабушкинского муниципального округа Вологодской области </w:t>
      </w:r>
    </w:p>
    <w:p w:rsidR="002437CA" w:rsidRDefault="002437CA" w:rsidP="0024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Устав)</w:t>
      </w:r>
    </w:p>
    <w:p w:rsidR="002437CA" w:rsidRDefault="002437CA" w:rsidP="002437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336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части 3 статьи 39 Устава слова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образований»» заменить словами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образований»»;</w:t>
      </w:r>
      <w:proofErr w:type="gramEnd"/>
    </w:p>
    <w:p w:rsidR="002437CA" w:rsidRDefault="002437CA" w:rsidP="00D8565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19D1">
        <w:rPr>
          <w:sz w:val="28"/>
          <w:szCs w:val="28"/>
        </w:rPr>
        <w:t xml:space="preserve"> Статью 57 Устава изложить в новой редакции:</w:t>
      </w: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«Статья 57. Взаимоотношения органов местного самоуправления муниципального округа и органов местного самоуправления иных муниципальных образований</w:t>
      </w: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Бабушкинский муниципальный округ Вологодской области вправе осуществлять</w:t>
      </w:r>
      <w:r w:rsidRPr="00BE2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межмуниципальное сотрудничество в формах, установленных Федеральным </w:t>
      </w:r>
      <w:r w:rsidRPr="0040609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0609F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40609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060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». </w:t>
      </w: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объединения финансовых средств, материальных и иных ресурсов муниципальных образований для совместного решения вопросов местного значения по решению Представительного Собрания Бабушкинского муниципального округа могут учреждаться межмуниципальные хозяйственные общества в форме непубличных акционерных обществ и обществ с ограниченной ответственностью. </w:t>
      </w: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Межмуниципальные хозяйственные общества осуществляют свою деятельность в соответствии с </w:t>
      </w:r>
      <w:r w:rsidRPr="00BE2695">
        <w:rPr>
          <w:sz w:val="28"/>
          <w:szCs w:val="28"/>
        </w:rPr>
        <w:t xml:space="preserve">Гражданским </w:t>
      </w:r>
      <w:hyperlink r:id="rId7" w:history="1">
        <w:r w:rsidRPr="00BE2695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законами.</w:t>
      </w:r>
    </w:p>
    <w:p w:rsidR="00D8565A" w:rsidRDefault="00D8565A" w:rsidP="00D8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Органы местного самоуправления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2437CA" w:rsidRDefault="002437CA" w:rsidP="00D856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37CA" w:rsidRDefault="002437CA" w:rsidP="00D8565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2437CA" w:rsidRDefault="002437CA" w:rsidP="002437C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37CA" w:rsidRDefault="002437CA" w:rsidP="002437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37CA" w:rsidRDefault="002437CA" w:rsidP="002437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7CA"/>
    <w:rsid w:val="0004082B"/>
    <w:rsid w:val="002437CA"/>
    <w:rsid w:val="00456468"/>
    <w:rsid w:val="00574BAD"/>
    <w:rsid w:val="00654875"/>
    <w:rsid w:val="007D4FA9"/>
    <w:rsid w:val="00946D71"/>
    <w:rsid w:val="0097018D"/>
    <w:rsid w:val="00D57275"/>
    <w:rsid w:val="00D8565A"/>
    <w:rsid w:val="00E3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7C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43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43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ushadm@vologda.ru" TargetMode="External"/><Relationship Id="rId5" Type="http://schemas.openxmlformats.org/officeDocument/2006/relationships/hyperlink" Target="https://35babushkinskij.gosuslugi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2024-08-30T08:26:00Z</cp:lastPrinted>
  <dcterms:created xsi:type="dcterms:W3CDTF">2024-08-22T11:35:00Z</dcterms:created>
  <dcterms:modified xsi:type="dcterms:W3CDTF">2024-08-30T08:26:00Z</dcterms:modified>
</cp:coreProperties>
</file>