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2A" w:rsidRPr="00E5792A" w:rsidRDefault="00E5792A" w:rsidP="00E579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92A">
        <w:rPr>
          <w:rFonts w:ascii="Times New Roman" w:hAnsi="Times New Roman" w:cs="Times New Roman"/>
          <w:b/>
          <w:sz w:val="28"/>
          <w:szCs w:val="28"/>
        </w:rPr>
        <w:t>Изменен порядок лицензирования деятельности по сбору опасных отходов</w:t>
      </w:r>
    </w:p>
    <w:p w:rsidR="00E5792A" w:rsidRPr="00E5792A" w:rsidRDefault="00E5792A" w:rsidP="00E579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792A" w:rsidRPr="00E5792A" w:rsidRDefault="00E5792A" w:rsidP="00E57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92A">
        <w:rPr>
          <w:rFonts w:ascii="Times New Roman" w:hAnsi="Times New Roman" w:cs="Times New Roman"/>
          <w:sz w:val="28"/>
          <w:szCs w:val="28"/>
        </w:rPr>
        <w:t>Постановлением Правительства РФ от 23.05.2024 № 651 утверждены изменения в порядок лицензирования деятельности по сбору, транспортированию, обработке, утилизации, обезвреживанию, размещению опасных отходов.</w:t>
      </w:r>
    </w:p>
    <w:p w:rsidR="00E5792A" w:rsidRPr="00E5792A" w:rsidRDefault="00E5792A" w:rsidP="00E57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92A">
        <w:rPr>
          <w:rFonts w:ascii="Times New Roman" w:hAnsi="Times New Roman" w:cs="Times New Roman"/>
          <w:sz w:val="28"/>
          <w:szCs w:val="28"/>
        </w:rPr>
        <w:t>Установлено, что Положение о лицензировании деятельности по сбору, транспортированию, обработке, утилизации, обезвреживанию, размещению отходов I-IV классов опасности не распространяется на случаи, когда сбор отходов I-IV классов опасности осуществляется не по месту их обработки, утилизации, обезвреживания, размещения. В связи с этим внесены существенные поправки в текст Положения. Новая редакция Положения вступит в силу с 1 сентября 2024 года.</w:t>
      </w:r>
    </w:p>
    <w:p w:rsidR="00E5792A" w:rsidRPr="00E5792A" w:rsidRDefault="00E5792A" w:rsidP="00E57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792A">
        <w:rPr>
          <w:rFonts w:ascii="Times New Roman" w:hAnsi="Times New Roman" w:cs="Times New Roman"/>
          <w:sz w:val="28"/>
          <w:szCs w:val="28"/>
        </w:rPr>
        <w:t>Отдельно установлено, что действие ряда пунктов новой редакции Положения в части норм, исключающих обязанности по обращению заявителей за получением лицензий, с целью внесения изменений в реестр лицензий в случаях, если сбор отходов I-IV классов опасности осуществляется не по месту их обработки, утилизации, обезвреживания, размещения, распространяется на правоотношения, возникшие с 1 марта 2023 года.</w:t>
      </w:r>
      <w:proofErr w:type="gramEnd"/>
    </w:p>
    <w:p w:rsidR="007E56FE" w:rsidRPr="00E5792A" w:rsidRDefault="007E56FE" w:rsidP="00E57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6FE" w:rsidRPr="00E5792A" w:rsidSect="00E5792A">
      <w:pgSz w:w="11904" w:h="16834"/>
      <w:pgMar w:top="851" w:right="705" w:bottom="77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3A0311"/>
    <w:rsid w:val="007E56FE"/>
    <w:rsid w:val="00927EA1"/>
    <w:rsid w:val="009E041A"/>
    <w:rsid w:val="00E5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4</cp:revision>
  <dcterms:created xsi:type="dcterms:W3CDTF">2024-08-19T12:47:00Z</dcterms:created>
  <dcterms:modified xsi:type="dcterms:W3CDTF">2024-08-19T14:01:00Z</dcterms:modified>
</cp:coreProperties>
</file>