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99" w:rsidRPr="008B7B99" w:rsidRDefault="008B7B99" w:rsidP="008B7B99">
      <w:pPr>
        <w:jc w:val="right"/>
        <w:rPr>
          <w:rFonts w:ascii="Times New Roman" w:hAnsi="Times New Roman" w:cs="Times New Roman"/>
          <w:sz w:val="20"/>
          <w:szCs w:val="20"/>
        </w:rPr>
      </w:pPr>
      <w:r w:rsidRPr="008B7B99">
        <w:rPr>
          <w:rFonts w:ascii="Times New Roman" w:hAnsi="Times New Roman" w:cs="Times New Roman"/>
          <w:sz w:val="20"/>
          <w:szCs w:val="20"/>
        </w:rPr>
        <w:t>Приложение</w:t>
      </w:r>
      <w:r w:rsidR="002F5A5A">
        <w:rPr>
          <w:rFonts w:ascii="Times New Roman" w:hAnsi="Times New Roman" w:cs="Times New Roman"/>
          <w:sz w:val="20"/>
          <w:szCs w:val="20"/>
        </w:rPr>
        <w:t xml:space="preserve"> 2</w:t>
      </w:r>
      <w:bookmarkStart w:id="0" w:name="_GoBack"/>
      <w:bookmarkEnd w:id="0"/>
      <w:r w:rsidRPr="008B7B99">
        <w:rPr>
          <w:rFonts w:ascii="Times New Roman" w:hAnsi="Times New Roman" w:cs="Times New Roman"/>
          <w:sz w:val="20"/>
          <w:szCs w:val="20"/>
        </w:rPr>
        <w:t xml:space="preserve"> к </w:t>
      </w:r>
      <w:r w:rsidR="00904174">
        <w:rPr>
          <w:rFonts w:ascii="Times New Roman" w:hAnsi="Times New Roman" w:cs="Times New Roman"/>
          <w:sz w:val="20"/>
          <w:szCs w:val="20"/>
        </w:rPr>
        <w:t>р</w:t>
      </w:r>
      <w:r w:rsidRPr="008B7B99">
        <w:rPr>
          <w:rFonts w:ascii="Times New Roman" w:hAnsi="Times New Roman" w:cs="Times New Roman"/>
          <w:sz w:val="20"/>
          <w:szCs w:val="20"/>
        </w:rPr>
        <w:t>ешению Представительного Собрания</w:t>
      </w: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="00491EDC">
        <w:rPr>
          <w:rFonts w:ascii="Times New Roman" w:hAnsi="Times New Roman" w:cs="Times New Roman"/>
          <w:sz w:val="20"/>
          <w:szCs w:val="20"/>
        </w:rPr>
        <w:t xml:space="preserve">05.04.2024 </w:t>
      </w: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904174">
        <w:rPr>
          <w:rFonts w:ascii="Times New Roman" w:hAnsi="Times New Roman" w:cs="Times New Roman"/>
          <w:sz w:val="20"/>
          <w:szCs w:val="20"/>
        </w:rPr>
        <w:t>326</w:t>
      </w:r>
    </w:p>
    <w:p w:rsidR="009D0ADE" w:rsidRPr="00ED3278" w:rsidRDefault="009D0ADE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278">
        <w:rPr>
          <w:rFonts w:ascii="Times New Roman" w:hAnsi="Times New Roman" w:cs="Times New Roman"/>
          <w:b/>
          <w:sz w:val="28"/>
          <w:szCs w:val="28"/>
        </w:rPr>
        <w:t>Структура администрации Бабушкинского муниципального округа</w:t>
      </w:r>
    </w:p>
    <w:p w:rsidR="009D0ADE" w:rsidRPr="00ED3278" w:rsidRDefault="00E10ADD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647.95pt;margin-top:5.3pt;width:115.85pt;height:55.65pt;z-index:251661312">
            <v:textbox style="mso-next-textbox:#_x0000_s1027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Отдел моб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илизационной подготовки и делам</w:t>
                  </w:r>
                </w:p>
                <w:p w:rsidR="009D0ADE" w:rsidRPr="00BA3D67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 ЧС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-24.75pt;margin-top:13.1pt;width:111.3pt;height:22.4pt;z-index:251662336" strokeweight="1.5pt">
            <v:textbox>
              <w:txbxContent>
                <w:p w:rsidR="009D0ADE" w:rsidRPr="00BA3D6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Помощник главы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86.55pt;margin-top:4.95pt;width:173.25pt;height:22.3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32" style="position:absolute;left:0;text-align:left;margin-left:471.3pt;margin-top:4.95pt;width:176.65pt;height:22.3pt;flip:y;z-index:2516910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259.8pt;margin-top:12.65pt;width:212.25pt;height:29.8pt;z-index:251660288" strokeweight="2.25pt">
            <v:textbox>
              <w:txbxContent>
                <w:p w:rsidR="009D0ADE" w:rsidRPr="00ED327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32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ОКРУГА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32" style="position:absolute;margin-left:472.05pt;margin-top:14.5pt;width:175.9pt;height:22.1pt;z-index:2517268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margin-left:363.3pt;margin-top:23.9pt;width:0;height:54.15pt;z-index:2516817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margin-left:415.8pt;margin-top:23.9pt;width:110.25pt;height:54.15pt;z-index:25170841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margin-left:205.6pt;margin-top:23.9pt;width:102.2pt;height:53.25pt;flip:x;z-index:2517094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6" type="#_x0000_t32" style="position:absolute;margin-left:47.55pt;margin-top:21.05pt;width:212.25pt;height:57pt;flip:x;z-index:251680768" o:connectortype="straight" strokeweight="2.25pt">
            <v:stroke endarrow="block"/>
          </v:shape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68" style="position:absolute;margin-left:647.95pt;margin-top:3.1pt;width:115.85pt;height:25.65pt;z-index:251703296">
            <v:textbox style="mso-next-textbox:#_x0000_s1068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ЕДДС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margin-left:456.2pt;margin-top:21.05pt;width:288.85pt;height:36.95pt;z-index:251671552">
            <v:textbox style="mso-next-textbox:#_x0000_s1037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ачальник Управления </w:t>
                  </w:r>
                  <w:r w:rsidR="00FD2BB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правовой и </w:t>
                  </w:r>
                  <w:r w:rsidR="00FD7E0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организационно-контрольной работы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margin-left:136.05pt;margin-top:19.85pt;width:139.5pt;height:55.65pt;z-index:251669504">
            <v:textbox style="mso-next-textbox:#_x0000_s1035">
              <w:txbxContent>
                <w:p w:rsidR="009D0ADE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Заместитель главы округа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начальник Финансового управления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6" style="position:absolute;margin-left:290.65pt;margin-top:20.15pt;width:148.5pt;height:37.95pt;z-index:251670528">
            <v:textbox style="mso-next-textbox:#_x0000_s1036">
              <w:txbxContent>
                <w:p w:rsidR="009D0ADE" w:rsidRPr="00B92DDF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Заместитель главы округа по социальным в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опросам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margin-left:-34.2pt;margin-top:21.05pt;width:150.65pt;height:38.7pt;z-index:251663360">
            <v:textbox style="mso-next-textbox:#_x0000_s1029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рвый заместитель </w:t>
                  </w:r>
                </w:p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главы округа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32" style="position:absolute;margin-left:121.05pt;margin-top:13.75pt;width:0;height:256.2pt;z-index:251728896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32" style="position:absolute;margin-left:121.05pt;margin-top:13.75pt;width:15pt;height:0;flip:x;z-index:251727872" o:connectortype="straight" strokeweight="1.5pt"/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5" type="#_x0000_t32" style="position:absolute;margin-left:687.3pt;margin-top:1.95pt;width:0;height:12pt;z-index:2517104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6" style="position:absolute;margin-left:615.3pt;margin-top:13.95pt;width:138.75pt;height:30pt;flip:y;z-index:251711488">
            <v:textbox style="mso-next-textbox:#_x0000_s1076">
              <w:txbxContent>
                <w:p w:rsidR="009D0ADE" w:rsidRPr="000C2928" w:rsidRDefault="009D0ADE" w:rsidP="009D0ADE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юридическим вопросам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9" type="#_x0000_t32" style="position:absolute;margin-left:524.7pt;margin-top:.95pt;width:.05pt;height:12pt;z-index:25170432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6" style="position:absolute;margin-left:457.7pt;margin-top:13.25pt;width:138.75pt;height:30.85pt;z-index:251730944">
            <v:textbox style="mso-next-textbox:#_x0000_s1096">
              <w:txbxContent>
                <w:p w:rsidR="00884766" w:rsidRDefault="008B7B99" w:rsidP="008B7B99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Архивный отдел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margin-left:205.6pt;margin-top:18.45pt;width:0;height:12pt;z-index:2516838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32" style="position:absolute;margin-left:42.75pt;margin-top:1.05pt;width:0;height:12pt;z-index:25169305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margin-left:-34.2pt;margin-top:13.05pt;width:150.65pt;height:31.65pt;z-index:251665408">
            <v:textbox style="mso-next-textbox:#_x0000_s1031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строительства, архитектуры и ЖКХ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62" type="#_x0000_t32" style="position:absolute;margin-left:363.3pt;margin-top:1.05pt;width:0;height:12pt;z-index:25169715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margin-left:290.65pt;margin-top:13.35pt;width:148.5pt;height:48.1pt;z-index:251676672">
            <v:textbox style="mso-next-textbox:#_x0000_s1042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по культуре, спорту, туризму и молодежной политике</w:t>
                  </w:r>
                </w:p>
                <w:p w:rsidR="009D0ADE" w:rsidRPr="00257895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0" type="#_x0000_t32" style="position:absolute;margin-left:687.3pt;margin-top:16.2pt;width:0;height:12pt;z-index:2517155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7" style="position:absolute;margin-left:615.3pt;margin-top:27.2pt;width:138.75pt;height:31.6pt;flip:y;z-index:251712512">
            <v:textbox style="mso-next-textbox:#_x0000_s1077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вопросам опеки и попечительства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32" style="position:absolute;margin-left:524.55pt;margin-top:15.6pt;width:0;height:12pt;z-index:25170022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margin-left:456.2pt;margin-top:27.6pt;width:140.25pt;height:31.05pt;z-index:251677696">
            <v:textbox style="mso-next-textbox:#_x0000_s1043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планирования, отчетности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margin-left:136.05pt;margin-top:1.95pt;width:139.5pt;height:31pt;z-index:251673600">
            <v:textbox style="mso-next-textbox:#_x0000_s1039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прогнозирования и анализа доходов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42.75pt;margin-top:18.15pt;width:.05pt;height:12pt;z-index:251687936" o:connectortype="straight" strokeweight="2.25pt">
            <v:stroke endarrow="block"/>
          </v:shape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margin-left:136.05pt;margin-top:17.15pt;width:139.5pt;height:44.7pt;z-index:251664384">
            <v:textbox style="mso-next-textbox:#_x0000_s1030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контрольн</w:t>
                  </w:r>
                  <w:proofErr w:type="gramStart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ревизионной работы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margin-left:205.6pt;margin-top:6.5pt;width:0;height:12pt;z-index:2516848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4" style="position:absolute;margin-left:-34.2pt;margin-top:1.65pt;width:150.65pt;height:41.1pt;z-index:251668480">
            <v:textbox style="mso-next-textbox:#_x0000_s1034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дорожной деятельности, транспортного обслуживания, благоустройства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6" type="#_x0000_t32" style="position:absolute;margin-left:363.3pt;margin-top:5.15pt;width:0;height:12pt;z-index:2517012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290.65pt;margin-top:16.45pt;width:148.5pt;height:28pt;z-index:251695104">
            <v:textbox style="mso-next-textbox:#_x0000_s1060">
              <w:txbxContent>
                <w:p w:rsidR="009D0ADE" w:rsidRPr="0084109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</w:t>
                  </w:r>
                  <w:r w:rsidR="003861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8" style="position:absolute;margin-left:615.3pt;margin-top:14.75pt;width:138.75pt;height:43.3pt;flip:y;z-index:251713536">
            <v:textbox style="mso-next-textbox:#_x0000_s1078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КДН и ЗП и административной комиссии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1" type="#_x0000_t32" style="position:absolute;margin-left:687.3pt;margin-top:2.55pt;width:0;height:12pt;z-index:2517166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525.05pt;margin-top:2.75pt;width:0;height:12pt;z-index:2516889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5" style="position:absolute;margin-left:455.45pt;margin-top:15pt;width:139.5pt;height:24pt;z-index:251679744">
            <v:textbox style="mso-next-textbox:#_x0000_s1045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закупок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9" type="#_x0000_t32" style="position:absolute;margin-left:364.2pt;margin-top:15.9pt;width:0;height:12pt;z-index:25172480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32" style="position:absolute;margin-left:42.75pt;margin-top:14.25pt;width:0;height:12pt;z-index:25169408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margin-left:-34.2pt;margin-top:26.25pt;width:150.65pt;height:38.25pt;z-index:251666432">
            <v:textbox style="mso-next-textbox:#_x0000_s1032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имущественных и земельных отношений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margin-left:136.05pt;margin-top:15.2pt;width:139.5pt;height:32.6pt;z-index:251675648">
            <v:textbox style="mso-next-textbox:#_x0000_s1041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формирования и исполнения бюджета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margin-left:454.7pt;margin-top:23.45pt;width:139.5pt;height:33.65pt;z-index:251678720">
            <v:textbox style="mso-next-textbox:#_x0000_s1044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автоматизации и защиты информации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524.95pt;margin-top:10.2pt;width:.1pt;height:13.3pt;z-index:25169203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205.6pt;margin-top:4.1pt;width:0;height:12pt;z-index:25168588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0" style="position:absolute;margin-left:290.65pt;margin-top:-.6pt;width:148.5pt;height:31pt;flip:y;z-index:251725824">
            <v:textbox style="mso-next-textbox:#_x0000_s1090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вопросам ветеранов и инвалидов</w:t>
                  </w:r>
                </w:p>
                <w:p w:rsidR="009D0ADE" w:rsidRPr="006C6706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9D0ADE" w:rsidRPr="00ED3278">
        <w:rPr>
          <w:rFonts w:ascii="Times New Roman" w:hAnsi="Times New Roman" w:cs="Times New Roman"/>
          <w:sz w:val="28"/>
          <w:szCs w:val="28"/>
        </w:rPr>
        <w:tab/>
      </w:r>
    </w:p>
    <w:p w:rsidR="009D0ADE" w:rsidRPr="00ED3278" w:rsidRDefault="00904174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2" type="#_x0000_t32" style="position:absolute;margin-left:687.4pt;margin-top:-.35pt;width:0;height:15.9pt;z-index:25171763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6" style="position:absolute;margin-left:615.3pt;margin-top:15.55pt;width:138.75pt;height:56.65pt;z-index:251721728">
            <v:textbox style="mso-next-textbox:#_x0000_s1086">
              <w:txbxContent>
                <w:p w:rsidR="009D0ADE" w:rsidRPr="000C2928" w:rsidRDefault="008B7B99" w:rsidP="009D0ADE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</w:t>
                  </w:r>
                  <w:r w:rsidR="009D0AD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организационно-контрольным и </w:t>
                  </w:r>
                  <w:r w:rsidR="00A066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8847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кадровым</w:t>
                  </w:r>
                  <w:r w:rsidR="00A066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D0AD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вопросам</w:t>
                  </w:r>
                </w:p>
                <w:p w:rsidR="009D0ADE" w:rsidRPr="002A742D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205.6pt;margin-top:19.6pt;width:0;height:12pt;z-index:251686912" o:connectortype="straight" strokeweight="2.25pt">
            <v:stroke endarrow="block"/>
          </v:shape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1" type="#_x0000_t32" style="position:absolute;margin-left:42.75pt;margin-top:7.45pt;width:0;height:12pt;z-index:251706368" o:connectortype="straight" strokeweight="2.25pt">
            <v:stroke endarrow="block"/>
          </v:shape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margin-left:-35.5pt;margin-top:15.55pt;width:149.35pt;height:42.9pt;z-index:251674624">
            <v:textbox style="mso-next-textbox:#_x0000_s1040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природопользования, экологии и лесного хозяйства</w:t>
                  </w:r>
                </w:p>
              </w:txbxContent>
            </v:textbox>
          </v:rect>
        </w:pict>
      </w:r>
    </w:p>
    <w:p w:rsidR="009D0ADE" w:rsidRPr="00ED3278" w:rsidRDefault="00E10ADD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margin-left:454.7pt;margin-top:12.1pt;width:139.5pt;height:44.95pt;z-index:251672576">
            <v:textbox style="mso-next-textbox:#_x0000_s1038">
              <w:txbxContent>
                <w:p w:rsidR="008B7B99" w:rsidRDefault="008B7B99" w:rsidP="008B7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обеспечения деятельности</w:t>
                  </w:r>
                  <w:r w:rsidR="00A254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margin-left:136.05pt;margin-top:2.7pt;width:139.5pt;height:22.35pt;flip:x;z-index:251667456">
            <v:textbox style="mso-next-textbox:#_x0000_s1033">
              <w:txbxContent>
                <w:p w:rsidR="009D0ADE" w:rsidRPr="00B92DDF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учета и отчетности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0" type="#_x0000_t32" style="position:absolute;margin-left:525.5pt;margin-top:.1pt;width:0;height:12pt;z-index:251705344" o:connectortype="straight" strokeweight="2.25pt">
            <v:stroke endarrow="block"/>
          </v:shape>
        </w:pict>
      </w:r>
    </w:p>
    <w:p w:rsidR="009D0ADE" w:rsidRPr="00B12750" w:rsidRDefault="00904174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3" style="position:absolute;margin-left:616.8pt;margin-top:27.2pt;width:138.75pt;height:34.8pt;z-index:251698176">
            <v:textbox style="mso-next-textbox:#_x0000_s1063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Ведущий эксперт, </w:t>
                  </w:r>
                </w:p>
                <w:p w:rsidR="009D0ADE" w:rsidRPr="000C2928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секретарь приемной</w:t>
                  </w:r>
                </w:p>
                <w:p w:rsidR="009D0ADE" w:rsidRPr="00010B42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9" type="#_x0000_t32" style="position:absolute;margin-left:687.35pt;margin-top:15.2pt;width:.05pt;height:12pt;z-index:251732992" o:connectortype="straight" strokeweight="2.25pt">
            <v:stroke endarrow="block"/>
          </v:shape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1" style="position:absolute;margin-left:136.05pt;margin-top:15.55pt;width:139.5pt;height:50.85pt;z-index:251696128">
            <v:textbox style="mso-next-textbox:#_x0000_s1061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экономики и отраслевого развития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округа</w:t>
                  </w:r>
                </w:p>
              </w:txbxContent>
            </v:textbox>
          </v:rect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7" style="position:absolute;margin-left:-35.5pt;margin-top:13.75pt;width:149.35pt;height:36pt;z-index:251702272">
            <v:textbox style="mso-next-textbox:#_x0000_s1067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Территориальные секторы администрации округа</w:t>
                  </w:r>
                </w:p>
              </w:txbxContent>
            </v:textbox>
          </v:rect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2" type="#_x0000_t32" style="position:absolute;margin-left:42.75pt;margin-top:1.45pt;width:0;height:12.3pt;z-index:251707392" o:connectortype="straight" strokeweight="2.25pt">
            <v:stroke endarrow="block"/>
          </v:shape>
        </w:pict>
      </w:r>
    </w:p>
    <w:p w:rsidR="00654875" w:rsidRDefault="00904174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9" style="position:absolute;margin-left:616.8pt;margin-top:45.45pt;width:138.75pt;height:34.95pt;flip:y;z-index:251714560">
            <v:textbox style="mso-next-textbox:#_x0000_s1079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Ведущий эксперт по общим вопросам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7" type="#_x0000_t32" style="position:absolute;margin-left:687.2pt;margin-top:33.45pt;width:0;height:12pt;z-index:251722752" o:connectortype="straight" strokeweight="2.25pt">
            <v:stroke endarrow="block"/>
          </v:shape>
        </w:pict>
      </w:r>
      <w:r w:rsidR="00E10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4" type="#_x0000_t32" style="position:absolute;margin-left:121.05pt;margin-top:13.3pt;width:15pt;height:0;z-index:251729920" o:connectortype="straight" strokeweight="1.5pt">
            <v:stroke endarrow="block"/>
          </v:shape>
        </w:pict>
      </w:r>
    </w:p>
    <w:sectPr w:rsidR="00654875" w:rsidSect="00841097">
      <w:headerReference w:type="default" r:id="rId7"/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ADD" w:rsidRDefault="00E10ADD" w:rsidP="00DA4436">
      <w:pPr>
        <w:spacing w:after="0" w:line="240" w:lineRule="auto"/>
      </w:pPr>
      <w:r>
        <w:separator/>
      </w:r>
    </w:p>
  </w:endnote>
  <w:endnote w:type="continuationSeparator" w:id="0">
    <w:p w:rsidR="00E10ADD" w:rsidRDefault="00E10ADD" w:rsidP="00DA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ADD" w:rsidRDefault="00E10ADD" w:rsidP="00DA4436">
      <w:pPr>
        <w:spacing w:after="0" w:line="240" w:lineRule="auto"/>
      </w:pPr>
      <w:r>
        <w:separator/>
      </w:r>
    </w:p>
  </w:footnote>
  <w:footnote w:type="continuationSeparator" w:id="0">
    <w:p w:rsidR="00E10ADD" w:rsidRDefault="00E10ADD" w:rsidP="00DA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8907"/>
      <w:docPartObj>
        <w:docPartGallery w:val="Page Numbers (Top of Page)"/>
        <w:docPartUnique/>
      </w:docPartObj>
    </w:sdtPr>
    <w:sdtEndPr/>
    <w:sdtContent>
      <w:p w:rsidR="002C3D77" w:rsidRDefault="00337AB4">
        <w:pPr>
          <w:pStyle w:val="a3"/>
          <w:jc w:val="center"/>
        </w:pPr>
        <w:r>
          <w:fldChar w:fldCharType="begin"/>
        </w:r>
        <w:r w:rsidR="0036439E">
          <w:instrText xml:space="preserve"> PAGE   \* MERGEFORMAT </w:instrText>
        </w:r>
        <w:r>
          <w:fldChar w:fldCharType="separate"/>
        </w:r>
        <w:r w:rsidR="00364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77" w:rsidRDefault="00E10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ADE"/>
    <w:rsid w:val="0007623F"/>
    <w:rsid w:val="000D11B6"/>
    <w:rsid w:val="000D54CD"/>
    <w:rsid w:val="001418E5"/>
    <w:rsid w:val="001F3475"/>
    <w:rsid w:val="002F5A5A"/>
    <w:rsid w:val="00310C2D"/>
    <w:rsid w:val="00337AB4"/>
    <w:rsid w:val="003432CA"/>
    <w:rsid w:val="0036439E"/>
    <w:rsid w:val="003861C0"/>
    <w:rsid w:val="003B6044"/>
    <w:rsid w:val="00491EDC"/>
    <w:rsid w:val="00631FE5"/>
    <w:rsid w:val="00654875"/>
    <w:rsid w:val="006C56B0"/>
    <w:rsid w:val="006D67A9"/>
    <w:rsid w:val="00722841"/>
    <w:rsid w:val="007848B1"/>
    <w:rsid w:val="00813799"/>
    <w:rsid w:val="00884766"/>
    <w:rsid w:val="008B7B99"/>
    <w:rsid w:val="008C10E8"/>
    <w:rsid w:val="00904174"/>
    <w:rsid w:val="00987737"/>
    <w:rsid w:val="009D0ADE"/>
    <w:rsid w:val="00A06615"/>
    <w:rsid w:val="00A15C75"/>
    <w:rsid w:val="00A2545D"/>
    <w:rsid w:val="00AB1EF7"/>
    <w:rsid w:val="00BB7EDF"/>
    <w:rsid w:val="00C84B2B"/>
    <w:rsid w:val="00CC0E9C"/>
    <w:rsid w:val="00D652DD"/>
    <w:rsid w:val="00DA4436"/>
    <w:rsid w:val="00DF504F"/>
    <w:rsid w:val="00E10ADD"/>
    <w:rsid w:val="00E83411"/>
    <w:rsid w:val="00EB37A8"/>
    <w:rsid w:val="00F07E83"/>
    <w:rsid w:val="00F828A9"/>
    <w:rsid w:val="00FD2BB8"/>
    <w:rsid w:val="00FD7E0D"/>
    <w:rsid w:val="00FE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  <o:rules v:ext="edit">
        <o:r id="V:Rule1" type="connector" idref="#_x0000_s1073"/>
        <o:r id="V:Rule2" type="connector" idref="#_x0000_s1054"/>
        <o:r id="V:Rule3" type="connector" idref="#_x0000_s1059"/>
        <o:r id="V:Rule4" type="connector" idref="#_x0000_s1094"/>
        <o:r id="V:Rule5" type="connector" idref="#_x0000_s1056"/>
        <o:r id="V:Rule6" type="connector" idref="#_x0000_s1057"/>
        <o:r id="V:Rule7" type="connector" idref="#_x0000_s1080"/>
        <o:r id="V:Rule8" type="connector" idref="#_x0000_s1065"/>
        <o:r id="V:Rule9" type="connector" idref="#_x0000_s1052"/>
        <o:r id="V:Rule10" type="connector" idref="#_x0000_s1050"/>
        <o:r id="V:Rule11" type="connector" idref="#_x0000_s1069"/>
        <o:r id="V:Rule12" type="connector" idref="#_x0000_s1071"/>
        <o:r id="V:Rule13" type="connector" idref="#_x0000_s1066"/>
        <o:r id="V:Rule14" type="connector" idref="#_x0000_s1051"/>
        <o:r id="V:Rule15" type="connector" idref="#_x0000_s1089"/>
        <o:r id="V:Rule16" type="connector" idref="#_x0000_s1058"/>
        <o:r id="V:Rule17" type="connector" idref="#_x0000_s1070"/>
        <o:r id="V:Rule18" type="connector" idref="#_x0000_s1047"/>
        <o:r id="V:Rule19" type="connector" idref="#_x0000_s1099"/>
        <o:r id="V:Rule20" type="connector" idref="#_x0000_s1075"/>
        <o:r id="V:Rule21" type="connector" idref="#_x0000_s1093"/>
        <o:r id="V:Rule22" type="connector" idref="#_x0000_s1053"/>
        <o:r id="V:Rule23" type="connector" idref="#_x0000_s1074"/>
        <o:r id="V:Rule24" type="connector" idref="#_x0000_s1091"/>
        <o:r id="V:Rule25" type="connector" idref="#_x0000_s1081"/>
        <o:r id="V:Rule26" type="connector" idref="#_x0000_s1082"/>
        <o:r id="V:Rule27" type="connector" idref="#_x0000_s1049"/>
        <o:r id="V:Rule28" type="connector" idref="#_x0000_s1087"/>
        <o:r id="V:Rule29" type="connector" idref="#_x0000_s1055"/>
        <o:r id="V:Rule30" type="connector" idref="#_x0000_s1062"/>
        <o:r id="V:Rule31" type="connector" idref="#_x0000_s1072"/>
        <o:r id="V:Rule32" type="connector" idref="#_x0000_s1046"/>
        <o:r id="V:Rule33" type="connector" idref="#_x0000_s109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ADE"/>
  </w:style>
  <w:style w:type="paragraph" w:styleId="a5">
    <w:name w:val="Balloon Text"/>
    <w:basedOn w:val="a"/>
    <w:link w:val="a6"/>
    <w:uiPriority w:val="99"/>
    <w:semiHidden/>
    <w:unhideWhenUsed/>
    <w:rsid w:val="008B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2024-04-08T11:36:00Z</cp:lastPrinted>
  <dcterms:created xsi:type="dcterms:W3CDTF">2024-04-08T11:33:00Z</dcterms:created>
  <dcterms:modified xsi:type="dcterms:W3CDTF">2024-04-08T11:36:00Z</dcterms:modified>
</cp:coreProperties>
</file>