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BA" w:rsidRPr="009C6394" w:rsidRDefault="00AC02BA" w:rsidP="009C639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C6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мерах по обеспечению сохранности имущества или жилого помещения, остающихся без присмотра на время отбывания наказания осужденным</w:t>
      </w:r>
    </w:p>
    <w:p w:rsidR="009C6394" w:rsidRDefault="009C6394" w:rsidP="009C6394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AC02BA" w:rsidRDefault="009C6394" w:rsidP="009C639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 </w:t>
      </w:r>
      <w:r w:rsidR="00AC02BA">
        <w:rPr>
          <w:color w:val="333333"/>
        </w:rPr>
        <w:t>Федеральным законом от 10.07.2023 № 320-ФЗ глава 39 Уголовно-процессуального кодекса Российской Федерации дополнена статьей 313</w:t>
      </w:r>
      <w:r w:rsidR="00AC02BA">
        <w:rPr>
          <w:color w:val="333333"/>
          <w:sz w:val="18"/>
          <w:szCs w:val="18"/>
          <w:vertAlign w:val="superscript"/>
        </w:rPr>
        <w:t>1</w:t>
      </w:r>
      <w:r w:rsidR="00AC02BA">
        <w:rPr>
          <w:color w:val="333333"/>
        </w:rPr>
        <w:t>, в которой закреплены меры по обеспечению сохранности имущества или жилого помещения, остающихся без присмотра на время отбывания наказания осужденным.</w:t>
      </w:r>
    </w:p>
    <w:p w:rsidR="00AC02BA" w:rsidRDefault="009C6394" w:rsidP="009C639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AC02BA">
        <w:rPr>
          <w:color w:val="333333"/>
        </w:rPr>
        <w:t>По ходатайству осужденного суд выносит определение или постановление о принятии по обеспечению сохранности имущества или жилого помещения, остающихся без присмотра на время отбывания наказания осужденным, при отсутствии возможности у осужденного самостоятельно обеспечить сохранность, а также если не имеется данных о принятии осужденным достаточных мер для этого и о проживании в жилом помещении на законных основаниях членов семьи осужденного или иных лиц.</w:t>
      </w:r>
    </w:p>
    <w:p w:rsidR="00AC02BA" w:rsidRDefault="009C6394" w:rsidP="009C639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AC02BA">
        <w:rPr>
          <w:color w:val="333333"/>
        </w:rPr>
        <w:t>С учетом конкретных обстоятельств могут приниматься такие меры по обеспечению сохранности, как: запрет на осуществление государственной регистрации прав на недвижимое имущество и регистрации граждан без личного участия осужденного, опечатывание жилого помещения и иные. Данные меры отменяются по ходатайству осужденного путем вынесения постановления или определения.</w:t>
      </w:r>
    </w:p>
    <w:p w:rsidR="00AC02BA" w:rsidRDefault="009C6394" w:rsidP="009C639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</w:t>
      </w:r>
      <w:r w:rsidR="00AC02BA">
        <w:rPr>
          <w:color w:val="333333"/>
        </w:rPr>
        <w:t>Реализация мер по сохранности осуществляется за счет средств бюджета Российской Федерации, а в случае принятия мер, не предусмотренных законодательством Российской Федерации, – за счет средств осужденного. </w:t>
      </w:r>
    </w:p>
    <w:p w:rsidR="00AC02BA" w:rsidRDefault="009C6394" w:rsidP="009C639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</w:t>
      </w:r>
      <w:r w:rsidR="00AC02BA">
        <w:rPr>
          <w:color w:val="333333"/>
        </w:rPr>
        <w:t>Действия положений статьи 313</w:t>
      </w:r>
      <w:r w:rsidR="00AC02BA">
        <w:rPr>
          <w:color w:val="333333"/>
          <w:sz w:val="18"/>
          <w:szCs w:val="18"/>
          <w:vertAlign w:val="superscript"/>
        </w:rPr>
        <w:t>1</w:t>
      </w:r>
      <w:r w:rsidR="00AC02BA">
        <w:rPr>
          <w:rStyle w:val="apple-converted-space"/>
          <w:color w:val="333333"/>
        </w:rPr>
        <w:t> </w:t>
      </w:r>
      <w:r w:rsidR="00AC02BA">
        <w:rPr>
          <w:color w:val="333333"/>
        </w:rPr>
        <w:t>Уголовно-процессуального кодекса Российской Федерации распространяются на отношения, связа</w:t>
      </w:r>
      <w:r>
        <w:rPr>
          <w:color w:val="333333"/>
        </w:rPr>
        <w:t xml:space="preserve">нные с обеспечением сохранности </w:t>
      </w:r>
      <w:r w:rsidR="00AC02BA">
        <w:rPr>
          <w:color w:val="333333"/>
        </w:rPr>
        <w:t>имущества, возникшие с 13 июля 2020 года.</w:t>
      </w:r>
    </w:p>
    <w:p w:rsidR="009C6394" w:rsidRDefault="009C6394" w:rsidP="009C6394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9C6394" w:rsidRPr="009C6394" w:rsidRDefault="009C6394" w:rsidP="009C639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                                              </w:t>
      </w:r>
      <w:r w:rsidRPr="009C63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Заместитель прокурора района</w:t>
      </w:r>
    </w:p>
    <w:p w:rsidR="00AC02BA" w:rsidRPr="009C6394" w:rsidRDefault="009C6394" w:rsidP="009C639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C63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</w:t>
      </w:r>
      <w:proofErr w:type="spellStart"/>
      <w:r w:rsidRPr="009C63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Р.И.Сухоруков</w:t>
      </w:r>
      <w:proofErr w:type="spellEnd"/>
    </w:p>
    <w:p w:rsidR="00AC02BA" w:rsidRPr="009C6394" w:rsidRDefault="00AC02BA" w:rsidP="00AC02BA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C6394" w:rsidRPr="00AC02BA" w:rsidRDefault="009C6394" w:rsidP="00AC02BA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AC02BA" w:rsidRPr="00AC02BA" w:rsidRDefault="00AC02BA" w:rsidP="00AC02BA">
      <w:pPr>
        <w:shd w:val="clear" w:color="auto" w:fill="FFFFFF"/>
        <w:spacing w:after="12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7D2E84" w:rsidRDefault="009C6394"/>
    <w:sectPr w:rsidR="007D2E84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2BA"/>
    <w:rsid w:val="00406479"/>
    <w:rsid w:val="008F2D5F"/>
    <w:rsid w:val="009C6394"/>
    <w:rsid w:val="00AC02BA"/>
    <w:rsid w:val="00AF54C9"/>
    <w:rsid w:val="00E06CE5"/>
    <w:rsid w:val="00E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9ACB"/>
  <w15:docId w15:val="{CA5BC59A-F7B8-4C95-B21B-F5B33F4D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C02BA"/>
  </w:style>
  <w:style w:type="paragraph" w:styleId="a3">
    <w:name w:val="Normal (Web)"/>
    <w:basedOn w:val="a"/>
    <w:uiPriority w:val="99"/>
    <w:semiHidden/>
    <w:unhideWhenUsed/>
    <w:rsid w:val="00AC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9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3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2023-11-16T12:20:00Z</dcterms:created>
  <dcterms:modified xsi:type="dcterms:W3CDTF">2023-11-16T13:41:00Z</dcterms:modified>
</cp:coreProperties>
</file>