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DD" w:rsidRDefault="009E56F1" w:rsidP="00463ADD">
      <w:pPr>
        <w:rPr>
          <w:sz w:val="28"/>
        </w:rPr>
      </w:pPr>
      <w:r>
        <w:rPr>
          <w:sz w:val="28"/>
        </w:rPr>
        <w:t>проект</w:t>
      </w:r>
    </w:p>
    <w:p w:rsidR="00463ADD" w:rsidRDefault="00463ADD" w:rsidP="00463ADD">
      <w:pPr>
        <w:rPr>
          <w:sz w:val="28"/>
        </w:rPr>
      </w:pPr>
    </w:p>
    <w:p w:rsidR="00463ADD" w:rsidRDefault="00463ADD" w:rsidP="00463ADD">
      <w:pPr>
        <w:jc w:val="center"/>
      </w:pPr>
      <w:r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ADD" w:rsidRDefault="00463ADD" w:rsidP="00463ADD">
      <w:pPr>
        <w:jc w:val="center"/>
      </w:pPr>
    </w:p>
    <w:p w:rsidR="00463ADD" w:rsidRPr="003D4F98" w:rsidRDefault="00463ADD" w:rsidP="00463ADD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 БАБУШКИНСКОГО МУНИЦИПАЛЬНОГО </w:t>
      </w:r>
      <w:r>
        <w:rPr>
          <w:sz w:val="20"/>
          <w:szCs w:val="20"/>
        </w:rPr>
        <w:t>ОКРУГА</w:t>
      </w:r>
      <w:r w:rsidRPr="003D4F98">
        <w:rPr>
          <w:sz w:val="20"/>
          <w:szCs w:val="20"/>
        </w:rPr>
        <w:t xml:space="preserve"> ВОЛОГОДСКОЙ ОБЛАСТИ</w:t>
      </w:r>
    </w:p>
    <w:p w:rsidR="00463ADD" w:rsidRDefault="00463ADD" w:rsidP="00463ADD">
      <w:pPr>
        <w:jc w:val="center"/>
      </w:pPr>
    </w:p>
    <w:p w:rsidR="00463ADD" w:rsidRPr="00C675D9" w:rsidRDefault="00463ADD" w:rsidP="00463AD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463ADD" w:rsidRDefault="00463ADD" w:rsidP="00463ADD">
      <w:pPr>
        <w:jc w:val="center"/>
        <w:rPr>
          <w:lang w:val="en-US"/>
        </w:rPr>
      </w:pPr>
    </w:p>
    <w:tbl>
      <w:tblPr>
        <w:tblStyle w:val="a3"/>
        <w:tblW w:w="949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988"/>
        <w:gridCol w:w="4320"/>
        <w:gridCol w:w="541"/>
        <w:gridCol w:w="1223"/>
        <w:gridCol w:w="425"/>
      </w:tblGrid>
      <w:tr w:rsidR="00463ADD" w:rsidRPr="00C675D9" w:rsidTr="00CD0446">
        <w:trPr>
          <w:gridAfter w:val="1"/>
          <w:wAfter w:w="425" w:type="dxa"/>
        </w:trPr>
        <w:tc>
          <w:tcPr>
            <w:tcW w:w="2988" w:type="dxa"/>
            <w:tcBorders>
              <w:bottom w:val="single" w:sz="4" w:space="0" w:color="auto"/>
            </w:tcBorders>
          </w:tcPr>
          <w:p w:rsidR="00463ADD" w:rsidRPr="00C675D9" w:rsidRDefault="00463ADD" w:rsidP="00CD0446">
            <w:pPr>
              <w:jc w:val="center"/>
            </w:pPr>
            <w:r>
              <w:t>июня 2023 года</w:t>
            </w:r>
          </w:p>
        </w:tc>
        <w:tc>
          <w:tcPr>
            <w:tcW w:w="4320" w:type="dxa"/>
          </w:tcPr>
          <w:p w:rsidR="00463ADD" w:rsidRPr="00C675D9" w:rsidRDefault="00463ADD" w:rsidP="00CD0446">
            <w:pPr>
              <w:jc w:val="center"/>
            </w:pPr>
          </w:p>
        </w:tc>
        <w:tc>
          <w:tcPr>
            <w:tcW w:w="541" w:type="dxa"/>
          </w:tcPr>
          <w:p w:rsidR="00463ADD" w:rsidRPr="00C675D9" w:rsidRDefault="00463ADD" w:rsidP="00CD0446">
            <w:pPr>
              <w:jc w:val="center"/>
            </w:pPr>
            <w:r w:rsidRPr="00C675D9">
              <w:t>№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463ADD" w:rsidRPr="00C675D9" w:rsidRDefault="00463ADD" w:rsidP="00CD0446">
            <w:bookmarkStart w:id="0" w:name="_GoBack"/>
            <w:bookmarkEnd w:id="0"/>
          </w:p>
        </w:tc>
      </w:tr>
      <w:tr w:rsidR="00463ADD" w:rsidTr="00CD0446">
        <w:tc>
          <w:tcPr>
            <w:tcW w:w="2988" w:type="dxa"/>
            <w:tcBorders>
              <w:top w:val="single" w:sz="4" w:space="0" w:color="auto"/>
            </w:tcBorders>
          </w:tcPr>
          <w:p w:rsidR="00463ADD" w:rsidRDefault="00463ADD" w:rsidP="00CD0446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463ADD" w:rsidRDefault="00463ADD" w:rsidP="00CD0446">
            <w:pPr>
              <w:jc w:val="center"/>
              <w:rPr>
                <w:sz w:val="28"/>
              </w:rPr>
            </w:pPr>
          </w:p>
          <w:p w:rsidR="00463ADD" w:rsidRPr="00C675D9" w:rsidRDefault="00463ADD" w:rsidP="00CD0446">
            <w:pPr>
              <w:jc w:val="center"/>
            </w:pPr>
            <w:r w:rsidRPr="00C675D9">
              <w:t>с.им. Бабушкина</w:t>
            </w:r>
          </w:p>
        </w:tc>
        <w:tc>
          <w:tcPr>
            <w:tcW w:w="2189" w:type="dxa"/>
            <w:gridSpan w:val="3"/>
          </w:tcPr>
          <w:p w:rsidR="00463ADD" w:rsidRDefault="00463ADD" w:rsidP="00CD0446">
            <w:pPr>
              <w:rPr>
                <w:sz w:val="28"/>
              </w:rPr>
            </w:pPr>
          </w:p>
        </w:tc>
      </w:tr>
    </w:tbl>
    <w:p w:rsidR="00787C6C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463ADD" w:rsidRPr="001954A3" w:rsidRDefault="001954A3" w:rsidP="00463ADD">
      <w:pPr>
        <w:widowControl w:val="0"/>
        <w:autoSpaceDE w:val="0"/>
        <w:autoSpaceDN w:val="0"/>
        <w:jc w:val="center"/>
        <w:outlineLvl w:val="0"/>
        <w:rPr>
          <w:b/>
          <w:bCs/>
          <w:sz w:val="20"/>
          <w:szCs w:val="20"/>
          <w:lang w:eastAsia="en-US" w:bidi="en-US"/>
        </w:rPr>
      </w:pPr>
      <w:r>
        <w:rPr>
          <w:b/>
          <w:bCs/>
          <w:sz w:val="20"/>
          <w:szCs w:val="20"/>
          <w:lang w:eastAsia="en-US" w:bidi="en-US"/>
        </w:rPr>
        <w:t>ОБ УТРВЕР</w:t>
      </w:r>
      <w:r w:rsidR="009E56F1">
        <w:rPr>
          <w:b/>
          <w:bCs/>
          <w:sz w:val="20"/>
          <w:szCs w:val="20"/>
          <w:lang w:eastAsia="en-US" w:bidi="en-US"/>
        </w:rPr>
        <w:t>ЖДЕНИИ ПОРЯДКА</w:t>
      </w:r>
    </w:p>
    <w:p w:rsidR="00463ADD" w:rsidRPr="001954A3" w:rsidRDefault="00463ADD" w:rsidP="00463ADD">
      <w:pPr>
        <w:widowControl w:val="0"/>
        <w:autoSpaceDE w:val="0"/>
        <w:autoSpaceDN w:val="0"/>
        <w:jc w:val="center"/>
        <w:outlineLvl w:val="0"/>
        <w:rPr>
          <w:b/>
          <w:bCs/>
          <w:sz w:val="20"/>
          <w:szCs w:val="20"/>
          <w:lang w:eastAsia="en-US" w:bidi="en-US"/>
        </w:rPr>
      </w:pPr>
      <w:r w:rsidRPr="001954A3">
        <w:rPr>
          <w:b/>
          <w:bCs/>
          <w:sz w:val="20"/>
          <w:szCs w:val="20"/>
          <w:lang w:eastAsia="en-US" w:bidi="en-US"/>
        </w:rPr>
        <w:t>УСТАНОВЛЕНИЯ И ОЦЕНКИ ПРИМЕНЕНИЯ ОБЯЗАТЕЛЬНЫХ ТРЕБОВАНИЙ, СОДЕРЖАЩИХСЯ В НОРМАТИВНЫХ ПРАВОВЫХ АКТАХ БАБУШКИНСКОГО МУНИЦИПАЛЬНОГО ОКРУГА, РАЗМЕЩЕНИЯ И АКТУАЛИЗАЦИИ В ИНФОРМАЦИОННО ТЕЛЕКОММУНИКАЦИОННОЙ СЕТИ «ИНТЕРНЕТ» ПЕРЕЧНЕЙ НОРМАТИВНЫХ ПРАВОВЫХ АКТОВ БАБУШКИНСКОГО МУНИЦИПАЛЬНОГО ОКРУГА, СОДЕРЖАЩИХ ОБЯЗАТЕЛЬНЫЕ ТРЕБОВАНИЯ</w:t>
      </w:r>
    </w:p>
    <w:p w:rsidR="00463ADD" w:rsidRPr="001744CF" w:rsidRDefault="00463ADD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1954A3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 соответствии с </w:t>
      </w:r>
      <w:r w:rsidR="00787C6C" w:rsidRPr="001744CF">
        <w:rPr>
          <w:sz w:val="28"/>
          <w:szCs w:val="28"/>
          <w:lang w:eastAsia="en-US" w:bidi="en-US"/>
        </w:rPr>
        <w:t xml:space="preserve">Федеральными законами от 31 июля 2020 года № 247-ФЗ «Об обязательных требованиях в Российской Федерации»,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  <w:lang w:eastAsia="en-US" w:bidi="en-US"/>
        </w:rPr>
        <w:t>р</w:t>
      </w:r>
      <w:r w:rsidRPr="001744CF">
        <w:rPr>
          <w:sz w:val="28"/>
          <w:szCs w:val="28"/>
          <w:lang w:eastAsia="en-US" w:bidi="en-US"/>
        </w:rPr>
        <w:t xml:space="preserve">уководствуясь </w:t>
      </w:r>
      <w:r w:rsidR="00787C6C" w:rsidRPr="001744CF">
        <w:rPr>
          <w:sz w:val="28"/>
          <w:szCs w:val="28"/>
          <w:lang w:eastAsia="en-US" w:bidi="en-US"/>
        </w:rPr>
        <w:t xml:space="preserve">Уставом </w:t>
      </w:r>
      <w:r w:rsidR="00FF77E2">
        <w:rPr>
          <w:sz w:val="28"/>
          <w:szCs w:val="28"/>
          <w:lang w:eastAsia="en-US" w:bidi="en-US"/>
        </w:rPr>
        <w:t>Бабушкинского муниципального округа Вологодской области</w:t>
      </w:r>
      <w:r w:rsidR="00787C6C" w:rsidRPr="001744CF">
        <w:rPr>
          <w:sz w:val="28"/>
          <w:szCs w:val="28"/>
          <w:lang w:eastAsia="en-US" w:bidi="en-US"/>
        </w:rPr>
        <w:t xml:space="preserve">, </w:t>
      </w:r>
    </w:p>
    <w:p w:rsidR="001954A3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787C6C" w:rsidRPr="001954A3" w:rsidRDefault="001954A3" w:rsidP="00787C6C">
      <w:pPr>
        <w:widowControl w:val="0"/>
        <w:autoSpaceDE w:val="0"/>
        <w:autoSpaceDN w:val="0"/>
        <w:ind w:firstLine="720"/>
        <w:jc w:val="both"/>
        <w:rPr>
          <w:b/>
          <w:sz w:val="28"/>
          <w:szCs w:val="28"/>
          <w:lang w:eastAsia="en-US" w:bidi="en-US"/>
        </w:rPr>
      </w:pPr>
      <w:r>
        <w:rPr>
          <w:b/>
          <w:sz w:val="28"/>
          <w:szCs w:val="28"/>
          <w:lang w:eastAsia="en-US" w:bidi="en-US"/>
        </w:rPr>
        <w:t>ПОСТАНОВЛЯЮ:</w:t>
      </w:r>
    </w:p>
    <w:p w:rsidR="001954A3" w:rsidRPr="001744CF" w:rsidRDefault="001954A3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numPr>
          <w:ilvl w:val="0"/>
          <w:numId w:val="4"/>
        </w:numPr>
        <w:tabs>
          <w:tab w:val="left" w:pos="1132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Утвердить Порядок установления и оценки применения</w:t>
      </w:r>
      <w:r w:rsidRPr="001744CF">
        <w:rPr>
          <w:spacing w:val="47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 xml:space="preserve">обязательных требований, содержащихся в нормативных правовых актах </w:t>
      </w:r>
      <w:r w:rsidR="001954A3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 xml:space="preserve">, размещения и актуализации в информационно-телекоммуникационной сети «Интернет» перечней нормативных правовых актов </w:t>
      </w:r>
      <w:r w:rsidR="001954A3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>, содержащих обязательные требования (прилагается).</w:t>
      </w:r>
    </w:p>
    <w:p w:rsidR="00787C6C" w:rsidRDefault="001954A3" w:rsidP="00787C6C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>
        <w:rPr>
          <w:sz w:val="28"/>
          <w:szCs w:val="22"/>
          <w:lang w:eastAsia="en-US" w:bidi="en-US"/>
        </w:rPr>
        <w:t>Настоящее п</w:t>
      </w:r>
      <w:r w:rsidR="00787C6C" w:rsidRPr="001744CF">
        <w:rPr>
          <w:sz w:val="28"/>
          <w:szCs w:val="22"/>
          <w:lang w:eastAsia="en-US" w:bidi="en-US"/>
        </w:rPr>
        <w:t xml:space="preserve">остановление </w:t>
      </w:r>
      <w:r>
        <w:rPr>
          <w:sz w:val="28"/>
          <w:szCs w:val="22"/>
          <w:lang w:eastAsia="en-US" w:bidi="en-US"/>
        </w:rPr>
        <w:t xml:space="preserve">подлежит размещению в информационно-телекоммуникационной сети «Интернет» на официальном сайте Бабушкинского муниципального округа и </w:t>
      </w:r>
      <w:r w:rsidR="00787C6C" w:rsidRPr="001744CF">
        <w:rPr>
          <w:sz w:val="28"/>
          <w:szCs w:val="22"/>
          <w:lang w:eastAsia="en-US" w:bidi="en-US"/>
        </w:rPr>
        <w:t>вступает в силу с</w:t>
      </w:r>
      <w:r>
        <w:rPr>
          <w:sz w:val="28"/>
          <w:szCs w:val="22"/>
          <w:lang w:eastAsia="en-US" w:bidi="en-US"/>
        </w:rPr>
        <w:t>о дня подписания</w:t>
      </w:r>
      <w:r w:rsidR="00787C6C" w:rsidRPr="001744CF">
        <w:rPr>
          <w:sz w:val="28"/>
          <w:szCs w:val="22"/>
          <w:lang w:eastAsia="en-US" w:bidi="en-US"/>
        </w:rPr>
        <w:t>.</w:t>
      </w:r>
    </w:p>
    <w:p w:rsidR="001954A3" w:rsidRDefault="001954A3" w:rsidP="00787C6C">
      <w:pPr>
        <w:widowControl w:val="0"/>
        <w:numPr>
          <w:ilvl w:val="0"/>
          <w:numId w:val="4"/>
        </w:numPr>
        <w:tabs>
          <w:tab w:val="left" w:pos="1076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>
        <w:rPr>
          <w:sz w:val="28"/>
          <w:szCs w:val="22"/>
          <w:lang w:eastAsia="en-US" w:bidi="en-US"/>
        </w:rPr>
        <w:t>Контроль за исполнением настоящего постановления возложить на начальника отдела экономики и отраслевого развития администрации округа.</w:t>
      </w:r>
    </w:p>
    <w:p w:rsidR="001954A3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</w:p>
    <w:p w:rsidR="001954A3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</w:p>
    <w:p w:rsidR="001954A3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</w:p>
    <w:p w:rsidR="001954A3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</w:p>
    <w:p w:rsidR="001954A3" w:rsidRPr="001744CF" w:rsidRDefault="001954A3" w:rsidP="001954A3">
      <w:pPr>
        <w:widowControl w:val="0"/>
        <w:tabs>
          <w:tab w:val="left" w:pos="1076"/>
        </w:tabs>
        <w:autoSpaceDE w:val="0"/>
        <w:autoSpaceDN w:val="0"/>
        <w:jc w:val="both"/>
        <w:rPr>
          <w:sz w:val="28"/>
          <w:szCs w:val="22"/>
          <w:lang w:eastAsia="en-US" w:bidi="en-US"/>
        </w:rPr>
      </w:pPr>
      <w:r>
        <w:rPr>
          <w:sz w:val="28"/>
          <w:szCs w:val="22"/>
          <w:lang w:eastAsia="en-US" w:bidi="en-US"/>
        </w:rPr>
        <w:t>Глава округа                                                                                     Т.С. Жирохова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787C6C" w:rsidRDefault="00787C6C" w:rsidP="00787C6C">
      <w:pPr>
        <w:widowControl w:val="0"/>
        <w:autoSpaceDE w:val="0"/>
        <w:autoSpaceDN w:val="0"/>
        <w:ind w:firstLine="720"/>
        <w:rPr>
          <w:sz w:val="22"/>
          <w:szCs w:val="22"/>
          <w:lang w:eastAsia="en-US" w:bidi="en-US"/>
        </w:rPr>
      </w:pPr>
    </w:p>
    <w:p w:rsidR="001954A3" w:rsidRDefault="001954A3" w:rsidP="00787C6C">
      <w:pPr>
        <w:widowControl w:val="0"/>
        <w:autoSpaceDE w:val="0"/>
        <w:autoSpaceDN w:val="0"/>
        <w:ind w:firstLine="720"/>
        <w:rPr>
          <w:sz w:val="22"/>
          <w:szCs w:val="22"/>
          <w:lang w:eastAsia="en-US" w:bidi="en-US"/>
        </w:rPr>
      </w:pPr>
    </w:p>
    <w:p w:rsidR="001954A3" w:rsidRDefault="001954A3" w:rsidP="00787C6C">
      <w:pPr>
        <w:widowControl w:val="0"/>
        <w:autoSpaceDE w:val="0"/>
        <w:autoSpaceDN w:val="0"/>
        <w:ind w:firstLine="720"/>
        <w:rPr>
          <w:sz w:val="22"/>
          <w:szCs w:val="22"/>
          <w:lang w:eastAsia="en-US" w:bidi="en-US"/>
        </w:rPr>
      </w:pPr>
    </w:p>
    <w:p w:rsidR="001954A3" w:rsidRDefault="001954A3" w:rsidP="00787C6C">
      <w:pPr>
        <w:widowControl w:val="0"/>
        <w:autoSpaceDE w:val="0"/>
        <w:autoSpaceDN w:val="0"/>
        <w:ind w:firstLine="720"/>
        <w:rPr>
          <w:sz w:val="22"/>
          <w:szCs w:val="22"/>
          <w:lang w:eastAsia="en-US" w:bidi="en-US"/>
        </w:rPr>
      </w:pPr>
    </w:p>
    <w:p w:rsidR="00753540" w:rsidRDefault="001954A3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lastRenderedPageBreak/>
        <w:t>Пр</w:t>
      </w:r>
      <w:r w:rsidR="00787C6C" w:rsidRPr="001744CF">
        <w:rPr>
          <w:sz w:val="28"/>
          <w:szCs w:val="28"/>
          <w:lang w:eastAsia="en-US" w:bidi="en-US"/>
        </w:rPr>
        <w:t xml:space="preserve">иложение </w:t>
      </w:r>
    </w:p>
    <w:p w:rsidR="00231EDE" w:rsidRDefault="00787C6C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к Постановлению </w:t>
      </w:r>
    </w:p>
    <w:p w:rsidR="00231EDE" w:rsidRDefault="00753540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а</w:t>
      </w:r>
      <w:r w:rsidR="00787C6C" w:rsidRPr="001744CF">
        <w:rPr>
          <w:sz w:val="28"/>
          <w:szCs w:val="28"/>
          <w:lang w:eastAsia="en-US" w:bidi="en-US"/>
        </w:rPr>
        <w:t xml:space="preserve">дминистрации </w:t>
      </w:r>
      <w:r w:rsidR="00231EDE">
        <w:rPr>
          <w:sz w:val="28"/>
          <w:szCs w:val="28"/>
          <w:lang w:eastAsia="en-US" w:bidi="en-US"/>
        </w:rPr>
        <w:t xml:space="preserve">Бабушкинского </w:t>
      </w:r>
    </w:p>
    <w:p w:rsidR="00231EDE" w:rsidRDefault="00231EDE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муниципального округа </w:t>
      </w:r>
    </w:p>
    <w:p w:rsidR="00231EDE" w:rsidRDefault="00231EDE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Вологодской области </w:t>
      </w:r>
    </w:p>
    <w:p w:rsidR="00787C6C" w:rsidRPr="001744CF" w:rsidRDefault="00231EDE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 xml:space="preserve">от ……2023 года № … </w:t>
      </w:r>
    </w:p>
    <w:p w:rsidR="00787C6C" w:rsidRPr="001744CF" w:rsidRDefault="00787C6C" w:rsidP="00787C6C">
      <w:pPr>
        <w:widowControl w:val="0"/>
        <w:autoSpaceDE w:val="0"/>
        <w:autoSpaceDN w:val="0"/>
        <w:outlineLvl w:val="0"/>
        <w:rPr>
          <w:sz w:val="27"/>
          <w:szCs w:val="28"/>
          <w:lang w:eastAsia="en-US" w:bidi="en-US"/>
        </w:rPr>
      </w:pPr>
    </w:p>
    <w:p w:rsidR="00787C6C" w:rsidRPr="001954A3" w:rsidRDefault="00787C6C" w:rsidP="00787C6C">
      <w:pPr>
        <w:widowControl w:val="0"/>
        <w:autoSpaceDE w:val="0"/>
        <w:autoSpaceDN w:val="0"/>
        <w:jc w:val="center"/>
        <w:outlineLvl w:val="0"/>
        <w:rPr>
          <w:b/>
          <w:bCs/>
          <w:sz w:val="26"/>
          <w:szCs w:val="26"/>
          <w:lang w:eastAsia="en-US" w:bidi="en-US"/>
        </w:rPr>
      </w:pPr>
      <w:r w:rsidRPr="001954A3">
        <w:rPr>
          <w:b/>
          <w:bCs/>
          <w:sz w:val="26"/>
          <w:szCs w:val="26"/>
          <w:lang w:eastAsia="en-US" w:bidi="en-US"/>
        </w:rPr>
        <w:t>ПОРЯДОК</w:t>
      </w:r>
    </w:p>
    <w:p w:rsidR="00787C6C" w:rsidRPr="001954A3" w:rsidRDefault="00787C6C" w:rsidP="00787C6C">
      <w:pPr>
        <w:widowControl w:val="0"/>
        <w:autoSpaceDE w:val="0"/>
        <w:autoSpaceDN w:val="0"/>
        <w:jc w:val="center"/>
        <w:outlineLvl w:val="0"/>
        <w:rPr>
          <w:b/>
          <w:bCs/>
          <w:sz w:val="26"/>
          <w:szCs w:val="26"/>
          <w:lang w:eastAsia="en-US" w:bidi="en-US"/>
        </w:rPr>
      </w:pPr>
      <w:r w:rsidRPr="001954A3">
        <w:rPr>
          <w:b/>
          <w:bCs/>
          <w:sz w:val="26"/>
          <w:szCs w:val="26"/>
          <w:lang w:eastAsia="en-US" w:bidi="en-US"/>
        </w:rPr>
        <w:t>УСТАНОВЛЕНИЯ И ОЦЕНКИ ПРИМЕНЕНИЯ ОБЯЗАТЕЛЬНЫХ ТРЕБОВАНИЙ, СОДЕРЖАЩИХСЯ В НОРМ</w:t>
      </w:r>
      <w:r w:rsidR="00FF77E2" w:rsidRPr="001954A3">
        <w:rPr>
          <w:b/>
          <w:bCs/>
          <w:sz w:val="26"/>
          <w:szCs w:val="26"/>
          <w:lang w:eastAsia="en-US" w:bidi="en-US"/>
        </w:rPr>
        <w:t>АТИВНЫХ ПРАВОВЫХ АКТАХ БАБУШКИНСКОГО МУНИЦИПАЛЬНОГО ОКРУГА</w:t>
      </w:r>
      <w:r w:rsidRPr="001954A3">
        <w:rPr>
          <w:b/>
          <w:bCs/>
          <w:sz w:val="26"/>
          <w:szCs w:val="26"/>
          <w:lang w:eastAsia="en-US" w:bidi="en-US"/>
        </w:rPr>
        <w:t xml:space="preserve">, РАЗМЕЩЕНИЯ И АКТУАЛИЗАЦИИ В ИНФОРМАЦИОННО ТЕЛЕКОММУНИКАЦИОННОЙ СЕТИ «ИНТЕРНЕТ» ПЕРЕЧНЕЙ НОРМАТИВНЫХ ПРАВОВЫХ АКТОВ </w:t>
      </w:r>
      <w:r w:rsidR="00FF77E2" w:rsidRPr="001954A3">
        <w:rPr>
          <w:b/>
          <w:bCs/>
          <w:sz w:val="26"/>
          <w:szCs w:val="26"/>
          <w:lang w:eastAsia="en-US" w:bidi="en-US"/>
        </w:rPr>
        <w:t>БАБУШКИНСКОГО МУНИЦИПАЛЬНОГО ОКРУГА</w:t>
      </w:r>
      <w:r w:rsidRPr="001954A3">
        <w:rPr>
          <w:b/>
          <w:bCs/>
          <w:sz w:val="26"/>
          <w:szCs w:val="26"/>
          <w:lang w:eastAsia="en-US" w:bidi="en-US"/>
        </w:rPr>
        <w:t>, СОДЕРЖАЩИХ ОБЯЗАТЕЛЬНЫЕ ТРЕБОВАНИЯ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tabs>
          <w:tab w:val="left" w:pos="4512"/>
        </w:tabs>
        <w:autoSpaceDE w:val="0"/>
        <w:autoSpaceDN w:val="0"/>
        <w:jc w:val="center"/>
        <w:rPr>
          <w:b/>
          <w:sz w:val="28"/>
          <w:szCs w:val="22"/>
          <w:lang w:eastAsia="en-US" w:bidi="en-US"/>
        </w:rPr>
      </w:pPr>
      <w:r w:rsidRPr="001744CF">
        <w:rPr>
          <w:b/>
          <w:sz w:val="28"/>
          <w:szCs w:val="22"/>
          <w:lang w:eastAsia="en-US" w:bidi="en-US"/>
        </w:rPr>
        <w:t>1. Общие</w:t>
      </w:r>
      <w:r w:rsidRPr="001744CF">
        <w:rPr>
          <w:b/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b/>
          <w:sz w:val="28"/>
          <w:szCs w:val="22"/>
          <w:lang w:eastAsia="en-US" w:bidi="en-US"/>
        </w:rPr>
        <w:t>положения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Настоящий Порядок разработан в соответствии с частью 5 статьи 2 Федерального закона от 31.07.2020 № 247-ФЗ «Об обязательных требованиях в Российской Федерации» (далее - Федеральный закон № 247-ФЗ), Федеральным законом от 06.10.2003 № 131-ФЗ «Об общих принципах организации местного самоуправления в Российской Федерации» и определяет порядок установления в муниципальных нормативных правовых актах </w:t>
      </w:r>
      <w:r w:rsidR="00753540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(далее - МНПА) обязательных требований, которые связаны с осуществлением предпринимательской и иной экономической деятельности и </w:t>
      </w:r>
      <w:r w:rsidRPr="001744CF">
        <w:rPr>
          <w:color w:val="000000"/>
          <w:sz w:val="28"/>
          <w:szCs w:val="28"/>
          <w:lang w:bidi="en-US"/>
        </w:rPr>
        <w:t>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1744CF">
        <w:rPr>
          <w:sz w:val="28"/>
          <w:szCs w:val="28"/>
          <w:lang w:eastAsia="en-US" w:bidi="en-US"/>
        </w:rPr>
        <w:t xml:space="preserve"> (далее - обязательные требования), и оценки их</w:t>
      </w:r>
      <w:r w:rsidRPr="001744CF">
        <w:rPr>
          <w:spacing w:val="-3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применения, а также порядок размещения и актуализации в информационно-телекоммуникационной сети «Интернет» перечней нормативных правовых актов </w:t>
      </w:r>
      <w:r w:rsidR="001954A3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>, содержащих обязательные требования.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Настоящий Порядок разработан в целях обеспечения единого подхода к установлению и оценке применения обязательных требований, устанавливаемых МНПА.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tabs>
          <w:tab w:val="left" w:pos="2261"/>
        </w:tabs>
        <w:autoSpaceDE w:val="0"/>
        <w:autoSpaceDN w:val="0"/>
        <w:jc w:val="center"/>
        <w:outlineLvl w:val="0"/>
        <w:rPr>
          <w:b/>
          <w:bCs/>
          <w:sz w:val="28"/>
          <w:szCs w:val="28"/>
          <w:lang w:val="en-US" w:eastAsia="en-US" w:bidi="en-US"/>
        </w:rPr>
      </w:pPr>
      <w:r>
        <w:rPr>
          <w:b/>
          <w:bCs/>
          <w:sz w:val="28"/>
          <w:szCs w:val="28"/>
          <w:lang w:eastAsia="en-US" w:bidi="en-US"/>
        </w:rPr>
        <w:t xml:space="preserve">2. </w:t>
      </w:r>
      <w:r w:rsidRPr="001744CF">
        <w:rPr>
          <w:b/>
          <w:bCs/>
          <w:sz w:val="28"/>
          <w:szCs w:val="28"/>
          <w:lang w:val="en-US" w:eastAsia="en-US" w:bidi="en-US"/>
        </w:rPr>
        <w:t>Порядок установления обязательных</w:t>
      </w:r>
      <w:r w:rsidRPr="001744CF">
        <w:rPr>
          <w:b/>
          <w:bCs/>
          <w:spacing w:val="-1"/>
          <w:sz w:val="28"/>
          <w:szCs w:val="28"/>
          <w:lang w:val="en-US" w:eastAsia="en-US" w:bidi="en-US"/>
        </w:rPr>
        <w:t xml:space="preserve"> </w:t>
      </w:r>
      <w:r w:rsidRPr="001744CF">
        <w:rPr>
          <w:b/>
          <w:bCs/>
          <w:sz w:val="28"/>
          <w:szCs w:val="28"/>
          <w:lang w:val="en-US" w:eastAsia="en-US" w:bidi="en-US"/>
        </w:rPr>
        <w:t>требований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numPr>
          <w:ilvl w:val="1"/>
          <w:numId w:val="3"/>
        </w:numPr>
        <w:tabs>
          <w:tab w:val="left" w:pos="1330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При установлении обязательных требований в МНПА должны быть соблюдены принципы, установленные статьей 4 Федерального закона № 247-ФЗ, и определены:</w:t>
      </w:r>
    </w:p>
    <w:p w:rsidR="00787C6C" w:rsidRPr="001744CF" w:rsidRDefault="00787C6C" w:rsidP="00787C6C">
      <w:pPr>
        <w:widowControl w:val="0"/>
        <w:numPr>
          <w:ilvl w:val="2"/>
          <w:numId w:val="3"/>
        </w:numPr>
        <w:tabs>
          <w:tab w:val="left" w:pos="1490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содержание обязательных требований (условия, ограничения, запреты, обязанности);</w:t>
      </w:r>
    </w:p>
    <w:p w:rsidR="00787C6C" w:rsidRPr="001744CF" w:rsidRDefault="00787C6C" w:rsidP="00787C6C">
      <w:pPr>
        <w:widowControl w:val="0"/>
        <w:numPr>
          <w:ilvl w:val="2"/>
          <w:numId w:val="3"/>
        </w:numPr>
        <w:tabs>
          <w:tab w:val="left" w:pos="1413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лица, обязанные соблюдать обязательные</w:t>
      </w:r>
      <w:r w:rsidRPr="001744CF">
        <w:rPr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требования;</w:t>
      </w:r>
    </w:p>
    <w:p w:rsidR="00787C6C" w:rsidRPr="001744CF" w:rsidRDefault="00787C6C" w:rsidP="00787C6C">
      <w:pPr>
        <w:widowControl w:val="0"/>
        <w:numPr>
          <w:ilvl w:val="2"/>
          <w:numId w:val="3"/>
        </w:numPr>
        <w:tabs>
          <w:tab w:val="left" w:pos="1413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в зависимости от объекта установления обязательных</w:t>
      </w:r>
      <w:r w:rsidRPr="001744CF">
        <w:rPr>
          <w:spacing w:val="-3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требований:</w:t>
      </w:r>
    </w:p>
    <w:p w:rsidR="00787C6C" w:rsidRPr="001744CF" w:rsidRDefault="00787C6C" w:rsidP="00486F48">
      <w:pPr>
        <w:widowControl w:val="0"/>
        <w:numPr>
          <w:ilvl w:val="0"/>
          <w:numId w:val="2"/>
        </w:numPr>
        <w:tabs>
          <w:tab w:val="left" w:pos="913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lastRenderedPageBreak/>
        <w:t>осуществляемая деятельность, совершаемые действия, в отношении которых устанавливаются обязательные</w:t>
      </w:r>
      <w:r w:rsidRPr="001744CF">
        <w:rPr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требования;</w:t>
      </w:r>
    </w:p>
    <w:p w:rsidR="00787C6C" w:rsidRPr="001744CF" w:rsidRDefault="00787C6C" w:rsidP="00486F48">
      <w:pPr>
        <w:widowControl w:val="0"/>
        <w:numPr>
          <w:ilvl w:val="0"/>
          <w:numId w:val="2"/>
        </w:numPr>
        <w:tabs>
          <w:tab w:val="left" w:pos="992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лица и используемые объекты, к которым предъявляются обязательные требования при осуществлении деятельности, совершении</w:t>
      </w:r>
      <w:r w:rsidRPr="001744CF">
        <w:rPr>
          <w:spacing w:val="-5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действий;</w:t>
      </w:r>
    </w:p>
    <w:p w:rsidR="00787C6C" w:rsidRPr="001744CF" w:rsidRDefault="00787C6C" w:rsidP="00486F48">
      <w:pPr>
        <w:widowControl w:val="0"/>
        <w:numPr>
          <w:ilvl w:val="0"/>
          <w:numId w:val="2"/>
        </w:numPr>
        <w:tabs>
          <w:tab w:val="left" w:pos="904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результаты осуществления деятельности, совершения действий, в отношении которых устанавливаются обязательные</w:t>
      </w:r>
      <w:r w:rsidRPr="001744CF">
        <w:rPr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требования;</w:t>
      </w:r>
    </w:p>
    <w:p w:rsidR="00787C6C" w:rsidRPr="001744CF" w:rsidRDefault="00787C6C" w:rsidP="00787C6C">
      <w:pPr>
        <w:widowControl w:val="0"/>
        <w:numPr>
          <w:ilvl w:val="2"/>
          <w:numId w:val="3"/>
        </w:numPr>
        <w:tabs>
          <w:tab w:val="left" w:pos="1134"/>
        </w:tabs>
        <w:autoSpaceDE w:val="0"/>
        <w:autoSpaceDN w:val="0"/>
        <w:ind w:left="0"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формы оценки соблюдения обязательных требований</w:t>
      </w:r>
      <w:r w:rsidRPr="001744CF">
        <w:rPr>
          <w:spacing w:val="3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(</w:t>
      </w:r>
      <w:r w:rsidRPr="001744CF">
        <w:rPr>
          <w:sz w:val="28"/>
          <w:szCs w:val="28"/>
          <w:lang w:eastAsia="en-US" w:bidi="en-US"/>
        </w:rPr>
        <w:t xml:space="preserve">муниципальный контроль, привлечение к административной ответственности, </w:t>
      </w:r>
      <w:r w:rsidRPr="001744CF">
        <w:rPr>
          <w:color w:val="000000"/>
          <w:sz w:val="28"/>
          <w:szCs w:val="28"/>
          <w:lang w:bidi="en-US"/>
        </w:rPr>
        <w:t>предоставление лицензий и иных разрешений, аккредитация, иные формы оценки и экспертизы</w:t>
      </w:r>
      <w:r w:rsidRPr="001744CF">
        <w:rPr>
          <w:sz w:val="28"/>
          <w:szCs w:val="28"/>
          <w:lang w:eastAsia="en-US" w:bidi="en-US"/>
        </w:rPr>
        <w:t>);</w:t>
      </w:r>
    </w:p>
    <w:p w:rsidR="00787C6C" w:rsidRPr="001744CF" w:rsidRDefault="00787C6C" w:rsidP="00787C6C">
      <w:pPr>
        <w:widowControl w:val="0"/>
        <w:numPr>
          <w:ilvl w:val="2"/>
          <w:numId w:val="3"/>
        </w:numPr>
        <w:tabs>
          <w:tab w:val="left" w:pos="1868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структурные подразделения администрации </w:t>
      </w:r>
      <w:r w:rsidR="00FF77E2">
        <w:rPr>
          <w:sz w:val="28"/>
          <w:szCs w:val="22"/>
          <w:lang w:eastAsia="en-US" w:bidi="en-US"/>
        </w:rPr>
        <w:t>округа</w:t>
      </w:r>
      <w:r w:rsidRPr="001744CF">
        <w:rPr>
          <w:sz w:val="28"/>
          <w:szCs w:val="22"/>
          <w:lang w:eastAsia="en-US" w:bidi="en-US"/>
        </w:rPr>
        <w:t xml:space="preserve">, наделенные полномочиями по осуществлению соответствующего вида муниципального контроля, предоставлению лицензий, иных разрешений, а также аккредитации, </w:t>
      </w:r>
      <w:r w:rsidRPr="001744CF">
        <w:rPr>
          <w:color w:val="000000"/>
          <w:sz w:val="28"/>
          <w:szCs w:val="28"/>
          <w:lang w:bidi="en-US"/>
        </w:rPr>
        <w:t>иных форм оценки и экспертизы</w:t>
      </w:r>
      <w:r w:rsidRPr="001744CF">
        <w:rPr>
          <w:sz w:val="28"/>
          <w:szCs w:val="22"/>
          <w:lang w:eastAsia="en-US" w:bidi="en-US"/>
        </w:rPr>
        <w:t>, осуществляющие оценку соблюдения обязательных требований.</w:t>
      </w:r>
    </w:p>
    <w:p w:rsidR="00787C6C" w:rsidRPr="00753540" w:rsidRDefault="00787C6C" w:rsidP="00787C6C">
      <w:pPr>
        <w:widowControl w:val="0"/>
        <w:tabs>
          <w:tab w:val="left" w:pos="1868"/>
        </w:tabs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2.2. 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соответствующего МНПА. Указанное требование не применяется в отношении </w:t>
      </w:r>
      <w:r w:rsidRPr="00753540">
        <w:rPr>
          <w:sz w:val="28"/>
          <w:szCs w:val="28"/>
          <w:lang w:eastAsia="en-US" w:bidi="en-US"/>
        </w:rPr>
        <w:t>нормативных правовых актов, указанных в части 2 статьи 3 Федерального закона №</w:t>
      </w:r>
      <w:r w:rsidRPr="00753540">
        <w:rPr>
          <w:spacing w:val="-1"/>
          <w:sz w:val="28"/>
          <w:szCs w:val="28"/>
          <w:lang w:eastAsia="en-US" w:bidi="en-US"/>
        </w:rPr>
        <w:t xml:space="preserve"> </w:t>
      </w:r>
      <w:r w:rsidR="00231EDE" w:rsidRPr="00753540">
        <w:rPr>
          <w:sz w:val="28"/>
          <w:szCs w:val="28"/>
          <w:lang w:eastAsia="en-US" w:bidi="en-US"/>
        </w:rPr>
        <w:t>247-ФЗ.</w:t>
      </w:r>
      <w:r w:rsidR="00753540" w:rsidRPr="00753540">
        <w:rPr>
          <w:sz w:val="28"/>
          <w:szCs w:val="28"/>
          <w:lang w:eastAsia="en-US" w:bidi="en-US"/>
        </w:rPr>
        <w:t xml:space="preserve"> </w:t>
      </w:r>
      <w:r w:rsidR="00753540" w:rsidRPr="00753540">
        <w:rPr>
          <w:sz w:val="28"/>
          <w:szCs w:val="28"/>
        </w:rPr>
        <w:t xml:space="preserve">Положения </w:t>
      </w:r>
      <w:r w:rsidR="00753540">
        <w:rPr>
          <w:sz w:val="28"/>
          <w:szCs w:val="28"/>
        </w:rPr>
        <w:t>МНПА</w:t>
      </w:r>
      <w:r w:rsidR="00753540" w:rsidRPr="00753540">
        <w:rPr>
          <w:sz w:val="28"/>
          <w:szCs w:val="28"/>
        </w:rPr>
        <w:t xml:space="preserve">, которыми вносятся изменения в ранее принятые </w:t>
      </w:r>
      <w:r w:rsidR="00753540">
        <w:rPr>
          <w:sz w:val="28"/>
          <w:szCs w:val="28"/>
        </w:rPr>
        <w:t>МНПА</w:t>
      </w:r>
      <w:r w:rsidR="00753540" w:rsidRPr="00753540">
        <w:rPr>
          <w:sz w:val="28"/>
          <w:szCs w:val="28"/>
        </w:rPr>
        <w:t xml:space="preserve">, могут вступать в силу в иные, чем </w:t>
      </w:r>
      <w:r w:rsidR="00753540" w:rsidRPr="00753540">
        <w:rPr>
          <w:color w:val="000000" w:themeColor="text1"/>
          <w:sz w:val="28"/>
          <w:szCs w:val="28"/>
        </w:rPr>
        <w:t xml:space="preserve">указано в </w:t>
      </w:r>
      <w:hyperlink w:anchor="P55">
        <w:r w:rsidR="00753540" w:rsidRPr="00753540">
          <w:rPr>
            <w:color w:val="000000" w:themeColor="text1"/>
            <w:sz w:val="28"/>
            <w:szCs w:val="28"/>
          </w:rPr>
          <w:t>части 1</w:t>
        </w:r>
      </w:hyperlink>
      <w:r w:rsidR="00753540" w:rsidRPr="00753540">
        <w:rPr>
          <w:color w:val="000000" w:themeColor="text1"/>
          <w:sz w:val="28"/>
          <w:szCs w:val="28"/>
        </w:rPr>
        <w:t xml:space="preserve"> </w:t>
      </w:r>
      <w:r w:rsidR="00753540">
        <w:rPr>
          <w:color w:val="000000" w:themeColor="text1"/>
          <w:sz w:val="28"/>
          <w:szCs w:val="28"/>
        </w:rPr>
        <w:t xml:space="preserve">статьи 3 </w:t>
      </w:r>
      <w:r w:rsidR="00753540" w:rsidRPr="00753540">
        <w:rPr>
          <w:sz w:val="28"/>
          <w:szCs w:val="28"/>
          <w:lang w:eastAsia="en-US" w:bidi="en-US"/>
        </w:rPr>
        <w:t>Федерального закона №</w:t>
      </w:r>
      <w:r w:rsidR="00753540" w:rsidRPr="00753540">
        <w:rPr>
          <w:spacing w:val="-1"/>
          <w:sz w:val="28"/>
          <w:szCs w:val="28"/>
          <w:lang w:eastAsia="en-US" w:bidi="en-US"/>
        </w:rPr>
        <w:t xml:space="preserve"> </w:t>
      </w:r>
      <w:r w:rsidR="00753540" w:rsidRPr="00753540">
        <w:rPr>
          <w:sz w:val="28"/>
          <w:szCs w:val="28"/>
          <w:lang w:eastAsia="en-US" w:bidi="en-US"/>
        </w:rPr>
        <w:t>247-ФЗ</w:t>
      </w:r>
      <w:r w:rsidR="00753540" w:rsidRPr="00753540">
        <w:rPr>
          <w:sz w:val="28"/>
          <w:szCs w:val="28"/>
        </w:rPr>
        <w:t>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 и не предусматривают установление новых условий, ограничений, запретов, обязанностей.</w:t>
      </w:r>
    </w:p>
    <w:p w:rsidR="00787C6C" w:rsidRPr="001744CF" w:rsidRDefault="00787C6C" w:rsidP="00787C6C">
      <w:pPr>
        <w:widowControl w:val="0"/>
        <w:tabs>
          <w:tab w:val="left" w:pos="1263"/>
        </w:tabs>
        <w:autoSpaceDE w:val="0"/>
        <w:autoSpaceDN w:val="0"/>
        <w:ind w:firstLine="720"/>
        <w:jc w:val="both"/>
        <w:rPr>
          <w:i/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2.3.</w:t>
      </w:r>
      <w:r w:rsidRPr="001744CF">
        <w:rPr>
          <w:i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В отношении проектов муниципальных нормативных правовых актов, устанавливающих обязательные требования, в соответствии с действующим законодательством проводятся правовая экспертиза и оценка регулирующего воздействия.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  <w:lang w:eastAsia="en-US" w:bidi="en-US"/>
        </w:rPr>
      </w:pPr>
      <w:r w:rsidRPr="001744CF">
        <w:rPr>
          <w:b/>
          <w:sz w:val="28"/>
          <w:szCs w:val="28"/>
          <w:lang w:eastAsia="en-US" w:bidi="en-US"/>
        </w:rPr>
        <w:t xml:space="preserve">3. Порядок размещения и актуализации в информационно-телекоммуникационной сети «Интернет» перечней нормативных правовых актов </w:t>
      </w:r>
      <w:r w:rsidR="00753540">
        <w:rPr>
          <w:b/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b/>
          <w:sz w:val="28"/>
          <w:szCs w:val="28"/>
          <w:lang w:eastAsia="en-US" w:bidi="en-US"/>
        </w:rPr>
        <w:t>, содержащих обязательные требования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b/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3.1. </w:t>
      </w:r>
      <w:r w:rsidRPr="001744CF">
        <w:rPr>
          <w:sz w:val="28"/>
          <w:szCs w:val="22"/>
          <w:lang w:eastAsia="en-US" w:bidi="en-US"/>
        </w:rPr>
        <w:t xml:space="preserve">В целях обеспечения систематизации обязательных требований </w:t>
      </w:r>
      <w:r w:rsidRPr="001744CF">
        <w:rPr>
          <w:spacing w:val="-11"/>
          <w:sz w:val="28"/>
          <w:szCs w:val="22"/>
          <w:lang w:eastAsia="en-US" w:bidi="en-US"/>
        </w:rPr>
        <w:t xml:space="preserve">и </w:t>
      </w:r>
      <w:r w:rsidRPr="001744CF">
        <w:rPr>
          <w:sz w:val="28"/>
          <w:szCs w:val="22"/>
          <w:lang w:eastAsia="en-US" w:bidi="en-US"/>
        </w:rPr>
        <w:t xml:space="preserve">информирования заинтересованных лиц </w:t>
      </w:r>
      <w:r w:rsidR="00F155C7">
        <w:rPr>
          <w:sz w:val="28"/>
          <w:szCs w:val="22"/>
          <w:lang w:eastAsia="en-US" w:bidi="en-US"/>
        </w:rPr>
        <w:t xml:space="preserve">отдел экономики и отраслевого развития </w:t>
      </w:r>
      <w:r w:rsidR="00486F48">
        <w:rPr>
          <w:sz w:val="28"/>
          <w:szCs w:val="22"/>
          <w:lang w:eastAsia="en-US" w:bidi="en-US"/>
        </w:rPr>
        <w:t>администрации округам</w:t>
      </w:r>
      <w:r w:rsidR="00F155C7">
        <w:rPr>
          <w:sz w:val="28"/>
          <w:szCs w:val="22"/>
          <w:lang w:eastAsia="en-US" w:bidi="en-US"/>
        </w:rPr>
        <w:t xml:space="preserve"> формируе</w:t>
      </w:r>
      <w:r w:rsidRPr="001744CF">
        <w:rPr>
          <w:sz w:val="28"/>
          <w:szCs w:val="22"/>
          <w:lang w:eastAsia="en-US" w:bidi="en-US"/>
        </w:rPr>
        <w:t>т переч</w:t>
      </w:r>
      <w:r w:rsidR="00F155C7">
        <w:rPr>
          <w:sz w:val="28"/>
          <w:szCs w:val="22"/>
          <w:lang w:eastAsia="en-US" w:bidi="en-US"/>
        </w:rPr>
        <w:t>ень</w:t>
      </w:r>
      <w:r w:rsidRPr="001744CF">
        <w:rPr>
          <w:sz w:val="28"/>
          <w:szCs w:val="22"/>
          <w:lang w:eastAsia="en-US" w:bidi="en-US"/>
        </w:rPr>
        <w:t xml:space="preserve"> МНПА, содержащих обязательные требования, оценка соблюдения которых осуществляется в рамках муниципального контроля, </w:t>
      </w:r>
      <w:r w:rsidRPr="001744CF">
        <w:rPr>
          <w:color w:val="000000"/>
          <w:sz w:val="28"/>
          <w:szCs w:val="28"/>
          <w:lang w:bidi="en-US"/>
        </w:rPr>
        <w:t>привлечения к административной ответственности, предоставления лицензий и иных разрешений, аккредитации, иных форм оценки и экспертизы</w:t>
      </w:r>
      <w:r w:rsidRPr="001744CF">
        <w:rPr>
          <w:sz w:val="28"/>
          <w:szCs w:val="22"/>
          <w:lang w:eastAsia="en-US" w:bidi="en-US"/>
        </w:rPr>
        <w:t xml:space="preserve"> (далее - Перечень).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lastRenderedPageBreak/>
        <w:t xml:space="preserve">3.2. </w:t>
      </w:r>
      <w:r w:rsidR="00FF77E2">
        <w:rPr>
          <w:sz w:val="28"/>
          <w:szCs w:val="22"/>
          <w:lang w:eastAsia="en-US" w:bidi="en-US"/>
        </w:rPr>
        <w:t>Перечни формируются структурными подразделениями</w:t>
      </w:r>
      <w:r w:rsidRPr="001744CF">
        <w:rPr>
          <w:sz w:val="28"/>
          <w:szCs w:val="22"/>
          <w:lang w:eastAsia="en-US" w:bidi="en-US"/>
        </w:rPr>
        <w:t xml:space="preserve"> </w:t>
      </w:r>
      <w:r w:rsidR="003D3C9D">
        <w:rPr>
          <w:sz w:val="28"/>
          <w:szCs w:val="22"/>
          <w:lang w:eastAsia="en-US" w:bidi="en-US"/>
        </w:rPr>
        <w:t>администрации округа</w:t>
      </w:r>
      <w:r w:rsidRPr="001744CF">
        <w:rPr>
          <w:sz w:val="28"/>
          <w:szCs w:val="22"/>
          <w:lang w:eastAsia="en-US" w:bidi="en-US"/>
        </w:rPr>
        <w:t xml:space="preserve"> по каждому виду муниципального контроля, предоставления лицензий, иных разрешений, аккредитации, иных форм оценки и экспертизы отдельно.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3.3. Перечни формируются в отношении всех МНПА (их отдельных положений), содержащих обязательные требования, оценка соблюдения которых осуществляется в рамках муниципального контроля, предоставления лицензий, иных разрешений, а также аккредитации, </w:t>
      </w:r>
      <w:r w:rsidRPr="001744CF">
        <w:rPr>
          <w:color w:val="000000"/>
          <w:sz w:val="28"/>
          <w:szCs w:val="28"/>
          <w:lang w:bidi="en-US"/>
        </w:rPr>
        <w:t>иных форм оценки и экспертизы</w:t>
      </w:r>
      <w:r w:rsidRPr="001744CF">
        <w:rPr>
          <w:sz w:val="28"/>
          <w:szCs w:val="22"/>
          <w:lang w:eastAsia="en-US" w:bidi="en-US"/>
        </w:rPr>
        <w:t>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3.4. Перечни включают следующие сведения в отношении каждого МНПА (его отдельных положений), содержащего обязательные требования: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а) реквизиты МНПА, устанавливающего обязательные требования (вид, наименование, дата утверждения);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б) текст МНПА, устанавливающего обязательные требования, и ссылка на текст нормативного правового акта на Официальном интернет-сайте </w:t>
      </w:r>
      <w:r w:rsidR="003D3C9D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 xml:space="preserve">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в) ссылки на структурные единицы МНПА, содержащие обязательные требования;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г) категории лиц, обязанных соблюдать установленные МНПА обязательные требования;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д) виды экономической деятельности лиц, обязанных соблюдать установленные МНПА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е) вид муниципального контроля, наименование вида разрешительной деятельности, в рамках которых обеспечивается оценка соблюдения обязательных требований, установленных МНПА;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ж) наименование </w:t>
      </w:r>
      <w:r w:rsidR="00FF77E2">
        <w:rPr>
          <w:sz w:val="28"/>
          <w:szCs w:val="22"/>
          <w:lang w:eastAsia="en-US" w:bidi="en-US"/>
        </w:rPr>
        <w:t>структурного подразделения</w:t>
      </w:r>
      <w:r w:rsidRPr="001744CF">
        <w:rPr>
          <w:sz w:val="28"/>
          <w:szCs w:val="22"/>
          <w:lang w:eastAsia="en-US" w:bidi="en-US"/>
        </w:rPr>
        <w:t xml:space="preserve"> </w:t>
      </w:r>
      <w:r w:rsidR="00E94C5A">
        <w:rPr>
          <w:sz w:val="28"/>
          <w:szCs w:val="22"/>
          <w:lang w:eastAsia="en-US" w:bidi="en-US"/>
        </w:rPr>
        <w:t>администрации округа</w:t>
      </w:r>
      <w:r w:rsidRPr="001744CF">
        <w:rPr>
          <w:sz w:val="28"/>
          <w:szCs w:val="22"/>
          <w:lang w:eastAsia="en-US" w:bidi="en-US"/>
        </w:rPr>
        <w:t xml:space="preserve">, осуществляющего муниципальный контроль или разрешительную деятельность;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з) ссылки на положения нормативных правовых актов в действующей редакции, предусматривающих меры ответственности за несоблюдение обязательного требования;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и) гиперссылки на руководства по соблюдению обязательных требований, иные документы ненормативного характера, содержащие информацию об обязательных требованиях и порядке их соблюдения (при их наличии).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3.5. Перечни подлежат утверждению </w:t>
      </w:r>
      <w:r w:rsidR="00FF77E2">
        <w:rPr>
          <w:sz w:val="28"/>
          <w:szCs w:val="22"/>
          <w:lang w:eastAsia="en-US" w:bidi="en-US"/>
        </w:rPr>
        <w:t>Главой</w:t>
      </w:r>
      <w:r w:rsidRPr="001744CF">
        <w:rPr>
          <w:sz w:val="28"/>
          <w:szCs w:val="22"/>
          <w:lang w:eastAsia="en-US" w:bidi="en-US"/>
        </w:rPr>
        <w:t xml:space="preserve"> </w:t>
      </w:r>
      <w:r w:rsidR="00FF77E2">
        <w:rPr>
          <w:sz w:val="28"/>
          <w:szCs w:val="22"/>
          <w:lang w:eastAsia="en-US" w:bidi="en-US"/>
        </w:rPr>
        <w:t>округа</w:t>
      </w:r>
      <w:r w:rsidRPr="001744CF">
        <w:rPr>
          <w:sz w:val="28"/>
          <w:szCs w:val="22"/>
          <w:lang w:eastAsia="en-US" w:bidi="en-US"/>
        </w:rPr>
        <w:t>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3.6. Перечни, подлежат размещению в 10-дневный срок со дня их утверждения или актуализации на официальном сайте </w:t>
      </w:r>
      <w:r w:rsidR="006F6978">
        <w:rPr>
          <w:sz w:val="28"/>
          <w:szCs w:val="22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2"/>
          <w:lang w:eastAsia="en-US" w:bidi="en-US"/>
        </w:rPr>
        <w:t xml:space="preserve"> в информационно-телекоммуникационной сети «Интернет».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3.7. Перечни на официальном сайте (наименование муниципального образования) в информационно-телекоммуникационной сети «Интернет» размещаются в табличном виде с возможностью их скачивания для неограниченного круга лиц в формате XLSX и (или) DOCX.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3.8. Актуализа</w:t>
      </w:r>
      <w:r w:rsidR="006F6978">
        <w:rPr>
          <w:sz w:val="28"/>
          <w:szCs w:val="22"/>
          <w:lang w:eastAsia="en-US" w:bidi="en-US"/>
        </w:rPr>
        <w:t>ция перечней проводится структурными подразделениями</w:t>
      </w:r>
      <w:r w:rsidRPr="001744CF">
        <w:rPr>
          <w:sz w:val="28"/>
          <w:szCs w:val="22"/>
          <w:lang w:eastAsia="en-US" w:bidi="en-US"/>
        </w:rPr>
        <w:t xml:space="preserve"> Администрации не позднее даты вступления в силу МНПА, содержащего обязательные требования, и (или) в соответствии с которым вносятся изменения в </w:t>
      </w:r>
      <w:r w:rsidRPr="001744CF">
        <w:rPr>
          <w:sz w:val="28"/>
          <w:szCs w:val="22"/>
          <w:lang w:eastAsia="en-US" w:bidi="en-US"/>
        </w:rPr>
        <w:lastRenderedPageBreak/>
        <w:t>действующие МНПА, содержащие обязательные требования, либо признается утратившим силу МНПА, содержащий обязательные требования, изменения иных сведений, подлежащих размещению в соответствии с пунктом 3.4. настоящего Порядка.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numPr>
          <w:ilvl w:val="0"/>
          <w:numId w:val="5"/>
        </w:numPr>
        <w:tabs>
          <w:tab w:val="left" w:pos="1870"/>
        </w:tabs>
        <w:autoSpaceDE w:val="0"/>
        <w:autoSpaceDN w:val="0"/>
        <w:ind w:left="0" w:firstLine="720"/>
        <w:jc w:val="center"/>
        <w:outlineLvl w:val="0"/>
        <w:rPr>
          <w:b/>
          <w:bCs/>
          <w:sz w:val="28"/>
          <w:szCs w:val="28"/>
          <w:lang w:eastAsia="en-US" w:bidi="en-US"/>
        </w:rPr>
      </w:pPr>
      <w:r w:rsidRPr="001744CF">
        <w:rPr>
          <w:b/>
          <w:bCs/>
          <w:sz w:val="28"/>
          <w:szCs w:val="28"/>
          <w:lang w:eastAsia="en-US" w:bidi="en-US"/>
        </w:rPr>
        <w:t>Порядок оценки применения обязательных</w:t>
      </w:r>
      <w:r w:rsidRPr="001744CF">
        <w:rPr>
          <w:b/>
          <w:bCs/>
          <w:spacing w:val="-4"/>
          <w:sz w:val="28"/>
          <w:szCs w:val="28"/>
          <w:lang w:eastAsia="en-US" w:bidi="en-US"/>
        </w:rPr>
        <w:t xml:space="preserve"> </w:t>
      </w:r>
      <w:r w:rsidRPr="001744CF">
        <w:rPr>
          <w:b/>
          <w:bCs/>
          <w:sz w:val="28"/>
          <w:szCs w:val="28"/>
          <w:lang w:eastAsia="en-US" w:bidi="en-US"/>
        </w:rPr>
        <w:t>требований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b/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Целью оценки применения обязательных требований является оценка достижения цели введения обязательных требований, комплексная оценка системы обязательных требований в соответствующей сфере регулирования, оценка эффективности введения обязательных требований, выявление избыточных обязательных</w:t>
      </w:r>
      <w:r w:rsidRPr="001744CF">
        <w:rPr>
          <w:spacing w:val="-2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требований.</w:t>
      </w:r>
    </w:p>
    <w:p w:rsidR="00787C6C" w:rsidRPr="001744CF" w:rsidRDefault="00787C6C" w:rsidP="00787C6C">
      <w:pPr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Оценка применения обя</w:t>
      </w:r>
      <w:r w:rsidR="006F6978">
        <w:rPr>
          <w:sz w:val="28"/>
          <w:szCs w:val="22"/>
          <w:lang w:eastAsia="en-US" w:bidi="en-US"/>
        </w:rPr>
        <w:t>зательных требований проводится</w:t>
      </w:r>
      <w:r w:rsidRPr="001744CF">
        <w:rPr>
          <w:sz w:val="28"/>
          <w:szCs w:val="22"/>
          <w:lang w:eastAsia="en-US" w:bidi="en-US"/>
        </w:rPr>
        <w:t xml:space="preserve"> Администраци</w:t>
      </w:r>
      <w:r w:rsidR="006F6978">
        <w:rPr>
          <w:sz w:val="28"/>
          <w:szCs w:val="22"/>
          <w:lang w:eastAsia="en-US" w:bidi="en-US"/>
        </w:rPr>
        <w:t>ей округа</w:t>
      </w:r>
      <w:r w:rsidRPr="001744CF">
        <w:rPr>
          <w:spacing w:val="-2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ежегодно.</w:t>
      </w:r>
    </w:p>
    <w:p w:rsidR="00787C6C" w:rsidRPr="001744CF" w:rsidRDefault="00787C6C" w:rsidP="00787C6C">
      <w:pPr>
        <w:widowControl w:val="0"/>
        <w:numPr>
          <w:ilvl w:val="1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Процедура оценки применения обязательных требований включает следующие</w:t>
      </w:r>
      <w:r w:rsidRPr="001744CF">
        <w:rPr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этапы:</w:t>
      </w:r>
    </w:p>
    <w:p w:rsidR="00787C6C" w:rsidRPr="001744CF" w:rsidRDefault="00787C6C" w:rsidP="00787C6C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Формирование ежегодного плана проведения оценки применения обязательных требований, содержащихся в МНПА (далее -</w:t>
      </w:r>
      <w:r w:rsidRPr="001744CF">
        <w:rPr>
          <w:spacing w:val="-6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План);</w:t>
      </w:r>
    </w:p>
    <w:p w:rsidR="00787C6C" w:rsidRPr="001744CF" w:rsidRDefault="00787C6C" w:rsidP="00787C6C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Формирование единого ежегодного доклада о достижении целей введения обязательных требований, содержащихся в МНПА (далее – единый Доклад), его публичное обсуждение</w:t>
      </w:r>
      <w:r w:rsidRPr="001744CF">
        <w:rPr>
          <w:sz w:val="28"/>
          <w:szCs w:val="22"/>
          <w:lang w:eastAsia="en-US" w:bidi="en-US"/>
        </w:rPr>
        <w:tab/>
        <w:t>на</w:t>
      </w:r>
      <w:r w:rsidRPr="001744CF">
        <w:rPr>
          <w:sz w:val="28"/>
          <w:szCs w:val="22"/>
          <w:lang w:eastAsia="en-US" w:bidi="en-US"/>
        </w:rPr>
        <w:tab/>
        <w:t>официальном</w:t>
      </w:r>
      <w:r w:rsidRPr="001744CF">
        <w:rPr>
          <w:sz w:val="28"/>
          <w:szCs w:val="22"/>
          <w:lang w:eastAsia="en-US" w:bidi="en-US"/>
        </w:rPr>
        <w:tab/>
        <w:t>сайте</w:t>
      </w:r>
      <w:r w:rsidRPr="001744CF">
        <w:rPr>
          <w:sz w:val="28"/>
          <w:szCs w:val="22"/>
          <w:lang w:eastAsia="en-US" w:bidi="en-US"/>
        </w:rPr>
        <w:tab/>
        <w:t>Администрации</w:t>
      </w:r>
      <w:r w:rsidRPr="001744CF">
        <w:rPr>
          <w:sz w:val="28"/>
          <w:szCs w:val="22"/>
          <w:lang w:eastAsia="en-US" w:bidi="en-US"/>
        </w:rPr>
        <w:tab/>
      </w:r>
      <w:r w:rsidRPr="001744CF">
        <w:rPr>
          <w:spacing w:val="-16"/>
          <w:sz w:val="28"/>
          <w:szCs w:val="22"/>
          <w:lang w:eastAsia="en-US" w:bidi="en-US"/>
        </w:rPr>
        <w:t xml:space="preserve">в </w:t>
      </w:r>
      <w:r w:rsidRPr="001744CF">
        <w:rPr>
          <w:sz w:val="28"/>
          <w:szCs w:val="22"/>
          <w:lang w:eastAsia="en-US" w:bidi="en-US"/>
        </w:rPr>
        <w:t>информационно-телекоммуникационной сети</w:t>
      </w:r>
      <w:r w:rsidRPr="001744CF">
        <w:rPr>
          <w:spacing w:val="-1"/>
          <w:sz w:val="28"/>
          <w:szCs w:val="22"/>
          <w:lang w:eastAsia="en-US" w:bidi="en-US"/>
        </w:rPr>
        <w:t xml:space="preserve"> </w:t>
      </w:r>
      <w:r w:rsidRPr="001744CF">
        <w:rPr>
          <w:sz w:val="28"/>
          <w:szCs w:val="22"/>
          <w:lang w:eastAsia="en-US" w:bidi="en-US"/>
        </w:rPr>
        <w:t>Интернет;</w:t>
      </w:r>
    </w:p>
    <w:p w:rsidR="00787C6C" w:rsidRPr="001744CF" w:rsidRDefault="00787C6C" w:rsidP="00787C6C">
      <w:pPr>
        <w:widowControl w:val="0"/>
        <w:numPr>
          <w:ilvl w:val="2"/>
          <w:numId w:val="5"/>
        </w:numPr>
        <w:tabs>
          <w:tab w:val="left" w:pos="1317"/>
        </w:tabs>
        <w:autoSpaceDE w:val="0"/>
        <w:autoSpaceDN w:val="0"/>
        <w:ind w:left="0"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>Утверждение единого Доклада главой</w:t>
      </w:r>
      <w:r w:rsidR="006F6978">
        <w:rPr>
          <w:sz w:val="28"/>
          <w:szCs w:val="22"/>
          <w:lang w:eastAsia="en-US" w:bidi="en-US"/>
        </w:rPr>
        <w:t xml:space="preserve"> округа</w:t>
      </w:r>
      <w:r w:rsidRPr="001744CF">
        <w:rPr>
          <w:sz w:val="28"/>
          <w:szCs w:val="22"/>
          <w:lang w:eastAsia="en-US" w:bidi="en-US"/>
        </w:rPr>
        <w:t>.</w:t>
      </w:r>
    </w:p>
    <w:p w:rsidR="00787C6C" w:rsidRPr="001744CF" w:rsidRDefault="00787C6C" w:rsidP="00787C6C">
      <w:pPr>
        <w:widowControl w:val="0"/>
        <w:tabs>
          <w:tab w:val="left" w:pos="1317"/>
        </w:tabs>
        <w:autoSpaceDE w:val="0"/>
        <w:autoSpaceDN w:val="0"/>
        <w:ind w:firstLine="720"/>
        <w:jc w:val="both"/>
        <w:rPr>
          <w:sz w:val="28"/>
          <w:szCs w:val="22"/>
          <w:lang w:eastAsia="en-US" w:bidi="en-US"/>
        </w:rPr>
      </w:pPr>
      <w:r w:rsidRPr="001744CF">
        <w:rPr>
          <w:sz w:val="28"/>
          <w:szCs w:val="22"/>
          <w:lang w:eastAsia="en-US" w:bidi="en-US"/>
        </w:rPr>
        <w:t xml:space="preserve">4.4. </w:t>
      </w:r>
      <w:r w:rsidR="00F5276E">
        <w:rPr>
          <w:sz w:val="28"/>
          <w:szCs w:val="22"/>
          <w:lang w:eastAsia="en-US" w:bidi="en-US"/>
        </w:rPr>
        <w:t>Структурные подразделения</w:t>
      </w:r>
      <w:r w:rsidRPr="001744CF">
        <w:rPr>
          <w:sz w:val="28"/>
          <w:szCs w:val="22"/>
          <w:lang w:eastAsia="en-US" w:bidi="en-US"/>
        </w:rPr>
        <w:t xml:space="preserve"> </w:t>
      </w:r>
      <w:r w:rsidR="00E94C5A">
        <w:rPr>
          <w:sz w:val="28"/>
          <w:szCs w:val="22"/>
          <w:lang w:eastAsia="en-US" w:bidi="en-US"/>
        </w:rPr>
        <w:t>администрации округа</w:t>
      </w:r>
      <w:r w:rsidRPr="001744CF">
        <w:rPr>
          <w:sz w:val="28"/>
          <w:szCs w:val="22"/>
          <w:lang w:eastAsia="en-US" w:bidi="en-US"/>
        </w:rPr>
        <w:t xml:space="preserve"> в пределах своей компетенции готовят информацию о МНПА, содержащих обязательные требования, применение которых </w:t>
      </w:r>
      <w:r w:rsidRPr="001744CF">
        <w:rPr>
          <w:sz w:val="28"/>
          <w:szCs w:val="28"/>
          <w:lang w:eastAsia="en-US" w:bidi="en-US"/>
        </w:rPr>
        <w:t xml:space="preserve">подлежит оценке, и не позднее 1 сентября года, предшествующего году подготовки единого Доклада, направляют в </w:t>
      </w:r>
      <w:r w:rsidR="00F5276E">
        <w:rPr>
          <w:sz w:val="28"/>
          <w:szCs w:val="28"/>
          <w:lang w:eastAsia="en-US" w:bidi="en-US"/>
        </w:rPr>
        <w:t>отдел 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E94C5A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для подготовки Плана.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План составляется </w:t>
      </w:r>
      <w:r w:rsidR="00F5276E">
        <w:rPr>
          <w:sz w:val="28"/>
          <w:szCs w:val="28"/>
          <w:lang w:eastAsia="en-US" w:bidi="en-US"/>
        </w:rPr>
        <w:t>структурным подразделением</w:t>
      </w:r>
      <w:r w:rsidRPr="001744CF">
        <w:rPr>
          <w:sz w:val="28"/>
          <w:szCs w:val="28"/>
          <w:lang w:eastAsia="en-US" w:bidi="en-US"/>
        </w:rPr>
        <w:t xml:space="preserve"> </w:t>
      </w:r>
      <w:r w:rsidR="00E94C5A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и утверждается </w:t>
      </w:r>
      <w:r w:rsidR="00E94C5A">
        <w:rPr>
          <w:sz w:val="28"/>
          <w:szCs w:val="28"/>
          <w:lang w:eastAsia="en-US" w:bidi="en-US"/>
        </w:rPr>
        <w:t>постановлением</w:t>
      </w:r>
      <w:r w:rsidRPr="001744CF">
        <w:rPr>
          <w:sz w:val="28"/>
          <w:szCs w:val="28"/>
          <w:lang w:eastAsia="en-US" w:bidi="en-US"/>
        </w:rPr>
        <w:t xml:space="preserve"> </w:t>
      </w:r>
      <w:r w:rsidR="00E94C5A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не позднее 1 декабря года, предшествующего году подготовки единого Доклада, и размещается в электронной форме на официальном сайте </w:t>
      </w:r>
      <w:r w:rsidR="00D72910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в течение 5 рабочих дней с даты регистрации указанного правового акта.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4.5. </w:t>
      </w:r>
      <w:hyperlink w:anchor="_bookmark5" w:history="1">
        <w:r w:rsidRPr="001744CF">
          <w:rPr>
            <w:sz w:val="28"/>
            <w:szCs w:val="28"/>
            <w:lang w:eastAsia="en-US" w:bidi="en-US"/>
          </w:rPr>
          <w:t xml:space="preserve">План </w:t>
        </w:r>
      </w:hyperlink>
      <w:r w:rsidRPr="001744CF">
        <w:rPr>
          <w:sz w:val="28"/>
          <w:szCs w:val="28"/>
          <w:lang w:eastAsia="en-US" w:bidi="en-US"/>
        </w:rPr>
        <w:t>составляется по форме, установленной приложением 1 к настоящему Порядку.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4.6. </w:t>
      </w:r>
      <w:r w:rsidR="00D72910">
        <w:rPr>
          <w:sz w:val="28"/>
          <w:szCs w:val="28"/>
          <w:lang w:eastAsia="en-US" w:bidi="en-US"/>
        </w:rPr>
        <w:t>Структурные подразделения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E94C5A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в рамках своей компетенции готовят Доклады о достижении целей введения обязательных требований, содержащихся в МНПА, и не позднее 1 сентября года, следующего за годом подготовки Плана, представляют ее в </w:t>
      </w:r>
      <w:r w:rsidR="00F5276E">
        <w:rPr>
          <w:sz w:val="28"/>
          <w:szCs w:val="28"/>
          <w:lang w:eastAsia="en-US" w:bidi="en-US"/>
        </w:rPr>
        <w:t>отдел 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E94C5A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для подготовки</w:t>
      </w:r>
      <w:r w:rsidRPr="001744CF">
        <w:rPr>
          <w:spacing w:val="-9"/>
          <w:sz w:val="28"/>
          <w:szCs w:val="28"/>
          <w:lang w:eastAsia="en-US" w:bidi="en-US"/>
        </w:rPr>
        <w:t xml:space="preserve"> единого </w:t>
      </w:r>
      <w:r w:rsidRPr="001744CF">
        <w:rPr>
          <w:sz w:val="28"/>
          <w:szCs w:val="28"/>
          <w:lang w:eastAsia="en-US" w:bidi="en-US"/>
        </w:rPr>
        <w:t>Доклада.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 Источниками информации для подготовки Докладов</w:t>
      </w:r>
      <w:r w:rsidRPr="001744CF">
        <w:rPr>
          <w:spacing w:val="-9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являются: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4.7.1. Результаты мониторинга правоприменения МНПА, содержащих обязательные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требования;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4.7.2. Результаты анализа осуществления контрольной и разрешительной </w:t>
      </w:r>
      <w:r w:rsidRPr="001744CF">
        <w:rPr>
          <w:sz w:val="28"/>
          <w:szCs w:val="28"/>
          <w:lang w:eastAsia="en-US" w:bidi="en-US"/>
        </w:rPr>
        <w:lastRenderedPageBreak/>
        <w:t>деятельности;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4.7.3. Результаты анализа административной и судебной практики по вопросам применения обязательных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4.7.4.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МНПА, поступившие в том числе в рамках публичного обсуждения (далее - субъекты</w:t>
      </w:r>
      <w:r w:rsidRPr="001744CF">
        <w:rPr>
          <w:spacing w:val="-1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регулирования);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4.7.5. Позиции </w:t>
      </w:r>
      <w:r w:rsidR="00F5276E">
        <w:rPr>
          <w:sz w:val="28"/>
          <w:szCs w:val="28"/>
          <w:lang w:eastAsia="en-US" w:bidi="en-US"/>
        </w:rPr>
        <w:t>структурных подразделений</w:t>
      </w:r>
      <w:r w:rsidRPr="001744CF">
        <w:rPr>
          <w:sz w:val="28"/>
          <w:szCs w:val="28"/>
          <w:lang w:eastAsia="en-US" w:bidi="en-US"/>
        </w:rPr>
        <w:t xml:space="preserve"> Администрации, в том числе полученные при разработке проекта МНПА на этапе антикоррупционной экспертизы, оценки регулирующего воздействия, правовой</w:t>
      </w:r>
      <w:r w:rsidRPr="001744CF">
        <w:rPr>
          <w:spacing w:val="-4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экспертизы.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4.8. В Доклады включается следующая</w:t>
      </w:r>
      <w:r w:rsidRPr="001744CF">
        <w:rPr>
          <w:spacing w:val="-4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информация: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4.8.1. Общая характеристика системы оцениваемых обязательных требований в соответствующей сфере регулирования;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4.8.2. Результаты оценки достижения целей введения обязательных требований для каждого, содержащегося в Докладах</w:t>
      </w:r>
      <w:r w:rsidRPr="001744CF">
        <w:rPr>
          <w:spacing w:val="-3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4.8.3. Выводы и предложения по итогам оценки достижения целей введения обязательных требований применительно к каждому рассматриваемому в рамках Докладов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Подготовка Докладов, а также единого Доклада осуществляется с учетом формы Доклада о достижении целей установления обязательных требований, содержащихся в нормативном правовом акте, утвержденной Постановлением Правительства Вологодской области от 28.03.2022 № 367 «О некоторых вопросах реализации закона области «Об обязательных требованиях, устанавливаемых нормативными правовыми актами Вологодской области».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 Общая характеристика системы оцениваемых обязательных требований в соответствующей сфере регулирования должна включать следующие</w:t>
      </w:r>
      <w:r w:rsidRPr="001744CF">
        <w:rPr>
          <w:spacing w:val="-5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сведения: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4.9.1. Перечень</w:t>
      </w:r>
      <w:r w:rsidRPr="001744CF">
        <w:rPr>
          <w:spacing w:val="45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</w:t>
      </w:r>
      <w:r w:rsidRPr="001744CF">
        <w:rPr>
          <w:spacing w:val="44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и</w:t>
      </w:r>
      <w:r w:rsidRPr="001744CF">
        <w:rPr>
          <w:spacing w:val="46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содержащихся</w:t>
      </w:r>
      <w:r w:rsidRPr="001744CF">
        <w:rPr>
          <w:spacing w:val="45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в</w:t>
      </w:r>
      <w:r w:rsidRPr="001744CF">
        <w:rPr>
          <w:spacing w:val="46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них</w:t>
      </w:r>
      <w:r w:rsidRPr="001744CF">
        <w:rPr>
          <w:spacing w:val="44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обязательных</w:t>
      </w:r>
      <w:r w:rsidRPr="001744CF">
        <w:rPr>
          <w:spacing w:val="46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требований, включая сведения о внесенных в МНПА изменениях (при наличии) с указанием наименования и реквизитов МНПА, содержащего обязательные требования;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4.9.2. Период действия МНПА и их отдельных</w:t>
      </w:r>
      <w:r w:rsidRPr="001744CF">
        <w:rPr>
          <w:spacing w:val="-7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положений;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4.9.3. Общая характеристика регулируемых общественных отношений, включая сферу осуществления предпринимательской 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</w:t>
      </w:r>
      <w:r w:rsidRPr="001744CF">
        <w:rPr>
          <w:spacing w:val="-5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4.9.4. Нормативно обоснованный перечень охраняемых законом ценностей, защищаемых в рамках соответствующей сферы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регулирования;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4.9.5. Цели введения обязательных требований в соответствующей сфере регулирования для каждого, содержащегося в Докладе МНПА</w:t>
      </w:r>
      <w:r w:rsidRPr="001744CF">
        <w:rPr>
          <w:spacing w:val="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(снижение (устранение) рисков причинения вреда охраняемым законом ценностям с указанием конкретных рисков).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4.10. Результаты оценки достижения целей введения обязательных требований, содержащиеся в Докладах, должны содержать следующую информацию применительно к системе обязательных требований в соответствующей сфере регулирования, в том числе для каждого содержащегося в </w:t>
      </w:r>
      <w:r w:rsidRPr="001744CF">
        <w:rPr>
          <w:sz w:val="28"/>
          <w:szCs w:val="28"/>
          <w:lang w:eastAsia="en-US" w:bidi="en-US"/>
        </w:rPr>
        <w:lastRenderedPageBreak/>
        <w:t>Докладах</w:t>
      </w:r>
      <w:r w:rsidRPr="001744CF">
        <w:rPr>
          <w:spacing w:val="-7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4.10.1. Соблюдение принципов установления и оценки применения обязательных требований, установленных Федеральным законом №</w:t>
      </w:r>
      <w:r w:rsidRPr="001744CF">
        <w:rPr>
          <w:spacing w:val="-4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247-ФЗ;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4.10.2. Достижение целей введения обязательных требований (снижение (устранение) риска причинения вреда (ущерба) охраняемым законом ценностям, на устранение которого направлено установление обязательных</w:t>
      </w:r>
      <w:r w:rsidRPr="001744CF">
        <w:rPr>
          <w:spacing w:val="-5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требований);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4.10.3. Информация о динамике ведения предпринимательской или иной экономической деятельности в соответствующей сфере регулирования в период действия обязательных требований, применение которых является предметом оценки;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4.10.4. Изменение бюджетных расходов и доходов от реализации предусмотренных МНПА функций, полномочий, обязанностей и </w:t>
      </w:r>
      <w:r w:rsidR="00E94C5A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>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4.10.5. Сведения об уровне соблюдения обязательных требований </w:t>
      </w:r>
      <w:r w:rsidRPr="001744CF">
        <w:rPr>
          <w:spacing w:val="-13"/>
          <w:sz w:val="28"/>
          <w:szCs w:val="28"/>
          <w:lang w:eastAsia="en-US" w:bidi="en-US"/>
        </w:rPr>
        <w:t xml:space="preserve">в </w:t>
      </w:r>
      <w:r w:rsidRPr="001744CF">
        <w:rPr>
          <w:sz w:val="28"/>
          <w:szCs w:val="28"/>
          <w:lang w:eastAsia="en-US" w:bidi="en-US"/>
        </w:rPr>
        <w:t>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</w:t>
      </w:r>
      <w:r w:rsidRPr="001744CF">
        <w:rPr>
          <w:spacing w:val="-8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требований);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4.10.6. Количество и содержание обращений субъектов регулирования к </w:t>
      </w:r>
      <w:r w:rsidR="004E1FB1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, </w:t>
      </w:r>
      <w:r w:rsidR="00F5276E">
        <w:rPr>
          <w:sz w:val="28"/>
          <w:szCs w:val="28"/>
          <w:lang w:eastAsia="en-US" w:bidi="en-US"/>
        </w:rPr>
        <w:t>структурным подразделениям</w:t>
      </w:r>
      <w:r w:rsidRPr="001744CF">
        <w:rPr>
          <w:sz w:val="28"/>
          <w:szCs w:val="28"/>
          <w:lang w:eastAsia="en-US" w:bidi="en-US"/>
        </w:rPr>
        <w:t>, связанных с применением обязательных требований;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4.10.7.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МНПА, содержащих обязательные требования, о привлечении лиц к административной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ответственности;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4.10.8. Иные сведения, которые позволяют оценить результаты применения обязательных требований и достижение целей их</w:t>
      </w:r>
      <w:r w:rsidRPr="001744CF">
        <w:rPr>
          <w:spacing w:val="-7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установления.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4.11. Выводы и предложения по итогам оценки достижения целей</w:t>
      </w:r>
      <w:r w:rsidRPr="001744CF">
        <w:rPr>
          <w:spacing w:val="21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введения обязательных требований должны содержать применительно к каждому рассматриваемому в рамках Докладов МНПА один из следующих выводов: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4.11.1. О целесообразности дальнейшего применения обязательных</w:t>
      </w:r>
      <w:r w:rsidRPr="001744CF">
        <w:rPr>
          <w:spacing w:val="-20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требований;</w:t>
      </w:r>
      <w:bookmarkStart w:id="1" w:name="_bookmark0"/>
      <w:bookmarkEnd w:id="1"/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4.11.2. О целесообразности дальнейшего применения обязательных требований с внесением изменений в</w:t>
      </w:r>
      <w:r w:rsidRPr="001744CF">
        <w:rPr>
          <w:spacing w:val="-4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МНПА;</w:t>
      </w:r>
      <w:bookmarkStart w:id="2" w:name="_bookmark1"/>
      <w:bookmarkEnd w:id="2"/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4.11.3. О нецелесообразности дальнейшего применения обязательных требований и отмене (признании утратившим силу) МНПА, содержащего обязательные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требования.</w:t>
      </w:r>
      <w:bookmarkStart w:id="3" w:name="_bookmark2"/>
      <w:bookmarkEnd w:id="3"/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4.12. Вывод, предусмотренный </w:t>
      </w:r>
      <w:hyperlink w:anchor="_bookmark0" w:history="1">
        <w:r w:rsidRPr="001744CF">
          <w:rPr>
            <w:sz w:val="28"/>
            <w:szCs w:val="28"/>
            <w:lang w:eastAsia="en-US" w:bidi="en-US"/>
          </w:rPr>
          <w:t>подпунктом 4.11.2 пункта 4.11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формулируется при выявлении одного или нескольких из следующих случаев: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4.12.1. Невозможность исполнения обязательных требований, устанавливаемых в том числе при выявлении отрицательной динамики ведения предпринимательской деятельности, избыточности требований, несоразмерности расходов субъектов регулирования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</w:t>
      </w:r>
      <w:r w:rsidRPr="001744CF">
        <w:rPr>
          <w:sz w:val="28"/>
          <w:szCs w:val="28"/>
          <w:lang w:eastAsia="en-US" w:bidi="en-US"/>
        </w:rPr>
        <w:lastRenderedPageBreak/>
        <w:t>обязательные требования) от их исполнения и</w:t>
      </w:r>
      <w:r w:rsidRPr="001744CF">
        <w:rPr>
          <w:spacing w:val="-3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соблюдения;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4.12.2. Наличие в различных МНПА или в одном МНПА противоречащих друг другу обязательных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требований;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4.12.3.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требования;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4.12.4.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</w:t>
      </w:r>
      <w:r w:rsidRPr="001744CF">
        <w:rPr>
          <w:spacing w:val="-4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технологий;</w:t>
      </w:r>
    </w:p>
    <w:p w:rsidR="00787C6C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4.12.5. Несоответствие системы обязательных требований или отдельных обязательных требований принципам Федерального закона № 247-ФЗ,  формулируется при выявлении нескольких случаев, предусмотренных</w:t>
      </w:r>
      <w:hyperlink w:anchor="_bookmark2" w:history="1">
        <w:r w:rsidRPr="001744CF">
          <w:rPr>
            <w:sz w:val="28"/>
            <w:szCs w:val="28"/>
            <w:lang w:eastAsia="en-US" w:bidi="en-US"/>
          </w:rPr>
          <w:t xml:space="preserve"> пунктом 4.12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а также при выявлении наличия дублирующих и (или) аналогичных по содержанию обязательных требований в нескольких или одном</w:t>
      </w:r>
      <w:r w:rsidR="00F5276E">
        <w:rPr>
          <w:sz w:val="28"/>
          <w:szCs w:val="28"/>
          <w:lang w:eastAsia="en-US" w:bidi="en-US"/>
        </w:rPr>
        <w:t xml:space="preserve"> МНПА</w:t>
      </w:r>
      <w:r w:rsidRPr="001744CF">
        <w:rPr>
          <w:sz w:val="28"/>
          <w:szCs w:val="28"/>
          <w:lang w:eastAsia="en-US" w:bidi="en-US"/>
        </w:rPr>
        <w:t>.</w:t>
      </w:r>
    </w:p>
    <w:p w:rsidR="004E1FB1" w:rsidRDefault="004E1FB1" w:rsidP="004E1FB1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4.13. Вывод, предусмотренный </w:t>
      </w:r>
      <w:hyperlink w:anchor="_bookmark1" w:history="1">
        <w:r w:rsidRPr="001744CF">
          <w:rPr>
            <w:sz w:val="28"/>
            <w:szCs w:val="28"/>
            <w:lang w:eastAsia="en-US" w:bidi="en-US"/>
          </w:rPr>
          <w:t>подпунктом 4.11.3 пункта 4.11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формулируется при выявлении нескольких случаев, предусмотренных</w:t>
      </w:r>
      <w:hyperlink w:anchor="_bookmark2" w:history="1">
        <w:r w:rsidRPr="001744CF">
          <w:rPr>
            <w:sz w:val="28"/>
            <w:szCs w:val="28"/>
            <w:lang w:eastAsia="en-US" w:bidi="en-US"/>
          </w:rPr>
          <w:t xml:space="preserve"> пунктом 4.12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а также при выявлении наличия дублирующих и (или) аналогичных по содержанию обязательных требований в нескольких или одном</w:t>
      </w:r>
      <w:r w:rsidRPr="001744CF">
        <w:rPr>
          <w:spacing w:val="-6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МНПА.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4.14. </w:t>
      </w:r>
      <w:r w:rsidR="00F5276E">
        <w:rPr>
          <w:sz w:val="28"/>
          <w:szCs w:val="28"/>
          <w:lang w:eastAsia="en-US" w:bidi="en-US"/>
        </w:rPr>
        <w:t>Отдел 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4E1FB1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не позднее 1 октября года, следующего за годом подготовки Плана, готовит на основании поступивших Докладов единый Доклад и в целях общественных обсуждений размещает единый Доклад на официальном сайте (наименование муниципального образования) в информационно-телекоммуникационной сети Интернет с одновременным </w:t>
      </w:r>
      <w:hyperlink w:anchor="_bookmark6" w:history="1">
        <w:r w:rsidRPr="001744CF">
          <w:rPr>
            <w:sz w:val="28"/>
            <w:szCs w:val="28"/>
            <w:lang w:eastAsia="en-US" w:bidi="en-US"/>
          </w:rPr>
          <w:t>уведомлением</w:t>
        </w:r>
      </w:hyperlink>
      <w:r w:rsidRPr="001744CF">
        <w:rPr>
          <w:sz w:val="28"/>
          <w:szCs w:val="28"/>
          <w:lang w:eastAsia="en-US" w:bidi="en-US"/>
        </w:rPr>
        <w:t xml:space="preserve"> субъектов регулирования, органов и организаций, целями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 и иных</w:t>
      </w:r>
      <w:r w:rsidRPr="001744CF">
        <w:rPr>
          <w:spacing w:val="23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заинтересованных физических и юридических лиц, по форме согласно приложению 2 к настоящему Порядку.</w:t>
      </w:r>
      <w:bookmarkStart w:id="4" w:name="_bookmark3"/>
      <w:bookmarkEnd w:id="4"/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4.15. Срок публичного обсуждения единого Доклада составляет не менее 20 рабочих дней со дня его размещения на официальном сайте (наименование муниципального образования).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Предложения (замечания) граждане, организации могут направить по электронному адресу, указанному на официальном сайте </w:t>
      </w:r>
      <w:r w:rsidR="00753540">
        <w:rPr>
          <w:sz w:val="28"/>
          <w:szCs w:val="28"/>
          <w:lang w:eastAsia="en-US" w:bidi="en-US"/>
        </w:rPr>
        <w:t>Бабушкинского муниципального округа.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4.16. </w:t>
      </w:r>
      <w:r w:rsidR="00F5276E">
        <w:rPr>
          <w:sz w:val="28"/>
          <w:szCs w:val="28"/>
          <w:lang w:eastAsia="en-US" w:bidi="en-US"/>
        </w:rPr>
        <w:t>Отдел экономики</w:t>
      </w:r>
      <w:r w:rsidRPr="001744CF">
        <w:rPr>
          <w:sz w:val="28"/>
          <w:szCs w:val="28"/>
          <w:lang w:eastAsia="en-US" w:bidi="en-US"/>
        </w:rPr>
        <w:t xml:space="preserve"> </w:t>
      </w:r>
      <w:r w:rsidR="00F5276E">
        <w:rPr>
          <w:sz w:val="28"/>
          <w:szCs w:val="28"/>
          <w:lang w:eastAsia="en-US" w:bidi="en-US"/>
        </w:rPr>
        <w:t xml:space="preserve">и отраслевого развития </w:t>
      </w:r>
      <w:r w:rsidR="004E1FB1">
        <w:rPr>
          <w:sz w:val="28"/>
          <w:szCs w:val="28"/>
          <w:lang w:eastAsia="en-US" w:bidi="en-US"/>
        </w:rPr>
        <w:t xml:space="preserve">администрации округа </w:t>
      </w:r>
      <w:r w:rsidRPr="001744CF">
        <w:rPr>
          <w:sz w:val="28"/>
          <w:szCs w:val="28"/>
          <w:lang w:eastAsia="en-US" w:bidi="en-US"/>
        </w:rPr>
        <w:t>рассматривает</w:t>
      </w:r>
      <w:r w:rsidRPr="001744CF">
        <w:rPr>
          <w:spacing w:val="35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все</w:t>
      </w:r>
      <w:r w:rsidRPr="001744CF">
        <w:rPr>
          <w:spacing w:val="27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предложения, поступившие</w:t>
      </w:r>
      <w:r w:rsidRPr="001744CF">
        <w:rPr>
          <w:spacing w:val="10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через официальный сайт в установленный срок в связи с проведением публичного обсуждения единого Доклада, составляет </w:t>
      </w:r>
      <w:hyperlink w:anchor="_bookmark7" w:history="1">
        <w:r w:rsidRPr="001744CF">
          <w:rPr>
            <w:sz w:val="28"/>
            <w:szCs w:val="28"/>
            <w:lang w:eastAsia="en-US" w:bidi="en-US"/>
          </w:rPr>
          <w:t>свод</w:t>
        </w:r>
      </w:hyperlink>
      <w:r w:rsidRPr="001744CF">
        <w:rPr>
          <w:sz w:val="28"/>
          <w:szCs w:val="28"/>
          <w:lang w:eastAsia="en-US" w:bidi="en-US"/>
        </w:rPr>
        <w:t xml:space="preserve"> предложений по единому Докладу о достижении целей введения обязательных требований, содержащихся в МНПА, по форме согласно приложению 3 к настоящему Порядку с указанием сведений об их учете и (или) о причинах отклонения. Свод предложений подписывается руководителем </w:t>
      </w:r>
      <w:r w:rsidR="00F5276E">
        <w:rPr>
          <w:sz w:val="28"/>
          <w:szCs w:val="28"/>
          <w:lang w:eastAsia="en-US" w:bidi="en-US"/>
        </w:rPr>
        <w:t xml:space="preserve">отдела </w:t>
      </w:r>
      <w:r w:rsidR="00F5276E">
        <w:rPr>
          <w:sz w:val="28"/>
          <w:szCs w:val="28"/>
          <w:lang w:eastAsia="en-US" w:bidi="en-US"/>
        </w:rPr>
        <w:lastRenderedPageBreak/>
        <w:t>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4E1FB1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и приобщается к единому Докладу. </w:t>
      </w:r>
      <w:bookmarkStart w:id="5" w:name="_bookmark4"/>
      <w:bookmarkEnd w:id="5"/>
      <w:r w:rsidRPr="001744CF">
        <w:rPr>
          <w:sz w:val="28"/>
          <w:szCs w:val="28"/>
          <w:lang w:eastAsia="en-US" w:bidi="en-US"/>
        </w:rPr>
        <w:t xml:space="preserve">В случае согласия с поступившими предложениями (замечаниями) </w:t>
      </w:r>
      <w:r w:rsidR="00F5276E">
        <w:rPr>
          <w:sz w:val="28"/>
          <w:szCs w:val="28"/>
          <w:lang w:eastAsia="en-US" w:bidi="en-US"/>
        </w:rPr>
        <w:t>отдел 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 </w:t>
      </w:r>
      <w:r w:rsidR="004E1FB1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в течение 20 рабочих дней со дня истечения срока публичного обсуждения единого Доклада, указанного в </w:t>
      </w:r>
      <w:hyperlink w:anchor="_bookmark3" w:history="1">
        <w:r w:rsidRPr="001744CF">
          <w:rPr>
            <w:sz w:val="28"/>
            <w:szCs w:val="28"/>
            <w:lang w:eastAsia="en-US" w:bidi="en-US"/>
          </w:rPr>
          <w:t>пункте 4.15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осуществляет доработку единого Доклада с отражением поступивших предложений (замечаний).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В случае несогласия с поступившими предложениями (замечаниями) </w:t>
      </w:r>
      <w:r w:rsidR="00753540">
        <w:rPr>
          <w:sz w:val="28"/>
          <w:szCs w:val="28"/>
          <w:lang w:eastAsia="en-US" w:bidi="en-US"/>
        </w:rPr>
        <w:t>отдел 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4E1FB1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в пределах срока, указанного в </w:t>
      </w:r>
      <w:hyperlink w:anchor="_bookmark4" w:history="1">
        <w:r w:rsidRPr="001744CF">
          <w:rPr>
            <w:sz w:val="28"/>
            <w:szCs w:val="28"/>
            <w:lang w:eastAsia="en-US" w:bidi="en-US"/>
          </w:rPr>
          <w:t>абзаце</w:t>
        </w:r>
      </w:hyperlink>
      <w:r w:rsidRPr="001744CF">
        <w:rPr>
          <w:sz w:val="28"/>
          <w:szCs w:val="28"/>
          <w:lang w:eastAsia="en-US" w:bidi="en-US"/>
        </w:rPr>
        <w:t xml:space="preserve"> </w:t>
      </w:r>
      <w:hyperlink w:anchor="_bookmark4" w:history="1">
        <w:r w:rsidRPr="001744CF">
          <w:rPr>
            <w:sz w:val="28"/>
            <w:szCs w:val="28"/>
            <w:lang w:eastAsia="en-US" w:bidi="en-US"/>
          </w:rPr>
          <w:t>втором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пункта, готовит мотивированные пояснения и отражает их в едином Докладе.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4.17. </w:t>
      </w:r>
      <w:r w:rsidR="00753540">
        <w:rPr>
          <w:sz w:val="28"/>
          <w:szCs w:val="28"/>
          <w:lang w:eastAsia="en-US" w:bidi="en-US"/>
        </w:rPr>
        <w:t>Отдела 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4E1FB1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в течение 5 рабочих дней со дня истечения срока, указанного в </w:t>
      </w:r>
      <w:hyperlink w:anchor="_bookmark4" w:history="1">
        <w:r w:rsidRPr="001744CF">
          <w:rPr>
            <w:sz w:val="28"/>
            <w:szCs w:val="28"/>
            <w:lang w:eastAsia="en-US" w:bidi="en-US"/>
          </w:rPr>
          <w:t>абзаце втором пункта 4.16</w:t>
        </w:r>
      </w:hyperlink>
      <w:r w:rsidRPr="001744CF">
        <w:rPr>
          <w:sz w:val="28"/>
          <w:szCs w:val="28"/>
          <w:lang w:eastAsia="en-US" w:bidi="en-US"/>
        </w:rPr>
        <w:t xml:space="preserve"> настоящего Порядка, направляет доработанный единый Доклад на утверждение главе </w:t>
      </w:r>
      <w:r w:rsidR="00753540">
        <w:rPr>
          <w:sz w:val="28"/>
          <w:szCs w:val="28"/>
          <w:lang w:eastAsia="en-US" w:bidi="en-US"/>
        </w:rPr>
        <w:t>округа</w:t>
      </w:r>
      <w:r w:rsidRPr="001744CF">
        <w:rPr>
          <w:sz w:val="28"/>
          <w:szCs w:val="28"/>
          <w:lang w:eastAsia="en-US" w:bidi="en-US"/>
        </w:rPr>
        <w:t xml:space="preserve">.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4.18. Глава </w:t>
      </w:r>
      <w:r w:rsidR="00753540">
        <w:rPr>
          <w:sz w:val="28"/>
          <w:szCs w:val="28"/>
          <w:lang w:eastAsia="en-US" w:bidi="en-US"/>
        </w:rPr>
        <w:t>округа</w:t>
      </w:r>
      <w:r w:rsidRPr="001744CF">
        <w:rPr>
          <w:sz w:val="28"/>
          <w:szCs w:val="28"/>
          <w:lang w:eastAsia="en-US" w:bidi="en-US"/>
        </w:rPr>
        <w:t xml:space="preserve"> в течение 10 рабочих дней со дня поступления единого Доклада утверждает</w:t>
      </w:r>
      <w:r w:rsidRPr="001744CF">
        <w:rPr>
          <w:spacing w:val="-6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его.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4.19. Единый Доклад в течение 10 рабочих дней со дня утверждения, но не позднее 31 декабря текущего года, </w:t>
      </w:r>
      <w:r w:rsidR="004E1FB1">
        <w:rPr>
          <w:sz w:val="28"/>
          <w:szCs w:val="28"/>
          <w:lang w:eastAsia="en-US" w:bidi="en-US"/>
        </w:rPr>
        <w:t>о</w:t>
      </w:r>
      <w:r w:rsidR="00753540">
        <w:rPr>
          <w:sz w:val="28"/>
          <w:szCs w:val="28"/>
          <w:lang w:eastAsia="en-US" w:bidi="en-US"/>
        </w:rPr>
        <w:t>тдел экономики и отраслевого развития</w:t>
      </w:r>
      <w:r w:rsidRPr="001744CF">
        <w:rPr>
          <w:sz w:val="28"/>
          <w:szCs w:val="28"/>
          <w:lang w:eastAsia="en-US" w:bidi="en-US"/>
        </w:rPr>
        <w:t xml:space="preserve"> </w:t>
      </w:r>
      <w:r w:rsidR="004E1FB1">
        <w:rPr>
          <w:sz w:val="28"/>
          <w:szCs w:val="28"/>
          <w:lang w:eastAsia="en-US" w:bidi="en-US"/>
        </w:rPr>
        <w:t>администрации округа</w:t>
      </w:r>
      <w:r w:rsidRPr="001744CF">
        <w:rPr>
          <w:sz w:val="28"/>
          <w:szCs w:val="28"/>
          <w:lang w:eastAsia="en-US" w:bidi="en-US"/>
        </w:rPr>
        <w:t xml:space="preserve"> размещает на официальном сайте </w:t>
      </w:r>
      <w:r w:rsidR="00753540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в информационно-телекоммуникационной сети</w:t>
      </w:r>
      <w:r w:rsidRPr="001744CF">
        <w:rPr>
          <w:spacing w:val="-1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Интернет.</w:t>
      </w:r>
    </w:p>
    <w:p w:rsidR="00787C6C" w:rsidRPr="001744CF" w:rsidRDefault="00787C6C" w:rsidP="00787C6C">
      <w:pPr>
        <w:widowControl w:val="0"/>
        <w:autoSpaceDE w:val="0"/>
        <w:autoSpaceDN w:val="0"/>
        <w:rPr>
          <w:sz w:val="28"/>
          <w:szCs w:val="28"/>
          <w:lang w:eastAsia="en-US" w:bidi="en-US"/>
        </w:rPr>
      </w:pPr>
      <w:r w:rsidRPr="001744CF">
        <w:rPr>
          <w:sz w:val="22"/>
          <w:szCs w:val="22"/>
          <w:lang w:eastAsia="en-US" w:bidi="en-US"/>
        </w:rPr>
        <w:br w:type="page"/>
      </w:r>
    </w:p>
    <w:p w:rsidR="00753540" w:rsidRDefault="00787C6C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lastRenderedPageBreak/>
        <w:t>Приложение</w:t>
      </w:r>
      <w:r w:rsidRPr="001744CF">
        <w:rPr>
          <w:spacing w:val="-10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1 </w:t>
      </w:r>
    </w:p>
    <w:p w:rsidR="00787C6C" w:rsidRPr="001744CF" w:rsidRDefault="00787C6C" w:rsidP="00753540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к</w:t>
      </w:r>
      <w:r w:rsidRPr="001744CF">
        <w:rPr>
          <w:spacing w:val="-7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Порядку</w:t>
      </w:r>
      <w:r w:rsidRPr="001744CF">
        <w:rPr>
          <w:spacing w:val="-1"/>
          <w:sz w:val="28"/>
          <w:szCs w:val="28"/>
          <w:lang w:eastAsia="en-US" w:bidi="en-US"/>
        </w:rPr>
        <w:t xml:space="preserve">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bookmarkStart w:id="6" w:name="_bookmark5"/>
      <w:bookmarkEnd w:id="6"/>
      <w:r w:rsidRPr="001744CF">
        <w:rPr>
          <w:sz w:val="28"/>
          <w:szCs w:val="28"/>
          <w:lang w:eastAsia="en-US" w:bidi="en-US"/>
        </w:rPr>
        <w:t>ЕЖЕГОДНЫЙ ПЛАН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проведения оценки применения обязательных требований, содержащихся в муниципальных нормативных правовых актах </w:t>
      </w:r>
      <w:r w:rsidR="004E1FB1">
        <w:rPr>
          <w:sz w:val="28"/>
          <w:szCs w:val="28"/>
          <w:lang w:eastAsia="en-US" w:bidi="en-US"/>
        </w:rPr>
        <w:t>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>,</w:t>
      </w:r>
    </w:p>
    <w:p w:rsidR="00787C6C" w:rsidRPr="001744CF" w:rsidRDefault="00787C6C" w:rsidP="00787C6C">
      <w:pPr>
        <w:widowControl w:val="0"/>
        <w:tabs>
          <w:tab w:val="left" w:pos="1595"/>
        </w:tabs>
        <w:autoSpaceDE w:val="0"/>
        <w:autoSpaceDN w:val="0"/>
        <w:ind w:firstLine="720"/>
        <w:jc w:val="center"/>
        <w:rPr>
          <w:sz w:val="28"/>
          <w:szCs w:val="28"/>
          <w:lang w:val="en-US" w:eastAsia="en-US" w:bidi="en-US"/>
        </w:rPr>
      </w:pPr>
      <w:r w:rsidRPr="001744CF">
        <w:rPr>
          <w:sz w:val="28"/>
          <w:szCs w:val="28"/>
          <w:lang w:val="en-US" w:eastAsia="en-US" w:bidi="en-US"/>
        </w:rPr>
        <w:t>на</w:t>
      </w:r>
      <w:r w:rsidRPr="001744CF">
        <w:rPr>
          <w:sz w:val="28"/>
          <w:szCs w:val="28"/>
          <w:u w:val="single"/>
          <w:lang w:val="en-US" w:eastAsia="en-US" w:bidi="en-US"/>
        </w:rPr>
        <w:t xml:space="preserve"> </w:t>
      </w:r>
      <w:r w:rsidRPr="001744CF">
        <w:rPr>
          <w:sz w:val="28"/>
          <w:szCs w:val="28"/>
          <w:u w:val="single"/>
          <w:lang w:val="en-US" w:eastAsia="en-US" w:bidi="en-US"/>
        </w:rPr>
        <w:tab/>
      </w:r>
      <w:r w:rsidRPr="001744CF">
        <w:rPr>
          <w:sz w:val="28"/>
          <w:szCs w:val="28"/>
          <w:lang w:val="en-US" w:eastAsia="en-US" w:bidi="en-US"/>
        </w:rPr>
        <w:t>год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tbl>
      <w:tblPr>
        <w:tblpPr w:leftFromText="180" w:rightFromText="180" w:vertAnchor="text" w:horzAnchor="margin" w:tblpY="12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057"/>
        <w:gridCol w:w="8878"/>
      </w:tblGrid>
      <w:tr w:rsidR="00787C6C" w:rsidRPr="001744CF" w:rsidTr="00463ADD">
        <w:trPr>
          <w:trHeight w:val="847"/>
        </w:trPr>
        <w:tc>
          <w:tcPr>
            <w:tcW w:w="532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N п/п</w:t>
            </w:r>
          </w:p>
        </w:tc>
        <w:tc>
          <w:tcPr>
            <w:tcW w:w="4468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Вид, реквизиты и наименование муниципального нормативного правового акта, подлежащего оценке</w:t>
            </w:r>
          </w:p>
        </w:tc>
      </w:tr>
      <w:tr w:rsidR="00787C6C" w:rsidRPr="001744CF" w:rsidTr="00463ADD">
        <w:trPr>
          <w:trHeight w:val="525"/>
        </w:trPr>
        <w:tc>
          <w:tcPr>
            <w:tcW w:w="532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1.</w:t>
            </w:r>
          </w:p>
        </w:tc>
        <w:tc>
          <w:tcPr>
            <w:tcW w:w="4468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787C6C" w:rsidRPr="001744CF" w:rsidTr="00463ADD">
        <w:trPr>
          <w:trHeight w:val="525"/>
        </w:trPr>
        <w:tc>
          <w:tcPr>
            <w:tcW w:w="532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2.</w:t>
            </w:r>
          </w:p>
        </w:tc>
        <w:tc>
          <w:tcPr>
            <w:tcW w:w="4468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787C6C" w:rsidRPr="001744CF" w:rsidTr="00463ADD">
        <w:trPr>
          <w:trHeight w:val="525"/>
        </w:trPr>
        <w:tc>
          <w:tcPr>
            <w:tcW w:w="532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3.</w:t>
            </w:r>
          </w:p>
        </w:tc>
        <w:tc>
          <w:tcPr>
            <w:tcW w:w="4468" w:type="pct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</w:tbl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7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8"/>
          <w:szCs w:val="22"/>
          <w:lang w:val="en-US" w:eastAsia="en-US" w:bidi="en-US"/>
        </w:rPr>
        <w:sectPr w:rsidR="00787C6C" w:rsidRPr="001744CF" w:rsidSect="008A6F9D">
          <w:pgSz w:w="11910" w:h="16840"/>
          <w:pgMar w:top="1134" w:right="567" w:bottom="1134" w:left="1418" w:header="720" w:footer="720" w:gutter="0"/>
          <w:cols w:space="720"/>
        </w:sectPr>
      </w:pPr>
    </w:p>
    <w:p w:rsidR="004E1FB1" w:rsidRDefault="00787C6C" w:rsidP="004E1FB1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lastRenderedPageBreak/>
        <w:t>Приложение</w:t>
      </w:r>
      <w:r w:rsidRPr="001744CF">
        <w:rPr>
          <w:spacing w:val="-10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2 </w:t>
      </w:r>
    </w:p>
    <w:p w:rsidR="00787C6C" w:rsidRPr="001744CF" w:rsidRDefault="00787C6C" w:rsidP="004E1FB1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к</w:t>
      </w:r>
      <w:r w:rsidRPr="001744CF">
        <w:rPr>
          <w:spacing w:val="-7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Порядку</w:t>
      </w:r>
      <w:r w:rsidRPr="001744CF">
        <w:rPr>
          <w:spacing w:val="-1"/>
          <w:sz w:val="28"/>
          <w:szCs w:val="28"/>
          <w:lang w:eastAsia="en-US" w:bidi="en-US"/>
        </w:rPr>
        <w:t xml:space="preserve">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36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bookmarkStart w:id="7" w:name="_bookmark6"/>
      <w:bookmarkEnd w:id="7"/>
      <w:r w:rsidRPr="001744CF">
        <w:rPr>
          <w:sz w:val="28"/>
          <w:szCs w:val="28"/>
          <w:lang w:eastAsia="en-US" w:bidi="en-US"/>
        </w:rPr>
        <w:t>УВЕДОМЛЕНИЕ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val="en-US" w:eastAsia="en-US" w:bidi="en-US"/>
        </w:rPr>
        <w:t>o</w:t>
      </w:r>
      <w:r w:rsidRPr="001744CF">
        <w:rPr>
          <w:sz w:val="28"/>
          <w:szCs w:val="28"/>
          <w:lang w:eastAsia="en-US" w:bidi="en-US"/>
        </w:rPr>
        <w:t xml:space="preserve">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</w:t>
      </w:r>
      <w:r w:rsidR="00097173">
        <w:rPr>
          <w:sz w:val="28"/>
          <w:szCs w:val="28"/>
          <w:lang w:eastAsia="en-US" w:bidi="en-US"/>
        </w:rPr>
        <w:t>Бабушкинского муниципального округа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30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tabs>
          <w:tab w:val="left" w:pos="2350"/>
          <w:tab w:val="left" w:pos="4771"/>
          <w:tab w:val="left" w:pos="7070"/>
        </w:tabs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Настоящим </w:t>
      </w:r>
      <w:r w:rsidR="00097173">
        <w:rPr>
          <w:sz w:val="28"/>
          <w:szCs w:val="28"/>
          <w:lang w:eastAsia="en-US" w:bidi="en-US"/>
        </w:rPr>
        <w:t>администрация Бабушкинского муниципального округа</w:t>
      </w:r>
      <w:r w:rsidRPr="001744CF">
        <w:rPr>
          <w:sz w:val="28"/>
          <w:szCs w:val="28"/>
          <w:lang w:eastAsia="en-US" w:bidi="en-US"/>
        </w:rPr>
        <w:t xml:space="preserve"> в</w:t>
      </w:r>
      <w:r w:rsidRPr="001744CF">
        <w:rPr>
          <w:spacing w:val="-1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лице</w:t>
      </w: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11"/>
          <w:szCs w:val="28"/>
          <w:lang w:eastAsia="en-US" w:bidi="en-US"/>
        </w:rPr>
      </w:pPr>
      <w:r w:rsidRPr="003F6BAB">
        <w:rPr>
          <w:sz w:val="28"/>
          <w:szCs w:val="28"/>
          <w:lang w:val="en-US" w:eastAsia="en-US" w:bidi="en-US"/>
        </w:rPr>
        <w:pict>
          <v:shape id="_x0000_s1032" style="position:absolute;left:0;text-align:left;margin-left:53.55pt;margin-top:8.6pt;width:451.25pt;height:.1pt;z-index:-251656192;mso-wrap-distance-left:0;mso-wrap-distance-right:0;mso-position-horizontal-relative:page" coordorigin="1071,172" coordsize="9025,0" path="m1071,172r9025,e" filled="f" strokeweight=".5pt">
            <v:path arrowok="t"/>
            <w10:wrap type="topAndBottom" anchorx="page"/>
          </v:shape>
        </w:pic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(наименование Уполномоченного органа Администрации)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уведомляет о проведении публичного обсуждения единого доклада о достижении целей введения обязательных требований, содержащихся в муниципальных нормативных правовых актах (наименование муниципального образования) (далее – единый Доклад), а также о приеме предложений от участников публичного обсуждения.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10"/>
          <w:szCs w:val="28"/>
          <w:lang w:eastAsia="en-US" w:bidi="en-US"/>
        </w:rPr>
      </w:pPr>
    </w:p>
    <w:p w:rsidR="00787C6C" w:rsidRPr="001744CF" w:rsidRDefault="003F6BAB" w:rsidP="00787C6C">
      <w:pPr>
        <w:widowControl w:val="0"/>
        <w:tabs>
          <w:tab w:val="left" w:pos="3001"/>
          <w:tab w:val="left" w:pos="5909"/>
        </w:tabs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3F6BAB">
        <w:rPr>
          <w:sz w:val="28"/>
          <w:szCs w:val="28"/>
          <w:lang w:val="en-US" w:eastAsia="en-US" w:bidi="en-US"/>
        </w:rPr>
        <w:pict>
          <v:shape id="_x0000_s1033" style="position:absolute;left:0;text-align:left;margin-left:244.45pt;margin-top:41.95pt;width:95.95pt;height:.1pt;z-index:-251655168;mso-wrap-distance-left:0;mso-wrap-distance-right:0;mso-position-horizontal-relative:page" coordorigin="4889,839" coordsize="1919,0" path="m4889,839r1919,e" filled="f" strokeweight=".5pt">
            <v:path arrowok="t"/>
            <w10:wrap type="topAndBottom" anchorx="page"/>
          </v:shape>
        </w:pict>
      </w:r>
      <w:r w:rsidRPr="003F6BAB">
        <w:rPr>
          <w:sz w:val="28"/>
          <w:szCs w:val="28"/>
          <w:lang w:val="en-US" w:eastAsia="en-US" w:bidi="en-US"/>
        </w:rPr>
        <w:pict>
          <v:shape id="_x0000_s1034" style="position:absolute;left:0;text-align:left;margin-left:365.9pt;margin-top:41.95pt;width:138.9pt;height:.1pt;z-index:-251654144;mso-wrap-distance-left:0;mso-wrap-distance-right:0;mso-position-horizontal-relative:page" coordorigin="7318,839" coordsize="2778,0" path="m7318,839r2778,e" filled="f" strokeweight=".5pt">
            <v:path arrowok="t"/>
            <w10:wrap type="topAndBottom" anchorx="page"/>
          </v:shape>
        </w:pict>
      </w:r>
      <w:r w:rsidR="00787C6C" w:rsidRPr="001744CF">
        <w:rPr>
          <w:sz w:val="28"/>
          <w:szCs w:val="28"/>
          <w:lang w:eastAsia="en-US" w:bidi="en-US"/>
        </w:rPr>
        <w:t xml:space="preserve">Сроки приема </w:t>
      </w:r>
      <w:r w:rsidR="00787C6C" w:rsidRPr="001744CF">
        <w:rPr>
          <w:spacing w:val="-9"/>
          <w:sz w:val="28"/>
          <w:szCs w:val="28"/>
          <w:lang w:eastAsia="en-US" w:bidi="en-US"/>
        </w:rPr>
        <w:t xml:space="preserve">по </w:t>
      </w:r>
      <w:r w:rsidR="00787C6C" w:rsidRPr="001744CF">
        <w:rPr>
          <w:sz w:val="28"/>
          <w:szCs w:val="28"/>
          <w:lang w:eastAsia="en-US" w:bidi="en-US"/>
        </w:rPr>
        <w:t>предложений:</w:t>
      </w:r>
      <w:r w:rsidR="00787C6C" w:rsidRPr="001744CF">
        <w:rPr>
          <w:spacing w:val="-2"/>
          <w:sz w:val="28"/>
          <w:szCs w:val="28"/>
          <w:lang w:eastAsia="en-US" w:bidi="en-US"/>
        </w:rPr>
        <w:t xml:space="preserve"> </w:t>
      </w:r>
      <w:r w:rsidR="00787C6C" w:rsidRPr="001744CF">
        <w:rPr>
          <w:sz w:val="28"/>
          <w:szCs w:val="28"/>
          <w:lang w:eastAsia="en-US" w:bidi="en-US"/>
        </w:rPr>
        <w:t>с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Предложения принимаются по адресу электронной почты: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0"/>
          <w:szCs w:val="28"/>
          <w:lang w:eastAsia="en-US" w:bidi="en-US"/>
        </w:rPr>
      </w:pPr>
    </w:p>
    <w:p w:rsidR="00787C6C" w:rsidRPr="001744CF" w:rsidRDefault="00463ADD" w:rsidP="00787C6C">
      <w:pPr>
        <w:widowControl w:val="0"/>
        <w:autoSpaceDE w:val="0"/>
        <w:autoSpaceDN w:val="0"/>
        <w:ind w:firstLine="720"/>
        <w:rPr>
          <w:sz w:val="20"/>
          <w:szCs w:val="28"/>
          <w:lang w:eastAsia="en-US" w:bidi="en-US"/>
        </w:rPr>
      </w:pPr>
      <w:r w:rsidRPr="00463ADD">
        <w:rPr>
          <w:sz w:val="20"/>
          <w:szCs w:val="28"/>
          <w:lang w:eastAsia="en-US" w:bidi="en-US"/>
        </w:rPr>
        <w:t>https://35babushkinskij.gosuslugi.ru/</w:t>
      </w: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11"/>
          <w:szCs w:val="28"/>
          <w:lang w:eastAsia="en-US" w:bidi="en-US"/>
        </w:rPr>
      </w:pPr>
      <w:r w:rsidRPr="003F6BAB">
        <w:rPr>
          <w:sz w:val="28"/>
          <w:szCs w:val="28"/>
          <w:lang w:val="en-US" w:eastAsia="en-US" w:bidi="en-US"/>
        </w:rPr>
        <w:pict>
          <v:shape id="_x0000_s1035" style="position:absolute;left:0;text-align:left;margin-left:53.55pt;margin-top:8.65pt;width:451.25pt;height:.1pt;z-index:-251653120;mso-wrap-distance-left:0;mso-wrap-distance-right:0;mso-position-horizontal-relative:page" coordorigin="1071,173" coordsize="9025,0" path="m1071,173r9025,e" filled="f" strokeweight=".5pt">
            <v:path arrowok="t"/>
            <w10:wrap type="topAndBottom" anchorx="page"/>
          </v:shape>
        </w:pict>
      </w:r>
    </w:p>
    <w:p w:rsidR="00463ADD" w:rsidRDefault="00463ADD" w:rsidP="00787C6C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8"/>
          <w:szCs w:val="28"/>
          <w:lang w:val="en-US" w:eastAsia="en-US" w:bidi="en-US"/>
        </w:rPr>
      </w:pPr>
      <w:r w:rsidRPr="001744CF">
        <w:rPr>
          <w:sz w:val="28"/>
          <w:szCs w:val="28"/>
          <w:lang w:val="en-US" w:eastAsia="en-US" w:bidi="en-US"/>
        </w:rPr>
        <w:t>Контактное лицо:</w:t>
      </w: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2"/>
          <w:szCs w:val="28"/>
          <w:lang w:val="en-US" w:eastAsia="en-US" w:bidi="en-US"/>
        </w:rPr>
      </w:pPr>
      <w:r w:rsidRPr="003F6BAB">
        <w:rPr>
          <w:sz w:val="2"/>
          <w:szCs w:val="28"/>
          <w:lang w:val="en-US" w:eastAsia="en-US" w:bidi="en-US"/>
        </w:rPr>
      </w:r>
      <w:r>
        <w:rPr>
          <w:sz w:val="2"/>
          <w:szCs w:val="28"/>
          <w:lang w:val="en-US" w:eastAsia="en-US" w:bidi="en-US"/>
        </w:rPr>
        <w:pict>
          <v:group id="_x0000_s1030" style="width:345.7pt;height:.5pt;mso-position-horizontal-relative:char;mso-position-vertical-relative:line" coordsize="6914,10">
            <v:line id="_x0000_s1031" style="position:absolute" from="0,5" to="6914,5" strokeweight=".5pt"/>
            <w10:wrap type="none"/>
            <w10:anchorlock/>
          </v:group>
        </w:pic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30"/>
          <w:szCs w:val="28"/>
          <w:lang w:val="en-US"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Уведомление о проведении публичного обсуждения, единый Доклад, а также иные материалы размещены на официальном сайте </w:t>
      </w:r>
      <w:r w:rsidR="00097173">
        <w:rPr>
          <w:sz w:val="28"/>
          <w:szCs w:val="28"/>
          <w:lang w:eastAsia="en-US" w:bidi="en-US"/>
        </w:rPr>
        <w:t xml:space="preserve">Бабушкинского муниципального округа </w:t>
      </w:r>
      <w:r w:rsidRPr="001744CF">
        <w:rPr>
          <w:sz w:val="28"/>
          <w:szCs w:val="28"/>
          <w:lang w:eastAsia="en-US" w:bidi="en-US"/>
        </w:rPr>
        <w:t xml:space="preserve"> в информационно-телекоммуникационной сети Интернет:</w:t>
      </w:r>
    </w:p>
    <w:p w:rsidR="00787C6C" w:rsidRPr="00463ADD" w:rsidRDefault="00463ADD" w:rsidP="00463ADD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r w:rsidRPr="00463ADD">
        <w:rPr>
          <w:sz w:val="28"/>
          <w:szCs w:val="28"/>
          <w:lang w:eastAsia="en-US" w:bidi="en-US"/>
        </w:rPr>
        <w:t>https://35babushkinskij.gosuslugi.ru/</w:t>
      </w: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3F6BAB">
        <w:rPr>
          <w:sz w:val="28"/>
          <w:szCs w:val="28"/>
          <w:lang w:val="en-US" w:eastAsia="en-US" w:bidi="en-US"/>
        </w:rPr>
        <w:pict>
          <v:shape id="_x0000_s1036" style="position:absolute;left:0;text-align:left;margin-left:53.55pt;margin-top:8.6pt;width:451.25pt;height:.1pt;z-index:-251652096;mso-wrap-distance-left:0;mso-wrap-distance-right:0;mso-position-horizontal-relative:page" coordorigin="1071,172" coordsize="9025,0" path="m1071,172r9025,e" filled="f" strokeweight=".5pt">
            <v:path arrowok="t"/>
            <w10:wrap type="topAndBottom" anchorx="page"/>
          </v:shape>
        </w:pict>
      </w:r>
      <w:r w:rsidR="00787C6C" w:rsidRPr="001744CF">
        <w:rPr>
          <w:sz w:val="28"/>
          <w:szCs w:val="28"/>
          <w:lang w:eastAsia="en-US" w:bidi="en-US"/>
        </w:rPr>
        <w:t>(электронный адрес страницы раздела в составе официального портала)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30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33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tabs>
          <w:tab w:val="left" w:pos="4424"/>
          <w:tab w:val="left" w:pos="6354"/>
          <w:tab w:val="left" w:pos="6984"/>
        </w:tabs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Дата составления</w:t>
      </w:r>
      <w:r w:rsidRPr="001744CF">
        <w:rPr>
          <w:spacing w:val="-5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уведомления:</w:t>
      </w:r>
      <w:r w:rsidRPr="001744CF">
        <w:rPr>
          <w:spacing w:val="-2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"</w:t>
      </w:r>
      <w:r w:rsidRPr="001744CF">
        <w:rPr>
          <w:sz w:val="28"/>
          <w:szCs w:val="28"/>
          <w:u w:val="single"/>
          <w:lang w:eastAsia="en-US" w:bidi="en-US"/>
        </w:rPr>
        <w:t xml:space="preserve"> 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"</w:t>
      </w:r>
      <w:r w:rsidRPr="001744CF">
        <w:rPr>
          <w:sz w:val="28"/>
          <w:szCs w:val="28"/>
          <w:u w:val="single"/>
          <w:lang w:eastAsia="en-US" w:bidi="en-US"/>
        </w:rPr>
        <w:t xml:space="preserve"> 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20</w:t>
      </w:r>
      <w:r w:rsidRPr="001744CF">
        <w:rPr>
          <w:sz w:val="28"/>
          <w:szCs w:val="28"/>
          <w:u w:val="single"/>
          <w:lang w:eastAsia="en-US" w:bidi="en-US"/>
        </w:rPr>
        <w:t xml:space="preserve"> 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г.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2"/>
          <w:szCs w:val="22"/>
          <w:lang w:eastAsia="en-US" w:bidi="en-US"/>
        </w:rPr>
        <w:sectPr w:rsidR="00787C6C" w:rsidRPr="001744CF" w:rsidSect="008A6F9D">
          <w:pgSz w:w="11910" w:h="16840"/>
          <w:pgMar w:top="1134" w:right="567" w:bottom="1134" w:left="1418" w:header="720" w:footer="720" w:gutter="0"/>
          <w:cols w:space="720"/>
        </w:sectPr>
      </w:pPr>
    </w:p>
    <w:p w:rsidR="004E1FB1" w:rsidRDefault="00787C6C" w:rsidP="00787C6C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lastRenderedPageBreak/>
        <w:t>Приложение</w:t>
      </w:r>
      <w:r w:rsidRPr="001744CF">
        <w:rPr>
          <w:spacing w:val="-10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 xml:space="preserve">3 </w:t>
      </w:r>
    </w:p>
    <w:p w:rsidR="00787C6C" w:rsidRDefault="00787C6C" w:rsidP="004E1FB1">
      <w:pPr>
        <w:widowControl w:val="0"/>
        <w:autoSpaceDE w:val="0"/>
        <w:autoSpaceDN w:val="0"/>
        <w:ind w:firstLine="720"/>
        <w:jc w:val="right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к</w:t>
      </w:r>
      <w:r w:rsidRPr="001744CF">
        <w:rPr>
          <w:spacing w:val="-7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Порядку</w:t>
      </w:r>
      <w:r w:rsidRPr="001744CF">
        <w:rPr>
          <w:spacing w:val="-1"/>
          <w:sz w:val="28"/>
          <w:szCs w:val="28"/>
          <w:lang w:eastAsia="en-US" w:bidi="en-US"/>
        </w:rPr>
        <w:t xml:space="preserve"> 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center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Свод предложений по единому докладу о достижении целей введения обязательных требований, содержащихся в муниципальных нормативных правовых актах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30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autoSpaceDE w:val="0"/>
        <w:autoSpaceDN w:val="0"/>
        <w:ind w:firstLine="720"/>
        <w:jc w:val="both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 xml:space="preserve">Прием предложений по единому докладу о достижении целей введения обязательных требований, содержащихся в муниципальных нормативных правовых актах (далее – единый Доклад), осуществлялся </w:t>
      </w:r>
      <w:r w:rsidR="004E1FB1">
        <w:rPr>
          <w:sz w:val="28"/>
          <w:szCs w:val="28"/>
          <w:lang w:eastAsia="en-US" w:bidi="en-US"/>
        </w:rPr>
        <w:t>отделом экономики и отраслевого развития администрации округа</w:t>
      </w:r>
      <w:r w:rsidRPr="001744CF">
        <w:rPr>
          <w:sz w:val="28"/>
          <w:szCs w:val="28"/>
          <w:lang w:eastAsia="en-US" w:bidi="en-US"/>
        </w:rPr>
        <w:t>:</w:t>
      </w:r>
    </w:p>
    <w:p w:rsidR="00787C6C" w:rsidRPr="001744CF" w:rsidRDefault="003F6BAB" w:rsidP="00787C6C">
      <w:pPr>
        <w:widowControl w:val="0"/>
        <w:tabs>
          <w:tab w:val="left" w:pos="4174"/>
        </w:tabs>
        <w:autoSpaceDE w:val="0"/>
        <w:autoSpaceDN w:val="0"/>
        <w:ind w:firstLine="720"/>
        <w:jc w:val="both"/>
        <w:rPr>
          <w:sz w:val="28"/>
          <w:szCs w:val="28"/>
          <w:lang w:val="en-US" w:eastAsia="en-US" w:bidi="en-US"/>
        </w:rPr>
      </w:pPr>
      <w:r w:rsidRPr="003F6BAB">
        <w:rPr>
          <w:sz w:val="28"/>
          <w:szCs w:val="28"/>
          <w:lang w:val="en-US" w:eastAsia="en-US" w:bidi="en-US"/>
        </w:rPr>
        <w:pict>
          <v:shape id="_x0000_s1037" style="position:absolute;left:0;text-align:left;margin-left:73pt;margin-top:31.6pt;width:180.65pt;height:.1pt;z-index:-251651072;mso-wrap-distance-left:0;mso-wrap-distance-right:0;mso-position-horizontal-relative:page" coordorigin="1460,632" coordsize="3613,0" path="m1460,632r3613,e" filled="f" strokeweight=".5pt">
            <v:path arrowok="t"/>
            <w10:wrap type="topAndBottom" anchorx="page"/>
          </v:shape>
        </w:pict>
      </w:r>
      <w:r w:rsidRPr="003F6BAB">
        <w:rPr>
          <w:sz w:val="28"/>
          <w:szCs w:val="28"/>
          <w:lang w:val="en-US" w:eastAsia="en-US" w:bidi="en-US"/>
        </w:rPr>
        <w:pict>
          <v:shape id="_x0000_s1038" style="position:absolute;left:0;text-align:left;margin-left:291.1pt;margin-top:31.6pt;width:213.7pt;height:.1pt;z-index:-251650048;mso-wrap-distance-left:0;mso-wrap-distance-right:0;mso-position-horizontal-relative:page" coordorigin="5822,632" coordsize="4274,0" path="m5822,632r4274,e" filled="f" strokeweight=".5pt">
            <v:path arrowok="t"/>
            <w10:wrap type="topAndBottom" anchorx="page"/>
          </v:shape>
        </w:pict>
      </w:r>
      <w:r w:rsidR="00787C6C" w:rsidRPr="001744CF">
        <w:rPr>
          <w:sz w:val="28"/>
          <w:szCs w:val="28"/>
          <w:lang w:val="en-US" w:eastAsia="en-US" w:bidi="en-US"/>
        </w:rPr>
        <w:t xml:space="preserve">с </w:t>
      </w:r>
      <w:r w:rsidR="00787C6C" w:rsidRPr="001744CF">
        <w:rPr>
          <w:sz w:val="28"/>
          <w:szCs w:val="28"/>
          <w:lang w:eastAsia="en-US" w:bidi="en-US"/>
        </w:rPr>
        <w:t xml:space="preserve">                                        </w:t>
      </w:r>
      <w:r w:rsidR="00787C6C" w:rsidRPr="001744CF">
        <w:rPr>
          <w:sz w:val="28"/>
          <w:szCs w:val="28"/>
          <w:lang w:val="en-US" w:eastAsia="en-US" w:bidi="en-US"/>
        </w:rPr>
        <w:t>по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5"/>
          <w:szCs w:val="28"/>
          <w:lang w:val="en-US" w:eastAsia="en-US" w:bidi="en-US"/>
        </w:rPr>
      </w:pPr>
    </w:p>
    <w:tbl>
      <w:tblPr>
        <w:tblW w:w="982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19"/>
        <w:gridCol w:w="2786"/>
        <w:gridCol w:w="2827"/>
        <w:gridCol w:w="3590"/>
      </w:tblGrid>
      <w:tr w:rsidR="00787C6C" w:rsidRPr="001744CF" w:rsidTr="00463ADD">
        <w:trPr>
          <w:trHeight w:val="2490"/>
        </w:trPr>
        <w:tc>
          <w:tcPr>
            <w:tcW w:w="619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N</w:t>
            </w:r>
          </w:p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п/п</w:t>
            </w:r>
          </w:p>
        </w:tc>
        <w:tc>
          <w:tcPr>
            <w:tcW w:w="2786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Информация об участнике публичного обсуждения единого Доклада</w:t>
            </w:r>
          </w:p>
        </w:tc>
        <w:tc>
          <w:tcPr>
            <w:tcW w:w="2827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Содержание предложения по единому Докладу, поступившего от участника публичного обсуждения</w:t>
            </w:r>
          </w:p>
        </w:tc>
        <w:tc>
          <w:tcPr>
            <w:tcW w:w="3590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eastAsia="en-US" w:bidi="en-US"/>
              </w:rPr>
              <w:t>Результат рассмотрения предложения по единому Докладу, поступившего от участника публичного обсуждения</w:t>
            </w:r>
          </w:p>
        </w:tc>
      </w:tr>
      <w:tr w:rsidR="00787C6C" w:rsidRPr="001744CF" w:rsidTr="00463ADD">
        <w:trPr>
          <w:trHeight w:val="532"/>
        </w:trPr>
        <w:tc>
          <w:tcPr>
            <w:tcW w:w="619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right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1</w:t>
            </w:r>
          </w:p>
        </w:tc>
        <w:tc>
          <w:tcPr>
            <w:tcW w:w="2786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2</w:t>
            </w:r>
          </w:p>
        </w:tc>
        <w:tc>
          <w:tcPr>
            <w:tcW w:w="2827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3</w:t>
            </w:r>
          </w:p>
        </w:tc>
        <w:tc>
          <w:tcPr>
            <w:tcW w:w="3590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center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4</w:t>
            </w:r>
          </w:p>
        </w:tc>
      </w:tr>
      <w:tr w:rsidR="00787C6C" w:rsidRPr="001744CF" w:rsidTr="00463ADD">
        <w:trPr>
          <w:trHeight w:val="398"/>
        </w:trPr>
        <w:tc>
          <w:tcPr>
            <w:tcW w:w="619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right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1.</w:t>
            </w:r>
          </w:p>
        </w:tc>
        <w:tc>
          <w:tcPr>
            <w:tcW w:w="2786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2827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3590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  <w:tr w:rsidR="00787C6C" w:rsidRPr="001744CF" w:rsidTr="00463ADD">
        <w:trPr>
          <w:trHeight w:val="532"/>
        </w:trPr>
        <w:tc>
          <w:tcPr>
            <w:tcW w:w="619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jc w:val="right"/>
              <w:rPr>
                <w:rFonts w:eastAsia="Calibri"/>
                <w:sz w:val="28"/>
                <w:lang w:val="en-US" w:eastAsia="en-US" w:bidi="en-US"/>
              </w:rPr>
            </w:pPr>
            <w:r w:rsidRPr="001744CF">
              <w:rPr>
                <w:rFonts w:eastAsia="Calibri"/>
                <w:sz w:val="28"/>
                <w:szCs w:val="22"/>
                <w:lang w:val="en-US" w:eastAsia="en-US" w:bidi="en-US"/>
              </w:rPr>
              <w:t>2.</w:t>
            </w:r>
          </w:p>
        </w:tc>
        <w:tc>
          <w:tcPr>
            <w:tcW w:w="2786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2827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  <w:tc>
          <w:tcPr>
            <w:tcW w:w="3590" w:type="dxa"/>
            <w:shd w:val="clear" w:color="auto" w:fill="auto"/>
          </w:tcPr>
          <w:p w:rsidR="00787C6C" w:rsidRPr="001744CF" w:rsidRDefault="00787C6C" w:rsidP="000A3496">
            <w:pPr>
              <w:widowControl w:val="0"/>
              <w:autoSpaceDE w:val="0"/>
              <w:autoSpaceDN w:val="0"/>
              <w:ind w:firstLine="720"/>
              <w:rPr>
                <w:rFonts w:eastAsia="Calibri"/>
                <w:sz w:val="28"/>
                <w:lang w:val="en-US" w:eastAsia="en-US" w:bidi="en-US"/>
              </w:rPr>
            </w:pPr>
          </w:p>
        </w:tc>
      </w:tr>
    </w:tbl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9"/>
          <w:szCs w:val="28"/>
          <w:lang w:val="en-US" w:eastAsia="en-US" w:bidi="en-US"/>
        </w:rPr>
      </w:pP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3F6BAB">
        <w:rPr>
          <w:sz w:val="28"/>
          <w:szCs w:val="28"/>
          <w:lang w:val="en-US" w:eastAsia="en-US" w:bidi="en-US"/>
        </w:rPr>
        <w:pict>
          <v:shape id="_x0000_s1039" style="position:absolute;left:0;text-align:left;margin-left:440.3pt;margin-top:42pt;width:65.2pt;height:.1pt;z-index:-251649024;mso-wrap-distance-left:0;mso-wrap-distance-right:0;mso-position-horizontal-relative:page" coordorigin="8806,840" coordsize="1304,0" path="m8806,840r1304,e" filled="f" strokeweight=".5pt">
            <v:path arrowok="t"/>
            <w10:wrap type="topAndBottom" anchorx="page"/>
          </v:shape>
        </w:pict>
      </w:r>
      <w:r w:rsidR="00787C6C" w:rsidRPr="001744CF">
        <w:rPr>
          <w:sz w:val="28"/>
          <w:szCs w:val="28"/>
          <w:lang w:eastAsia="en-US" w:bidi="en-US"/>
        </w:rPr>
        <w:t>Общее количество участников публичного обсуждения по единому Докладу: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Общее количество поступивших предложений по единому Докладу:</w:t>
      </w: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2"/>
          <w:szCs w:val="28"/>
          <w:lang w:val="en-US" w:eastAsia="en-US" w:bidi="en-US"/>
        </w:rPr>
      </w:pPr>
      <w:r w:rsidRPr="003F6BAB">
        <w:rPr>
          <w:sz w:val="2"/>
          <w:szCs w:val="28"/>
          <w:lang w:val="en-US" w:eastAsia="en-US" w:bidi="en-US"/>
        </w:rPr>
      </w:r>
      <w:r>
        <w:rPr>
          <w:sz w:val="2"/>
          <w:szCs w:val="28"/>
          <w:lang w:val="en-US" w:eastAsia="en-US" w:bidi="en-US"/>
        </w:rPr>
        <w:pict>
          <v:group id="_x0000_s1028" style="width:116.95pt;height:.5pt;mso-position-horizontal-relative:char;mso-position-vertical-relative:line" coordsize="2339,10">
            <v:line id="_x0000_s1029" style="position:absolute" from="0,5" to="2339,5" strokeweight=".5pt"/>
            <w10:wrap type="none"/>
            <w10:anchorlock/>
          </v:group>
        </w:pic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8"/>
          <w:szCs w:val="28"/>
          <w:lang w:val="en-US" w:eastAsia="en-US" w:bidi="en-US"/>
        </w:rPr>
      </w:pPr>
      <w:r w:rsidRPr="001744CF">
        <w:rPr>
          <w:sz w:val="28"/>
          <w:szCs w:val="28"/>
          <w:lang w:val="en-US" w:eastAsia="en-US" w:bidi="en-US"/>
        </w:rPr>
        <w:t>из них:</w:t>
      </w:r>
    </w:p>
    <w:p w:rsidR="00787C6C" w:rsidRPr="001744CF" w:rsidRDefault="003F6BAB" w:rsidP="00787C6C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ind w:left="0" w:firstLine="720"/>
        <w:rPr>
          <w:sz w:val="28"/>
          <w:szCs w:val="22"/>
          <w:lang w:val="en-US" w:eastAsia="en-US" w:bidi="en-US"/>
        </w:rPr>
      </w:pPr>
      <w:r w:rsidRPr="003F6BAB">
        <w:rPr>
          <w:sz w:val="22"/>
          <w:szCs w:val="22"/>
          <w:lang w:val="en-US" w:eastAsia="en-US" w:bidi="en-US"/>
        </w:rPr>
        <w:pict>
          <v:shape id="_x0000_s1040" style="position:absolute;left:0;text-align:left;margin-left:271.8pt;margin-top:40.75pt;width:233.7pt;height:.1pt;z-index:-251648000;mso-wrap-distance-left:0;mso-wrap-distance-right:0;mso-position-horizontal-relative:page" coordorigin="5436,815" coordsize="4674,0" path="m5436,815r4674,e" filled="f" strokeweight=".5pt">
            <v:path arrowok="t"/>
            <w10:wrap type="topAndBottom" anchorx="page"/>
          </v:shape>
        </w:pict>
      </w:r>
      <w:r w:rsidR="00787C6C" w:rsidRPr="001744CF">
        <w:rPr>
          <w:sz w:val="28"/>
          <w:szCs w:val="22"/>
          <w:lang w:val="en-US" w:eastAsia="en-US" w:bidi="en-US"/>
        </w:rPr>
        <w:t xml:space="preserve">количество </w:t>
      </w:r>
      <w:r w:rsidR="00787C6C" w:rsidRPr="001744CF">
        <w:rPr>
          <w:spacing w:val="-3"/>
          <w:sz w:val="28"/>
          <w:szCs w:val="22"/>
          <w:lang w:val="en-US" w:eastAsia="en-US" w:bidi="en-US"/>
        </w:rPr>
        <w:t xml:space="preserve">учтенных </w:t>
      </w:r>
      <w:r w:rsidR="00787C6C" w:rsidRPr="001744CF">
        <w:rPr>
          <w:sz w:val="28"/>
          <w:szCs w:val="22"/>
          <w:lang w:val="en-US" w:eastAsia="en-US" w:bidi="en-US"/>
        </w:rPr>
        <w:t>предложений:</w:t>
      </w:r>
    </w:p>
    <w:p w:rsidR="00787C6C" w:rsidRPr="001744CF" w:rsidRDefault="00787C6C" w:rsidP="00787C6C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ind w:left="0" w:firstLine="720"/>
        <w:rPr>
          <w:sz w:val="28"/>
          <w:szCs w:val="22"/>
          <w:lang w:val="en-US" w:eastAsia="en-US" w:bidi="en-US"/>
        </w:rPr>
      </w:pPr>
      <w:r w:rsidRPr="001744CF">
        <w:rPr>
          <w:sz w:val="28"/>
          <w:szCs w:val="22"/>
          <w:lang w:val="en-US" w:eastAsia="en-US" w:bidi="en-US"/>
        </w:rPr>
        <w:t>количество предложений, учтенных частично:</w:t>
      </w: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2"/>
          <w:szCs w:val="28"/>
          <w:lang w:val="en-US" w:eastAsia="en-US" w:bidi="en-US"/>
        </w:rPr>
      </w:pPr>
      <w:r w:rsidRPr="003F6BAB">
        <w:rPr>
          <w:sz w:val="2"/>
          <w:szCs w:val="28"/>
          <w:lang w:val="en-US" w:eastAsia="en-US" w:bidi="en-US"/>
        </w:rPr>
      </w:r>
      <w:r>
        <w:rPr>
          <w:sz w:val="2"/>
          <w:szCs w:val="28"/>
          <w:lang w:val="en-US" w:eastAsia="en-US" w:bidi="en-US"/>
        </w:rPr>
        <w:pict>
          <v:group id="_x0000_s1026" style="width:179.2pt;height:.5pt;mso-position-horizontal-relative:char;mso-position-vertical-relative:line" coordsize="3584,10">
            <v:line id="_x0000_s1027" style="position:absolute" from="0,5" to="3584,5" strokeweight=".5pt"/>
            <w10:wrap type="none"/>
            <w10:anchorlock/>
          </v:group>
        </w:pict>
      </w:r>
    </w:p>
    <w:p w:rsidR="00787C6C" w:rsidRPr="001744CF" w:rsidRDefault="003F6BAB" w:rsidP="00787C6C">
      <w:pPr>
        <w:widowControl w:val="0"/>
        <w:numPr>
          <w:ilvl w:val="0"/>
          <w:numId w:val="1"/>
        </w:numPr>
        <w:tabs>
          <w:tab w:val="left" w:pos="337"/>
        </w:tabs>
        <w:autoSpaceDE w:val="0"/>
        <w:autoSpaceDN w:val="0"/>
        <w:ind w:left="0" w:firstLine="720"/>
        <w:rPr>
          <w:sz w:val="28"/>
          <w:szCs w:val="22"/>
          <w:lang w:val="en-US" w:eastAsia="en-US" w:bidi="en-US"/>
        </w:rPr>
      </w:pPr>
      <w:r w:rsidRPr="003F6BAB">
        <w:rPr>
          <w:sz w:val="22"/>
          <w:szCs w:val="22"/>
          <w:lang w:val="en-US" w:eastAsia="en-US" w:bidi="en-US"/>
        </w:rPr>
        <w:pict>
          <v:shape id="_x0000_s1041" style="position:absolute;left:0;text-align:left;margin-left:297.8pt;margin-top:41.65pt;width:207.7pt;height:.1pt;z-index:-251646976;mso-wrap-distance-left:0;mso-wrap-distance-right:0;mso-position-horizontal-relative:page" coordorigin="5956,833" coordsize="4154,0" path="m5956,833r4154,e" filled="f" strokeweight=".5pt">
            <v:path arrowok="t"/>
            <w10:wrap type="topAndBottom" anchorx="page"/>
          </v:shape>
        </w:pict>
      </w:r>
      <w:r w:rsidR="00787C6C" w:rsidRPr="001744CF">
        <w:rPr>
          <w:sz w:val="28"/>
          <w:szCs w:val="22"/>
          <w:lang w:val="en-US" w:eastAsia="en-US" w:bidi="en-US"/>
        </w:rPr>
        <w:t>количество отклоненных предложений:</w:t>
      </w:r>
    </w:p>
    <w:p w:rsidR="00787C6C" w:rsidRDefault="00097173" w:rsidP="00097173">
      <w:pPr>
        <w:widowControl w:val="0"/>
        <w:tabs>
          <w:tab w:val="left" w:pos="8805"/>
        </w:tabs>
        <w:autoSpaceDE w:val="0"/>
        <w:autoSpaceDN w:val="0"/>
        <w:ind w:firstLine="720"/>
        <w:rPr>
          <w:sz w:val="30"/>
          <w:szCs w:val="28"/>
          <w:lang w:eastAsia="en-US" w:bidi="en-US"/>
        </w:rPr>
      </w:pPr>
      <w:r>
        <w:rPr>
          <w:sz w:val="30"/>
          <w:szCs w:val="28"/>
          <w:lang w:val="en-US" w:eastAsia="en-US" w:bidi="en-US"/>
        </w:rPr>
        <w:tab/>
      </w:r>
    </w:p>
    <w:p w:rsidR="00097173" w:rsidRPr="00097173" w:rsidRDefault="00097173" w:rsidP="00097173">
      <w:pPr>
        <w:widowControl w:val="0"/>
        <w:tabs>
          <w:tab w:val="left" w:pos="8805"/>
        </w:tabs>
        <w:autoSpaceDE w:val="0"/>
        <w:autoSpaceDN w:val="0"/>
        <w:ind w:firstLine="720"/>
        <w:rPr>
          <w:sz w:val="30"/>
          <w:szCs w:val="28"/>
          <w:lang w:eastAsia="en-US" w:bidi="en-US"/>
        </w:rPr>
      </w:pPr>
    </w:p>
    <w:p w:rsidR="00787C6C" w:rsidRPr="001744CF" w:rsidRDefault="00787C6C" w:rsidP="00787C6C">
      <w:pPr>
        <w:widowControl w:val="0"/>
        <w:tabs>
          <w:tab w:val="left" w:pos="6656"/>
          <w:tab w:val="left" w:pos="8240"/>
          <w:tab w:val="left" w:pos="8865"/>
        </w:tabs>
        <w:autoSpaceDE w:val="0"/>
        <w:autoSpaceDN w:val="0"/>
        <w:ind w:firstLine="720"/>
        <w:rPr>
          <w:sz w:val="28"/>
          <w:szCs w:val="28"/>
          <w:lang w:eastAsia="en-US" w:bidi="en-US"/>
        </w:rPr>
      </w:pPr>
      <w:r w:rsidRPr="001744CF">
        <w:rPr>
          <w:sz w:val="28"/>
          <w:szCs w:val="28"/>
          <w:lang w:eastAsia="en-US" w:bidi="en-US"/>
        </w:rPr>
        <w:t>Дата составления свода предложений по</w:t>
      </w:r>
      <w:r w:rsidRPr="001744CF">
        <w:rPr>
          <w:spacing w:val="-16"/>
          <w:sz w:val="28"/>
          <w:szCs w:val="28"/>
          <w:lang w:eastAsia="en-US" w:bidi="en-US"/>
        </w:rPr>
        <w:t xml:space="preserve"> единому </w:t>
      </w:r>
      <w:r w:rsidRPr="001744CF">
        <w:rPr>
          <w:sz w:val="28"/>
          <w:szCs w:val="28"/>
          <w:lang w:eastAsia="en-US" w:bidi="en-US"/>
        </w:rPr>
        <w:t>Докладу:</w:t>
      </w:r>
      <w:r w:rsidRPr="001744CF">
        <w:rPr>
          <w:spacing w:val="-3"/>
          <w:sz w:val="28"/>
          <w:szCs w:val="28"/>
          <w:lang w:eastAsia="en-US" w:bidi="en-US"/>
        </w:rPr>
        <w:t xml:space="preserve"> </w:t>
      </w:r>
      <w:r w:rsidRPr="001744CF">
        <w:rPr>
          <w:sz w:val="28"/>
          <w:szCs w:val="28"/>
          <w:lang w:eastAsia="en-US" w:bidi="en-US"/>
        </w:rPr>
        <w:t>"</w:t>
      </w:r>
      <w:r w:rsidRPr="001744CF">
        <w:rPr>
          <w:sz w:val="28"/>
          <w:szCs w:val="28"/>
          <w:u w:val="single"/>
          <w:lang w:eastAsia="en-US" w:bidi="en-US"/>
        </w:rPr>
        <w:t xml:space="preserve"> 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"</w:t>
      </w:r>
      <w:r w:rsidRPr="001744CF">
        <w:rPr>
          <w:sz w:val="28"/>
          <w:szCs w:val="28"/>
          <w:u w:val="single"/>
          <w:lang w:eastAsia="en-US" w:bidi="en-US"/>
        </w:rPr>
        <w:t xml:space="preserve"> 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20</w:t>
      </w:r>
      <w:r w:rsidRPr="001744CF">
        <w:rPr>
          <w:sz w:val="28"/>
          <w:szCs w:val="28"/>
          <w:u w:val="single"/>
          <w:lang w:eastAsia="en-US" w:bidi="en-US"/>
        </w:rPr>
        <w:t xml:space="preserve"> </w:t>
      </w:r>
      <w:r w:rsidRPr="001744CF">
        <w:rPr>
          <w:sz w:val="28"/>
          <w:szCs w:val="28"/>
          <w:u w:val="single"/>
          <w:lang w:eastAsia="en-US" w:bidi="en-US"/>
        </w:rPr>
        <w:tab/>
      </w:r>
      <w:r w:rsidRPr="001744CF">
        <w:rPr>
          <w:sz w:val="28"/>
          <w:szCs w:val="28"/>
          <w:lang w:eastAsia="en-US" w:bidi="en-US"/>
        </w:rPr>
        <w:t>г.</w:t>
      </w:r>
    </w:p>
    <w:p w:rsidR="00787C6C" w:rsidRPr="001744CF" w:rsidRDefault="00787C6C" w:rsidP="00787C6C">
      <w:pPr>
        <w:widowControl w:val="0"/>
        <w:autoSpaceDE w:val="0"/>
        <w:autoSpaceDN w:val="0"/>
        <w:ind w:firstLine="720"/>
        <w:rPr>
          <w:sz w:val="20"/>
          <w:szCs w:val="28"/>
          <w:lang w:eastAsia="en-US" w:bidi="en-US"/>
        </w:rPr>
      </w:pPr>
    </w:p>
    <w:p w:rsidR="00787C6C" w:rsidRPr="001744CF" w:rsidRDefault="003F6BAB" w:rsidP="00787C6C">
      <w:pPr>
        <w:widowControl w:val="0"/>
        <w:autoSpaceDE w:val="0"/>
        <w:autoSpaceDN w:val="0"/>
        <w:ind w:firstLine="720"/>
        <w:rPr>
          <w:sz w:val="16"/>
          <w:szCs w:val="28"/>
          <w:lang w:eastAsia="en-US" w:bidi="en-US"/>
        </w:rPr>
      </w:pPr>
      <w:r w:rsidRPr="003F6BAB">
        <w:rPr>
          <w:sz w:val="28"/>
          <w:szCs w:val="28"/>
          <w:lang w:val="en-US" w:eastAsia="en-US" w:bidi="en-US"/>
        </w:rPr>
        <w:pict>
          <v:shape id="_x0000_s1042" style="position:absolute;left:0;text-align:left;margin-left:53.55pt;margin-top:11.95pt;width:218.25pt;height:.1pt;z-index:-251645952;mso-wrap-distance-left:0;mso-wrap-distance-right:0;mso-position-horizontal-relative:page" coordorigin="1071,239" coordsize="4365,0" path="m1071,239r4365,e" filled="f" strokeweight=".5pt">
            <v:path arrowok="t"/>
            <w10:wrap type="topAndBottom" anchorx="page"/>
          </v:shape>
        </w:pict>
      </w:r>
      <w:r w:rsidRPr="003F6BAB">
        <w:rPr>
          <w:sz w:val="28"/>
          <w:szCs w:val="28"/>
          <w:lang w:val="en-US" w:eastAsia="en-US" w:bidi="en-US"/>
        </w:rPr>
        <w:pict>
          <v:shape id="_x0000_s1043" style="position:absolute;left:0;text-align:left;margin-left:288.8pt;margin-top:11.95pt;width:66pt;height:.1pt;z-index:-251644928;mso-wrap-distance-left:0;mso-wrap-distance-right:0;mso-position-horizontal-relative:page" coordorigin="5776,239" coordsize="1320,0" path="m5776,239r1320,e" filled="f" strokeweight=".5pt">
            <v:path arrowok="t"/>
            <w10:wrap type="topAndBottom" anchorx="page"/>
          </v:shape>
        </w:pict>
      </w:r>
      <w:r w:rsidRPr="003F6BAB">
        <w:rPr>
          <w:sz w:val="28"/>
          <w:szCs w:val="28"/>
          <w:lang w:val="en-US" w:eastAsia="en-US" w:bidi="en-US"/>
        </w:rPr>
        <w:pict>
          <v:shape id="_x0000_s1044" style="position:absolute;left:0;text-align:left;margin-left:372.8pt;margin-top:11.95pt;width:132.7pt;height:.1pt;z-index:-251643904;mso-wrap-distance-left:0;mso-wrap-distance-right:0;mso-position-horizontal-relative:page" coordorigin="7456,239" coordsize="2654,0" path="m7456,239r2654,e" filled="f" strokeweight=".5pt">
            <v:path arrowok="t"/>
            <w10:wrap type="topAndBottom" anchorx="page"/>
          </v:shape>
        </w:pict>
      </w:r>
    </w:p>
    <w:p w:rsidR="00097173" w:rsidRDefault="00097173" w:rsidP="00787C6C">
      <w:pPr>
        <w:widowControl w:val="0"/>
        <w:autoSpaceDE w:val="0"/>
        <w:autoSpaceDN w:val="0"/>
        <w:ind w:firstLine="720"/>
        <w:rPr>
          <w:sz w:val="16"/>
          <w:szCs w:val="22"/>
          <w:lang w:eastAsia="en-US" w:bidi="en-US"/>
        </w:rPr>
      </w:pPr>
    </w:p>
    <w:p w:rsidR="00097173" w:rsidRPr="001744CF" w:rsidRDefault="00097173" w:rsidP="00097173">
      <w:pPr>
        <w:widowControl w:val="0"/>
        <w:autoSpaceDE w:val="0"/>
        <w:autoSpaceDN w:val="0"/>
        <w:ind w:firstLine="720"/>
        <w:rPr>
          <w:sz w:val="28"/>
          <w:szCs w:val="28"/>
          <w:lang w:eastAsia="en-US" w:bidi="en-US"/>
        </w:rPr>
      </w:pPr>
      <w:r>
        <w:rPr>
          <w:sz w:val="28"/>
          <w:szCs w:val="28"/>
          <w:lang w:eastAsia="en-US" w:bidi="en-US"/>
        </w:rPr>
        <w:t>(должность</w:t>
      </w:r>
      <w:r w:rsidRPr="001744CF">
        <w:rPr>
          <w:sz w:val="28"/>
          <w:szCs w:val="28"/>
          <w:lang w:eastAsia="en-US" w:bidi="en-US"/>
        </w:rPr>
        <w:t>)</w:t>
      </w:r>
      <w:r>
        <w:rPr>
          <w:sz w:val="28"/>
          <w:szCs w:val="28"/>
          <w:lang w:eastAsia="en-US" w:bidi="en-US"/>
        </w:rPr>
        <w:t xml:space="preserve">                                    (дата)                       (подпись)</w:t>
      </w:r>
    </w:p>
    <w:p w:rsidR="00097173" w:rsidRPr="00097173" w:rsidRDefault="00097173" w:rsidP="00097173">
      <w:pPr>
        <w:rPr>
          <w:sz w:val="16"/>
          <w:szCs w:val="22"/>
          <w:lang w:eastAsia="en-US" w:bidi="en-US"/>
        </w:rPr>
      </w:pPr>
    </w:p>
    <w:p w:rsidR="00787C6C" w:rsidRPr="00097173" w:rsidRDefault="00787C6C" w:rsidP="00097173">
      <w:pPr>
        <w:tabs>
          <w:tab w:val="left" w:pos="1995"/>
        </w:tabs>
        <w:rPr>
          <w:sz w:val="16"/>
          <w:szCs w:val="22"/>
          <w:lang w:eastAsia="en-US" w:bidi="en-US"/>
        </w:rPr>
        <w:sectPr w:rsidR="00787C6C" w:rsidRPr="00097173" w:rsidSect="008A6F9D">
          <w:pgSz w:w="11910" w:h="16840"/>
          <w:pgMar w:top="1134" w:right="567" w:bottom="1134" w:left="1418" w:header="720" w:footer="720" w:gutter="0"/>
          <w:cols w:space="720"/>
        </w:sectPr>
      </w:pPr>
    </w:p>
    <w:p w:rsidR="00654875" w:rsidRDefault="00654875" w:rsidP="00463ADD"/>
    <w:sectPr w:rsidR="00654875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C75" w:rsidRDefault="00B21C75" w:rsidP="001954A3">
      <w:r>
        <w:separator/>
      </w:r>
    </w:p>
  </w:endnote>
  <w:endnote w:type="continuationSeparator" w:id="1">
    <w:p w:rsidR="00B21C75" w:rsidRDefault="00B21C75" w:rsidP="00195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C75" w:rsidRDefault="00B21C75" w:rsidP="001954A3">
      <w:r>
        <w:separator/>
      </w:r>
    </w:p>
  </w:footnote>
  <w:footnote w:type="continuationSeparator" w:id="1">
    <w:p w:rsidR="00B21C75" w:rsidRDefault="00B21C75" w:rsidP="00195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968"/>
    <w:multiLevelType w:val="hybridMultilevel"/>
    <w:tmpl w:val="A91E618C"/>
    <w:lvl w:ilvl="0" w:tplc="C7C8EC0A">
      <w:start w:val="1"/>
      <w:numFmt w:val="decimal"/>
      <w:lvlText w:val="%1."/>
      <w:lvlJc w:val="left"/>
      <w:pPr>
        <w:ind w:left="173" w:hanging="41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1" w:tplc="F0383676">
      <w:start w:val="1"/>
      <w:numFmt w:val="decimal"/>
      <w:lvlText w:val="%2."/>
      <w:lvlJc w:val="left"/>
      <w:pPr>
        <w:ind w:left="4511" w:hanging="2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en-US"/>
      </w:rPr>
    </w:lvl>
    <w:lvl w:ilvl="2" w:tplc="A50E9EEE">
      <w:numFmt w:val="bullet"/>
      <w:lvlText w:val="•"/>
      <w:lvlJc w:val="left"/>
      <w:pPr>
        <w:ind w:left="5182" w:hanging="280"/>
      </w:pPr>
      <w:rPr>
        <w:rFonts w:hint="default"/>
        <w:lang w:val="en-US" w:eastAsia="en-US" w:bidi="en-US"/>
      </w:rPr>
    </w:lvl>
    <w:lvl w:ilvl="3" w:tplc="B6DEEA8A">
      <w:numFmt w:val="bullet"/>
      <w:lvlText w:val="•"/>
      <w:lvlJc w:val="left"/>
      <w:pPr>
        <w:ind w:left="5845" w:hanging="280"/>
      </w:pPr>
      <w:rPr>
        <w:rFonts w:hint="default"/>
        <w:lang w:val="en-US" w:eastAsia="en-US" w:bidi="en-US"/>
      </w:rPr>
    </w:lvl>
    <w:lvl w:ilvl="4" w:tplc="7368D566">
      <w:numFmt w:val="bullet"/>
      <w:lvlText w:val="•"/>
      <w:lvlJc w:val="left"/>
      <w:pPr>
        <w:ind w:left="6508" w:hanging="280"/>
      </w:pPr>
      <w:rPr>
        <w:rFonts w:hint="default"/>
        <w:lang w:val="en-US" w:eastAsia="en-US" w:bidi="en-US"/>
      </w:rPr>
    </w:lvl>
    <w:lvl w:ilvl="5" w:tplc="4A225ED8">
      <w:numFmt w:val="bullet"/>
      <w:lvlText w:val="•"/>
      <w:lvlJc w:val="left"/>
      <w:pPr>
        <w:ind w:left="7171" w:hanging="280"/>
      </w:pPr>
      <w:rPr>
        <w:rFonts w:hint="default"/>
        <w:lang w:val="en-US" w:eastAsia="en-US" w:bidi="en-US"/>
      </w:rPr>
    </w:lvl>
    <w:lvl w:ilvl="6" w:tplc="E620D684">
      <w:numFmt w:val="bullet"/>
      <w:lvlText w:val="•"/>
      <w:lvlJc w:val="left"/>
      <w:pPr>
        <w:ind w:left="7834" w:hanging="280"/>
      </w:pPr>
      <w:rPr>
        <w:rFonts w:hint="default"/>
        <w:lang w:val="en-US" w:eastAsia="en-US" w:bidi="en-US"/>
      </w:rPr>
    </w:lvl>
    <w:lvl w:ilvl="7" w:tplc="2CF068FA">
      <w:numFmt w:val="bullet"/>
      <w:lvlText w:val="•"/>
      <w:lvlJc w:val="left"/>
      <w:pPr>
        <w:ind w:left="8497" w:hanging="280"/>
      </w:pPr>
      <w:rPr>
        <w:rFonts w:hint="default"/>
        <w:lang w:val="en-US" w:eastAsia="en-US" w:bidi="en-US"/>
      </w:rPr>
    </w:lvl>
    <w:lvl w:ilvl="8" w:tplc="B04E2054">
      <w:numFmt w:val="bullet"/>
      <w:lvlText w:val="•"/>
      <w:lvlJc w:val="left"/>
      <w:pPr>
        <w:ind w:left="9160" w:hanging="280"/>
      </w:pPr>
      <w:rPr>
        <w:rFonts w:hint="default"/>
        <w:lang w:val="en-US" w:eastAsia="en-US" w:bidi="en-US"/>
      </w:rPr>
    </w:lvl>
  </w:abstractNum>
  <w:abstractNum w:abstractNumId="1">
    <w:nsid w:val="205F0FFC"/>
    <w:multiLevelType w:val="hybridMultilevel"/>
    <w:tmpl w:val="DC80C5AA"/>
    <w:lvl w:ilvl="0" w:tplc="91B2F7C0">
      <w:numFmt w:val="bullet"/>
      <w:lvlText w:val="-"/>
      <w:lvlJc w:val="left"/>
      <w:pPr>
        <w:ind w:left="173" w:hanging="200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en-US" w:eastAsia="en-US" w:bidi="en-US"/>
      </w:rPr>
    </w:lvl>
    <w:lvl w:ilvl="1" w:tplc="2242B34A">
      <w:numFmt w:val="bullet"/>
      <w:lvlText w:val="•"/>
      <w:lvlJc w:val="left"/>
      <w:pPr>
        <w:ind w:left="1210" w:hanging="200"/>
      </w:pPr>
      <w:rPr>
        <w:rFonts w:hint="default"/>
        <w:lang w:val="en-US" w:eastAsia="en-US" w:bidi="en-US"/>
      </w:rPr>
    </w:lvl>
    <w:lvl w:ilvl="2" w:tplc="9D70627E">
      <w:numFmt w:val="bullet"/>
      <w:lvlText w:val="•"/>
      <w:lvlJc w:val="left"/>
      <w:pPr>
        <w:ind w:left="2241" w:hanging="200"/>
      </w:pPr>
      <w:rPr>
        <w:rFonts w:hint="default"/>
        <w:lang w:val="en-US" w:eastAsia="en-US" w:bidi="en-US"/>
      </w:rPr>
    </w:lvl>
    <w:lvl w:ilvl="3" w:tplc="E2EC308C">
      <w:numFmt w:val="bullet"/>
      <w:lvlText w:val="•"/>
      <w:lvlJc w:val="left"/>
      <w:pPr>
        <w:ind w:left="3271" w:hanging="200"/>
      </w:pPr>
      <w:rPr>
        <w:rFonts w:hint="default"/>
        <w:lang w:val="en-US" w:eastAsia="en-US" w:bidi="en-US"/>
      </w:rPr>
    </w:lvl>
    <w:lvl w:ilvl="4" w:tplc="C73A7544">
      <w:numFmt w:val="bullet"/>
      <w:lvlText w:val="•"/>
      <w:lvlJc w:val="left"/>
      <w:pPr>
        <w:ind w:left="4302" w:hanging="200"/>
      </w:pPr>
      <w:rPr>
        <w:rFonts w:hint="default"/>
        <w:lang w:val="en-US" w:eastAsia="en-US" w:bidi="en-US"/>
      </w:rPr>
    </w:lvl>
    <w:lvl w:ilvl="5" w:tplc="556220D8">
      <w:numFmt w:val="bullet"/>
      <w:lvlText w:val="•"/>
      <w:lvlJc w:val="left"/>
      <w:pPr>
        <w:ind w:left="5333" w:hanging="200"/>
      </w:pPr>
      <w:rPr>
        <w:rFonts w:hint="default"/>
        <w:lang w:val="en-US" w:eastAsia="en-US" w:bidi="en-US"/>
      </w:rPr>
    </w:lvl>
    <w:lvl w:ilvl="6" w:tplc="70004EF8">
      <w:numFmt w:val="bullet"/>
      <w:lvlText w:val="•"/>
      <w:lvlJc w:val="left"/>
      <w:pPr>
        <w:ind w:left="6363" w:hanging="200"/>
      </w:pPr>
      <w:rPr>
        <w:rFonts w:hint="default"/>
        <w:lang w:val="en-US" w:eastAsia="en-US" w:bidi="en-US"/>
      </w:rPr>
    </w:lvl>
    <w:lvl w:ilvl="7" w:tplc="D19CEA42">
      <w:numFmt w:val="bullet"/>
      <w:lvlText w:val="•"/>
      <w:lvlJc w:val="left"/>
      <w:pPr>
        <w:ind w:left="7394" w:hanging="200"/>
      </w:pPr>
      <w:rPr>
        <w:rFonts w:hint="default"/>
        <w:lang w:val="en-US" w:eastAsia="en-US" w:bidi="en-US"/>
      </w:rPr>
    </w:lvl>
    <w:lvl w:ilvl="8" w:tplc="7F0684BE">
      <w:numFmt w:val="bullet"/>
      <w:lvlText w:val="•"/>
      <w:lvlJc w:val="left"/>
      <w:pPr>
        <w:ind w:left="8424" w:hanging="200"/>
      </w:pPr>
      <w:rPr>
        <w:rFonts w:hint="default"/>
        <w:lang w:val="en-US" w:eastAsia="en-US" w:bidi="en-US"/>
      </w:rPr>
    </w:lvl>
  </w:abstractNum>
  <w:abstractNum w:abstractNumId="2">
    <w:nsid w:val="366B694D"/>
    <w:multiLevelType w:val="hybridMultilevel"/>
    <w:tmpl w:val="D5CECC38"/>
    <w:lvl w:ilvl="0" w:tplc="1D92E542">
      <w:numFmt w:val="bullet"/>
      <w:lvlText w:val="-"/>
      <w:lvlJc w:val="left"/>
      <w:pPr>
        <w:ind w:left="173" w:hanging="16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en-US" w:eastAsia="en-US" w:bidi="en-US"/>
      </w:rPr>
    </w:lvl>
    <w:lvl w:ilvl="1" w:tplc="91A4B1BE">
      <w:numFmt w:val="bullet"/>
      <w:lvlText w:val="•"/>
      <w:lvlJc w:val="left"/>
      <w:pPr>
        <w:ind w:left="1210" w:hanging="164"/>
      </w:pPr>
      <w:rPr>
        <w:rFonts w:hint="default"/>
        <w:lang w:val="en-US" w:eastAsia="en-US" w:bidi="en-US"/>
      </w:rPr>
    </w:lvl>
    <w:lvl w:ilvl="2" w:tplc="3CEEF018">
      <w:numFmt w:val="bullet"/>
      <w:lvlText w:val="•"/>
      <w:lvlJc w:val="left"/>
      <w:pPr>
        <w:ind w:left="2241" w:hanging="164"/>
      </w:pPr>
      <w:rPr>
        <w:rFonts w:hint="default"/>
        <w:lang w:val="en-US" w:eastAsia="en-US" w:bidi="en-US"/>
      </w:rPr>
    </w:lvl>
    <w:lvl w:ilvl="3" w:tplc="8BC8F5BC">
      <w:numFmt w:val="bullet"/>
      <w:lvlText w:val="•"/>
      <w:lvlJc w:val="left"/>
      <w:pPr>
        <w:ind w:left="3271" w:hanging="164"/>
      </w:pPr>
      <w:rPr>
        <w:rFonts w:hint="default"/>
        <w:lang w:val="en-US" w:eastAsia="en-US" w:bidi="en-US"/>
      </w:rPr>
    </w:lvl>
    <w:lvl w:ilvl="4" w:tplc="D560432A">
      <w:numFmt w:val="bullet"/>
      <w:lvlText w:val="•"/>
      <w:lvlJc w:val="left"/>
      <w:pPr>
        <w:ind w:left="4302" w:hanging="164"/>
      </w:pPr>
      <w:rPr>
        <w:rFonts w:hint="default"/>
        <w:lang w:val="en-US" w:eastAsia="en-US" w:bidi="en-US"/>
      </w:rPr>
    </w:lvl>
    <w:lvl w:ilvl="5" w:tplc="02469766">
      <w:numFmt w:val="bullet"/>
      <w:lvlText w:val="•"/>
      <w:lvlJc w:val="left"/>
      <w:pPr>
        <w:ind w:left="5333" w:hanging="164"/>
      </w:pPr>
      <w:rPr>
        <w:rFonts w:hint="default"/>
        <w:lang w:val="en-US" w:eastAsia="en-US" w:bidi="en-US"/>
      </w:rPr>
    </w:lvl>
    <w:lvl w:ilvl="6" w:tplc="C0449692">
      <w:numFmt w:val="bullet"/>
      <w:lvlText w:val="•"/>
      <w:lvlJc w:val="left"/>
      <w:pPr>
        <w:ind w:left="6363" w:hanging="164"/>
      </w:pPr>
      <w:rPr>
        <w:rFonts w:hint="default"/>
        <w:lang w:val="en-US" w:eastAsia="en-US" w:bidi="en-US"/>
      </w:rPr>
    </w:lvl>
    <w:lvl w:ilvl="7" w:tplc="CF6878B6">
      <w:numFmt w:val="bullet"/>
      <w:lvlText w:val="•"/>
      <w:lvlJc w:val="left"/>
      <w:pPr>
        <w:ind w:left="7394" w:hanging="164"/>
      </w:pPr>
      <w:rPr>
        <w:rFonts w:hint="default"/>
        <w:lang w:val="en-US" w:eastAsia="en-US" w:bidi="en-US"/>
      </w:rPr>
    </w:lvl>
    <w:lvl w:ilvl="8" w:tplc="59325724">
      <w:numFmt w:val="bullet"/>
      <w:lvlText w:val="•"/>
      <w:lvlJc w:val="left"/>
      <w:pPr>
        <w:ind w:left="8424" w:hanging="164"/>
      </w:pPr>
      <w:rPr>
        <w:rFonts w:hint="default"/>
        <w:lang w:val="en-US" w:eastAsia="en-US" w:bidi="en-US"/>
      </w:rPr>
    </w:lvl>
  </w:abstractNum>
  <w:abstractNum w:abstractNumId="3">
    <w:nsid w:val="676B4A92"/>
    <w:multiLevelType w:val="multilevel"/>
    <w:tmpl w:val="13BA4534"/>
    <w:lvl w:ilvl="0">
      <w:start w:val="2"/>
      <w:numFmt w:val="decimal"/>
      <w:lvlText w:val="%1"/>
      <w:lvlJc w:val="left"/>
      <w:pPr>
        <w:ind w:left="173" w:hanging="617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73" w:hanging="617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en-US" w:eastAsia="en-US" w:bidi="en-US"/>
      </w:rPr>
    </w:lvl>
    <w:lvl w:ilvl="2">
      <w:start w:val="1"/>
      <w:numFmt w:val="decimal"/>
      <w:lvlText w:val="%1.%2.%3."/>
      <w:lvlJc w:val="left"/>
      <w:pPr>
        <w:ind w:left="173" w:hanging="77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en-US"/>
      </w:rPr>
    </w:lvl>
    <w:lvl w:ilvl="3">
      <w:numFmt w:val="bullet"/>
      <w:lvlText w:val="•"/>
      <w:lvlJc w:val="left"/>
      <w:pPr>
        <w:ind w:left="3271" w:hanging="777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02" w:hanging="777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333" w:hanging="777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63" w:hanging="777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94" w:hanging="777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424" w:hanging="777"/>
      </w:pPr>
      <w:rPr>
        <w:rFonts w:hint="default"/>
        <w:lang w:val="en-US" w:eastAsia="en-US" w:bidi="en-US"/>
      </w:rPr>
    </w:lvl>
  </w:abstractNum>
  <w:abstractNum w:abstractNumId="4">
    <w:nsid w:val="725F73A4"/>
    <w:multiLevelType w:val="multilevel"/>
    <w:tmpl w:val="5EDA2810"/>
    <w:lvl w:ilvl="0">
      <w:start w:val="4"/>
      <w:numFmt w:val="decimal"/>
      <w:lvlText w:val="%1."/>
      <w:lvlJc w:val="left"/>
      <w:pPr>
        <w:ind w:left="4511" w:hanging="2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6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9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1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7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3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1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C6C"/>
    <w:rsid w:val="00030F28"/>
    <w:rsid w:val="00097173"/>
    <w:rsid w:val="000C2A5D"/>
    <w:rsid w:val="001954A3"/>
    <w:rsid w:val="00231EDE"/>
    <w:rsid w:val="002A7BFA"/>
    <w:rsid w:val="00361B6B"/>
    <w:rsid w:val="003D3C9D"/>
    <w:rsid w:val="003F6BAB"/>
    <w:rsid w:val="00407EAC"/>
    <w:rsid w:val="00463ADD"/>
    <w:rsid w:val="00486F48"/>
    <w:rsid w:val="004E1FB1"/>
    <w:rsid w:val="00654875"/>
    <w:rsid w:val="006F6978"/>
    <w:rsid w:val="00753540"/>
    <w:rsid w:val="00787C6C"/>
    <w:rsid w:val="00803A5E"/>
    <w:rsid w:val="00864930"/>
    <w:rsid w:val="009E56F1"/>
    <w:rsid w:val="00B21C75"/>
    <w:rsid w:val="00D72910"/>
    <w:rsid w:val="00E94C5A"/>
    <w:rsid w:val="00F155C7"/>
    <w:rsid w:val="00F5276E"/>
    <w:rsid w:val="00FF7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A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54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54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954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54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13</Pages>
  <Words>3601</Words>
  <Characters>20530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NachEconom</cp:lastModifiedBy>
  <cp:revision>9</cp:revision>
  <cp:lastPrinted>2023-06-22T12:54:00Z</cp:lastPrinted>
  <dcterms:created xsi:type="dcterms:W3CDTF">2023-06-21T09:40:00Z</dcterms:created>
  <dcterms:modified xsi:type="dcterms:W3CDTF">2023-06-22T12:55:00Z</dcterms:modified>
</cp:coreProperties>
</file>