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31B" w:rsidRDefault="00865230" w:rsidP="003B4D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2569845</wp:posOffset>
            </wp:positionH>
            <wp:positionV relativeFrom="paragraph">
              <wp:posOffset>-22860</wp:posOffset>
            </wp:positionV>
            <wp:extent cx="526415" cy="584835"/>
            <wp:effectExtent l="19050" t="0" r="698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84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8631B" w:rsidRDefault="0028631B" w:rsidP="003B4D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8631B" w:rsidRDefault="0028631B" w:rsidP="003B4D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B4DB8" w:rsidRPr="00A4033A" w:rsidRDefault="006156EC" w:rsidP="00A4033A">
      <w:pPr>
        <w:pStyle w:val="af2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4033A">
        <w:rPr>
          <w:rFonts w:ascii="Times New Roman" w:hAnsi="Times New Roman"/>
          <w:sz w:val="20"/>
          <w:szCs w:val="20"/>
          <w:lang w:eastAsia="ru-RU"/>
        </w:rPr>
        <w:t>АДМИНИСТРАЦИЯ</w:t>
      </w:r>
      <w:r w:rsidR="0065319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3B4DB8" w:rsidRPr="00A4033A">
        <w:rPr>
          <w:rFonts w:ascii="Times New Roman" w:hAnsi="Times New Roman"/>
          <w:sz w:val="20"/>
          <w:szCs w:val="20"/>
          <w:lang w:eastAsia="ru-RU"/>
        </w:rPr>
        <w:t>БАБ</w:t>
      </w:r>
      <w:r w:rsidR="00350D7F">
        <w:rPr>
          <w:rFonts w:ascii="Times New Roman" w:hAnsi="Times New Roman"/>
          <w:sz w:val="20"/>
          <w:szCs w:val="20"/>
          <w:lang w:eastAsia="ru-RU"/>
        </w:rPr>
        <w:t>УШКИНСКОГО МУНИЦИПАЛЬНОГО ОКРУГА</w:t>
      </w:r>
      <w:r w:rsidRPr="00A4033A">
        <w:rPr>
          <w:rFonts w:ascii="Times New Roman" w:hAnsi="Times New Roman"/>
          <w:sz w:val="20"/>
          <w:szCs w:val="20"/>
          <w:lang w:eastAsia="ru-RU"/>
        </w:rPr>
        <w:t xml:space="preserve"> ВОЛОГОДСКОЙ ОБЛАСТИ</w:t>
      </w:r>
    </w:p>
    <w:p w:rsidR="00C83FF2" w:rsidRPr="004A7DB7" w:rsidRDefault="00C83FF2" w:rsidP="004A7DB7">
      <w:pPr>
        <w:pStyle w:val="af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B4DB8" w:rsidRPr="004A7DB7" w:rsidRDefault="006156EC" w:rsidP="00A4033A">
      <w:pPr>
        <w:pStyle w:val="af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A7DB7">
        <w:rPr>
          <w:rFonts w:ascii="Times New Roman" w:hAnsi="Times New Roman"/>
          <w:sz w:val="28"/>
          <w:szCs w:val="28"/>
          <w:lang w:eastAsia="ru-RU"/>
        </w:rPr>
        <w:t>ПОСТАНОВЛЕНИЕ</w:t>
      </w:r>
    </w:p>
    <w:p w:rsidR="00AC5EA0" w:rsidRPr="004A7DB7" w:rsidRDefault="00C628EA" w:rsidP="004A7DB7">
      <w:pPr>
        <w:pStyle w:val="af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«..</w:t>
      </w:r>
      <w:r w:rsidR="007A7DB0">
        <w:rPr>
          <w:rFonts w:ascii="Times New Roman" w:hAnsi="Times New Roman"/>
          <w:sz w:val="28"/>
          <w:szCs w:val="28"/>
        </w:rPr>
        <w:t xml:space="preserve">» </w:t>
      </w:r>
      <w:r w:rsidR="000C39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августа </w:t>
      </w:r>
      <w:r w:rsidR="00AC5EA0" w:rsidRPr="004A7DB7">
        <w:rPr>
          <w:rFonts w:ascii="Times New Roman" w:hAnsi="Times New Roman"/>
          <w:sz w:val="28"/>
          <w:szCs w:val="28"/>
        </w:rPr>
        <w:t>202</w:t>
      </w:r>
      <w:r w:rsidR="00653196">
        <w:rPr>
          <w:rFonts w:ascii="Times New Roman" w:hAnsi="Times New Roman"/>
          <w:sz w:val="28"/>
          <w:szCs w:val="28"/>
        </w:rPr>
        <w:t>3</w:t>
      </w:r>
      <w:r w:rsidR="00AC5EA0" w:rsidRPr="004A7DB7">
        <w:rPr>
          <w:rFonts w:ascii="Times New Roman" w:hAnsi="Times New Roman"/>
          <w:sz w:val="28"/>
          <w:szCs w:val="28"/>
        </w:rPr>
        <w:t xml:space="preserve"> год                                                                 </w:t>
      </w:r>
      <w:r w:rsidR="004A153A">
        <w:rPr>
          <w:rFonts w:ascii="Times New Roman" w:hAnsi="Times New Roman"/>
          <w:sz w:val="28"/>
          <w:szCs w:val="28"/>
        </w:rPr>
        <w:t xml:space="preserve">                 </w:t>
      </w:r>
      <w:r w:rsidR="00AC5EA0" w:rsidRPr="004A7DB7">
        <w:rPr>
          <w:rFonts w:ascii="Times New Roman" w:hAnsi="Times New Roman"/>
          <w:sz w:val="28"/>
          <w:szCs w:val="28"/>
        </w:rPr>
        <w:t xml:space="preserve"> </w:t>
      </w:r>
      <w:r w:rsidR="004A153A">
        <w:rPr>
          <w:rFonts w:ascii="Times New Roman" w:hAnsi="Times New Roman"/>
          <w:sz w:val="28"/>
          <w:szCs w:val="28"/>
        </w:rPr>
        <w:t xml:space="preserve">  </w:t>
      </w:r>
      <w:r w:rsidR="00AC5EA0" w:rsidRPr="004A7DB7">
        <w:rPr>
          <w:rFonts w:ascii="Times New Roman" w:hAnsi="Times New Roman"/>
          <w:sz w:val="28"/>
          <w:szCs w:val="28"/>
        </w:rPr>
        <w:t>№</w:t>
      </w:r>
      <w:r w:rsidR="006531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…</w:t>
      </w:r>
    </w:p>
    <w:p w:rsidR="00A56EDD" w:rsidRPr="004A7DB7" w:rsidRDefault="00A56EDD" w:rsidP="004A7DB7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3B4DB8" w:rsidRPr="004A7DB7" w:rsidRDefault="006156EC" w:rsidP="00CF077D">
      <w:pPr>
        <w:pStyle w:val="af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A7DB7">
        <w:rPr>
          <w:rFonts w:ascii="Times New Roman" w:hAnsi="Times New Roman"/>
          <w:sz w:val="28"/>
          <w:szCs w:val="28"/>
          <w:lang w:eastAsia="ru-RU"/>
        </w:rPr>
        <w:t>с.</w:t>
      </w:r>
      <w:r w:rsidR="006531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A7DB7">
        <w:rPr>
          <w:rFonts w:ascii="Times New Roman" w:hAnsi="Times New Roman"/>
          <w:sz w:val="28"/>
          <w:szCs w:val="28"/>
          <w:lang w:eastAsia="ru-RU"/>
        </w:rPr>
        <w:t>им. Бабушкина</w:t>
      </w:r>
    </w:p>
    <w:p w:rsidR="003B4DB8" w:rsidRPr="004A7DB7" w:rsidRDefault="003B4DB8" w:rsidP="004A7DB7">
      <w:pPr>
        <w:pStyle w:val="af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B2A0F" w:rsidRDefault="00570076" w:rsidP="00AB2A0F">
      <w:pPr>
        <w:pStyle w:val="af2"/>
        <w:jc w:val="center"/>
        <w:rPr>
          <w:rStyle w:val="af1"/>
          <w:rFonts w:ascii="Times New Roman" w:hAnsi="Times New Roman"/>
          <w:b/>
          <w:i w:val="0"/>
          <w:sz w:val="28"/>
          <w:szCs w:val="28"/>
        </w:rPr>
      </w:pPr>
      <w:r>
        <w:rPr>
          <w:rStyle w:val="af1"/>
          <w:rFonts w:ascii="Times New Roman" w:hAnsi="Times New Roman"/>
          <w:b/>
          <w:i w:val="0"/>
          <w:sz w:val="28"/>
          <w:szCs w:val="28"/>
        </w:rPr>
        <w:t>О внесении изменений в постановление администрации Бабушкинского муниципального округа Вологодской области от 02.05.</w:t>
      </w:r>
      <w:r w:rsidR="00AD28A4">
        <w:rPr>
          <w:rStyle w:val="af1"/>
          <w:rFonts w:ascii="Times New Roman" w:hAnsi="Times New Roman"/>
          <w:b/>
          <w:i w:val="0"/>
          <w:sz w:val="28"/>
          <w:szCs w:val="28"/>
        </w:rPr>
        <w:t xml:space="preserve"> </w:t>
      </w:r>
      <w:r>
        <w:rPr>
          <w:rStyle w:val="af1"/>
          <w:rFonts w:ascii="Times New Roman" w:hAnsi="Times New Roman"/>
          <w:b/>
          <w:i w:val="0"/>
          <w:sz w:val="28"/>
          <w:szCs w:val="28"/>
        </w:rPr>
        <w:t>2023 года № 450 «</w:t>
      </w:r>
      <w:r w:rsidR="00AB2A0F">
        <w:rPr>
          <w:rStyle w:val="af1"/>
          <w:rFonts w:ascii="Times New Roman" w:hAnsi="Times New Roman"/>
          <w:b/>
          <w:i w:val="0"/>
          <w:sz w:val="28"/>
          <w:szCs w:val="28"/>
        </w:rPr>
        <w:t>О</w:t>
      </w:r>
      <w:r w:rsidR="00AE695A">
        <w:rPr>
          <w:rStyle w:val="af1"/>
          <w:rFonts w:ascii="Times New Roman" w:hAnsi="Times New Roman"/>
          <w:b/>
          <w:i w:val="0"/>
          <w:sz w:val="28"/>
          <w:szCs w:val="28"/>
        </w:rPr>
        <w:t>б</w:t>
      </w:r>
      <w:r w:rsidR="00AB2A0F">
        <w:rPr>
          <w:rStyle w:val="af1"/>
          <w:rFonts w:ascii="Times New Roman" w:hAnsi="Times New Roman"/>
          <w:b/>
          <w:i w:val="0"/>
          <w:sz w:val="28"/>
          <w:szCs w:val="28"/>
        </w:rPr>
        <w:t xml:space="preserve"> </w:t>
      </w:r>
      <w:r w:rsidR="00AE695A">
        <w:rPr>
          <w:rStyle w:val="af1"/>
          <w:rFonts w:ascii="Times New Roman" w:hAnsi="Times New Roman"/>
          <w:b/>
          <w:i w:val="0"/>
          <w:sz w:val="28"/>
          <w:szCs w:val="28"/>
        </w:rPr>
        <w:t>утверждении Поряд</w:t>
      </w:r>
      <w:r w:rsidR="00AB2A0F">
        <w:rPr>
          <w:rStyle w:val="af1"/>
          <w:rFonts w:ascii="Times New Roman" w:hAnsi="Times New Roman"/>
          <w:b/>
          <w:i w:val="0"/>
          <w:sz w:val="28"/>
          <w:szCs w:val="28"/>
        </w:rPr>
        <w:t>к</w:t>
      </w:r>
      <w:r w:rsidR="00AE695A">
        <w:rPr>
          <w:rStyle w:val="af1"/>
          <w:rFonts w:ascii="Times New Roman" w:hAnsi="Times New Roman"/>
          <w:b/>
          <w:i w:val="0"/>
          <w:sz w:val="28"/>
          <w:szCs w:val="28"/>
        </w:rPr>
        <w:t>а</w:t>
      </w:r>
      <w:r w:rsidR="00AB2A0F">
        <w:rPr>
          <w:rStyle w:val="af1"/>
          <w:rFonts w:ascii="Times New Roman" w:hAnsi="Times New Roman"/>
          <w:b/>
          <w:i w:val="0"/>
          <w:sz w:val="28"/>
          <w:szCs w:val="28"/>
        </w:rPr>
        <w:t xml:space="preserve"> разработки, реализации и оценки эффективности муниципальных программ Бабушкинского мун</w:t>
      </w:r>
      <w:r w:rsidR="00653196">
        <w:rPr>
          <w:rStyle w:val="af1"/>
          <w:rFonts w:ascii="Times New Roman" w:hAnsi="Times New Roman"/>
          <w:b/>
          <w:i w:val="0"/>
          <w:sz w:val="28"/>
          <w:szCs w:val="28"/>
        </w:rPr>
        <w:t>иципального</w:t>
      </w:r>
      <w:r w:rsidR="00AE695A">
        <w:rPr>
          <w:rStyle w:val="af1"/>
          <w:rFonts w:ascii="Times New Roman" w:hAnsi="Times New Roman"/>
          <w:b/>
          <w:i w:val="0"/>
          <w:sz w:val="28"/>
          <w:szCs w:val="28"/>
        </w:rPr>
        <w:t xml:space="preserve"> округа Вологодской области</w:t>
      </w:r>
      <w:r>
        <w:rPr>
          <w:rStyle w:val="af1"/>
          <w:rFonts w:ascii="Times New Roman" w:hAnsi="Times New Roman"/>
          <w:b/>
          <w:i w:val="0"/>
          <w:sz w:val="28"/>
          <w:szCs w:val="28"/>
        </w:rPr>
        <w:t>»</w:t>
      </w:r>
    </w:p>
    <w:p w:rsidR="000C1671" w:rsidRPr="004A7DB7" w:rsidRDefault="000C1671" w:rsidP="00AB2A0F">
      <w:pPr>
        <w:pStyle w:val="af2"/>
        <w:jc w:val="center"/>
        <w:rPr>
          <w:rStyle w:val="af1"/>
          <w:rFonts w:ascii="Times New Roman" w:hAnsi="Times New Roman"/>
          <w:i w:val="0"/>
          <w:sz w:val="28"/>
          <w:szCs w:val="28"/>
        </w:rPr>
      </w:pPr>
    </w:p>
    <w:p w:rsidR="00D676D0" w:rsidRPr="004A7DB7" w:rsidRDefault="003B4DB8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В соответствии с</w:t>
      </w:r>
      <w:r w:rsidR="00D676D0" w:rsidRPr="004A7DB7">
        <w:rPr>
          <w:rStyle w:val="af1"/>
          <w:rFonts w:ascii="Times New Roman" w:hAnsi="Times New Roman"/>
          <w:i w:val="0"/>
          <w:sz w:val="28"/>
          <w:szCs w:val="28"/>
        </w:rPr>
        <w:t>о</w:t>
      </w:r>
      <w:r w:rsidR="00653196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="006A2FB6" w:rsidRPr="004A7DB7">
        <w:rPr>
          <w:rStyle w:val="af1"/>
          <w:rFonts w:ascii="Times New Roman" w:hAnsi="Times New Roman"/>
          <w:i w:val="0"/>
          <w:sz w:val="28"/>
          <w:szCs w:val="28"/>
        </w:rPr>
        <w:t>ст. 179 Бюджетного кодекса Российской Федерации</w:t>
      </w:r>
      <w:r w:rsidR="00590D53" w:rsidRPr="004A7DB7">
        <w:rPr>
          <w:rStyle w:val="af1"/>
          <w:rFonts w:ascii="Times New Roman" w:hAnsi="Times New Roman"/>
          <w:i w:val="0"/>
          <w:sz w:val="28"/>
          <w:szCs w:val="28"/>
        </w:rPr>
        <w:t>,</w:t>
      </w:r>
      <w:r w:rsidR="006A2FB6"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 Федеральным законом от 28 июня 2014 года № 172-ФЗ «О стратегическом планировании в Российской Федерации»,</w:t>
      </w:r>
      <w:r w:rsidR="0066157A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="00AC5EA0" w:rsidRPr="004A7DB7">
        <w:rPr>
          <w:rStyle w:val="af1"/>
          <w:rFonts w:ascii="Times New Roman" w:hAnsi="Times New Roman"/>
          <w:i w:val="0"/>
          <w:sz w:val="28"/>
          <w:szCs w:val="28"/>
        </w:rPr>
        <w:t>руководствуясь</w:t>
      </w:r>
      <w:r w:rsidR="006A2FB6"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 методическими р</w:t>
      </w:r>
      <w:r w:rsidR="00D676D0" w:rsidRPr="004A7DB7">
        <w:rPr>
          <w:rStyle w:val="af1"/>
          <w:rFonts w:ascii="Times New Roman" w:hAnsi="Times New Roman"/>
          <w:i w:val="0"/>
          <w:sz w:val="28"/>
          <w:szCs w:val="28"/>
        </w:rPr>
        <w:t>е</w:t>
      </w:r>
      <w:r w:rsidR="006A2FB6"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комендациями по </w:t>
      </w:r>
      <w:r w:rsidR="00D676D0" w:rsidRPr="004A7DB7">
        <w:rPr>
          <w:rStyle w:val="af1"/>
          <w:rFonts w:ascii="Times New Roman" w:hAnsi="Times New Roman"/>
          <w:i w:val="0"/>
          <w:sz w:val="28"/>
          <w:szCs w:val="28"/>
        </w:rPr>
        <w:t>составлению и исполнению бюджето</w:t>
      </w:r>
      <w:r w:rsidR="006A2FB6"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в субъектов Российской Федерации и местных бюджетов на основе государственных (муниципальных) программ, </w:t>
      </w:r>
      <w:r w:rsidR="00D676D0" w:rsidRPr="004A7DB7">
        <w:rPr>
          <w:rStyle w:val="af1"/>
          <w:rFonts w:ascii="Times New Roman" w:hAnsi="Times New Roman"/>
          <w:i w:val="0"/>
          <w:sz w:val="28"/>
          <w:szCs w:val="28"/>
        </w:rPr>
        <w:t>в целях совершенствования программно-целевого принципа организации бюджетного процесса,</w:t>
      </w:r>
      <w:r w:rsidR="00570076">
        <w:rPr>
          <w:rStyle w:val="af1"/>
          <w:rFonts w:ascii="Times New Roman" w:hAnsi="Times New Roman"/>
          <w:i w:val="0"/>
          <w:sz w:val="28"/>
          <w:szCs w:val="28"/>
        </w:rPr>
        <w:t xml:space="preserve"> руководствуясь Уставом Бабушкинского муниципального округа Вологодской области,</w:t>
      </w:r>
    </w:p>
    <w:p w:rsidR="00AE695A" w:rsidRDefault="00AE695A" w:rsidP="00D636DD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</w:p>
    <w:p w:rsidR="004B36E9" w:rsidRPr="004A7DB7" w:rsidRDefault="006156EC" w:rsidP="00D636DD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ПОСТАНОВЛЯЮ</w:t>
      </w:r>
      <w:r w:rsidR="004B36E9" w:rsidRPr="004A7DB7">
        <w:rPr>
          <w:rStyle w:val="af1"/>
          <w:rFonts w:ascii="Times New Roman" w:hAnsi="Times New Roman"/>
          <w:i w:val="0"/>
          <w:sz w:val="28"/>
          <w:szCs w:val="28"/>
        </w:rPr>
        <w:t>:</w:t>
      </w:r>
    </w:p>
    <w:p w:rsidR="007F0C09" w:rsidRPr="004A7DB7" w:rsidRDefault="007F0C09" w:rsidP="004A7DB7">
      <w:pPr>
        <w:pStyle w:val="af2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</w:p>
    <w:p w:rsidR="00E004D9" w:rsidRDefault="00615486" w:rsidP="00C628E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 xml:space="preserve">1. </w:t>
      </w:r>
      <w:r w:rsidR="00C628EA" w:rsidRPr="00C628EA">
        <w:rPr>
          <w:rStyle w:val="af1"/>
          <w:rFonts w:ascii="Times New Roman" w:hAnsi="Times New Roman"/>
          <w:i w:val="0"/>
          <w:sz w:val="28"/>
          <w:szCs w:val="28"/>
        </w:rPr>
        <w:t>Постановление администрации Бабушки</w:t>
      </w:r>
      <w:r w:rsidR="00C628EA">
        <w:rPr>
          <w:rStyle w:val="af1"/>
          <w:rFonts w:ascii="Times New Roman" w:hAnsi="Times New Roman"/>
          <w:i w:val="0"/>
          <w:sz w:val="28"/>
          <w:szCs w:val="28"/>
        </w:rPr>
        <w:t xml:space="preserve">нского муниципального округа </w:t>
      </w:r>
      <w:r w:rsidR="00C628EA" w:rsidRPr="00C628EA">
        <w:rPr>
          <w:rStyle w:val="af1"/>
          <w:rFonts w:ascii="Times New Roman" w:hAnsi="Times New Roman"/>
          <w:i w:val="0"/>
          <w:sz w:val="28"/>
          <w:szCs w:val="28"/>
        </w:rPr>
        <w:t>от 02.05. 2023 года № 450 «Об утверждении Порядка</w:t>
      </w:r>
      <w:r w:rsidR="00C628EA">
        <w:rPr>
          <w:rStyle w:val="af1"/>
          <w:rFonts w:ascii="Times New Roman" w:hAnsi="Times New Roman"/>
          <w:i w:val="0"/>
          <w:sz w:val="28"/>
          <w:szCs w:val="28"/>
        </w:rPr>
        <w:t xml:space="preserve"> разработки, реализации и </w:t>
      </w:r>
      <w:r w:rsidR="00C628EA" w:rsidRPr="00C628EA">
        <w:rPr>
          <w:rStyle w:val="af1"/>
          <w:rFonts w:ascii="Times New Roman" w:hAnsi="Times New Roman"/>
          <w:i w:val="0"/>
          <w:sz w:val="28"/>
          <w:szCs w:val="28"/>
        </w:rPr>
        <w:t>оценки эффективности муниципальных программ Бабушкинского муниципального округа Вологодской области»</w:t>
      </w:r>
      <w:r w:rsidR="00C628EA">
        <w:rPr>
          <w:rStyle w:val="af1"/>
          <w:rFonts w:ascii="Times New Roman" w:hAnsi="Times New Roman"/>
          <w:i w:val="0"/>
          <w:sz w:val="28"/>
          <w:szCs w:val="28"/>
        </w:rPr>
        <w:t xml:space="preserve"> изложить в новой редакции согласно приложению 1 к настоящему постановлению.</w:t>
      </w:r>
    </w:p>
    <w:p w:rsidR="00653196" w:rsidRDefault="00C628EA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>2</w:t>
      </w:r>
      <w:r w:rsidR="00653196">
        <w:rPr>
          <w:rStyle w:val="af1"/>
          <w:rFonts w:ascii="Times New Roman" w:hAnsi="Times New Roman"/>
          <w:i w:val="0"/>
          <w:sz w:val="28"/>
          <w:szCs w:val="28"/>
        </w:rPr>
        <w:t xml:space="preserve">. </w:t>
      </w:r>
      <w:r w:rsidR="00496E23">
        <w:rPr>
          <w:rStyle w:val="af1"/>
          <w:rFonts w:ascii="Times New Roman" w:hAnsi="Times New Roman"/>
          <w:i w:val="0"/>
          <w:sz w:val="28"/>
          <w:szCs w:val="28"/>
        </w:rPr>
        <w:t xml:space="preserve">Настоящее постановление </w:t>
      </w:r>
      <w:r>
        <w:rPr>
          <w:rStyle w:val="af1"/>
          <w:rFonts w:ascii="Times New Roman" w:hAnsi="Times New Roman"/>
          <w:i w:val="0"/>
          <w:sz w:val="28"/>
          <w:szCs w:val="28"/>
        </w:rPr>
        <w:t xml:space="preserve">вступает в силу со дня подписания и </w:t>
      </w:r>
      <w:r w:rsidR="00496E23">
        <w:rPr>
          <w:rStyle w:val="af1"/>
          <w:rFonts w:ascii="Times New Roman" w:hAnsi="Times New Roman"/>
          <w:i w:val="0"/>
          <w:sz w:val="28"/>
          <w:szCs w:val="28"/>
        </w:rPr>
        <w:t xml:space="preserve">подлежит </w:t>
      </w:r>
      <w:r w:rsidR="00653196">
        <w:rPr>
          <w:rStyle w:val="af1"/>
          <w:rFonts w:ascii="Times New Roman" w:hAnsi="Times New Roman"/>
          <w:i w:val="0"/>
          <w:sz w:val="28"/>
          <w:szCs w:val="28"/>
        </w:rPr>
        <w:t>опубликованию на</w:t>
      </w:r>
      <w:r w:rsidR="000C39B3">
        <w:rPr>
          <w:rStyle w:val="af1"/>
          <w:rFonts w:ascii="Times New Roman" w:hAnsi="Times New Roman"/>
          <w:i w:val="0"/>
          <w:sz w:val="28"/>
          <w:szCs w:val="28"/>
        </w:rPr>
        <w:t xml:space="preserve"> официальном сайте</w:t>
      </w:r>
      <w:r w:rsidR="00653196">
        <w:rPr>
          <w:rStyle w:val="af1"/>
          <w:rFonts w:ascii="Times New Roman" w:hAnsi="Times New Roman"/>
          <w:i w:val="0"/>
          <w:sz w:val="28"/>
          <w:szCs w:val="28"/>
        </w:rPr>
        <w:t xml:space="preserve"> Бабушкинского муниципального округа в информационно-телекоммуникационной сети  «Интернет».</w:t>
      </w:r>
    </w:p>
    <w:p w:rsidR="00AE695A" w:rsidRDefault="00C628EA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>3</w:t>
      </w:r>
      <w:r w:rsidR="00AE695A">
        <w:rPr>
          <w:rStyle w:val="af1"/>
          <w:rFonts w:ascii="Times New Roman" w:hAnsi="Times New Roman"/>
          <w:i w:val="0"/>
          <w:sz w:val="28"/>
          <w:szCs w:val="28"/>
        </w:rPr>
        <w:t xml:space="preserve">. Контроль за исполнением настоящего постановления </w:t>
      </w:r>
      <w:r w:rsidR="000C1671">
        <w:rPr>
          <w:rStyle w:val="af1"/>
          <w:rFonts w:ascii="Times New Roman" w:hAnsi="Times New Roman"/>
          <w:i w:val="0"/>
          <w:sz w:val="28"/>
          <w:szCs w:val="28"/>
        </w:rPr>
        <w:t xml:space="preserve">возложить на начальника отдела экономики и отраслевого развития </w:t>
      </w:r>
      <w:r w:rsidR="00CF077D">
        <w:rPr>
          <w:rStyle w:val="af1"/>
          <w:rFonts w:ascii="Times New Roman" w:hAnsi="Times New Roman"/>
          <w:i w:val="0"/>
          <w:sz w:val="28"/>
          <w:szCs w:val="28"/>
        </w:rPr>
        <w:t>администрации Бабушкинского муниципального округа</w:t>
      </w:r>
      <w:r w:rsidR="00AE695A">
        <w:rPr>
          <w:rStyle w:val="af1"/>
          <w:rFonts w:ascii="Times New Roman" w:hAnsi="Times New Roman"/>
          <w:i w:val="0"/>
          <w:sz w:val="28"/>
          <w:szCs w:val="28"/>
        </w:rPr>
        <w:t>.</w:t>
      </w:r>
    </w:p>
    <w:p w:rsidR="004B6980" w:rsidRDefault="004B6980" w:rsidP="004A7DB7">
      <w:pPr>
        <w:pStyle w:val="af2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</w:p>
    <w:p w:rsidR="00496E23" w:rsidRDefault="00496E23" w:rsidP="004A7DB7">
      <w:pPr>
        <w:pStyle w:val="af2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</w:p>
    <w:p w:rsidR="00496E23" w:rsidRDefault="00496E23" w:rsidP="00496E23">
      <w:pPr>
        <w:pStyle w:val="af2"/>
        <w:rPr>
          <w:rStyle w:val="af1"/>
          <w:rFonts w:ascii="Times New Roman" w:hAnsi="Times New Roman"/>
          <w:i w:val="0"/>
          <w:sz w:val="28"/>
          <w:szCs w:val="28"/>
        </w:rPr>
      </w:pPr>
    </w:p>
    <w:p w:rsidR="00496E23" w:rsidRPr="004A7DB7" w:rsidRDefault="00496E23" w:rsidP="00496E23">
      <w:pPr>
        <w:pStyle w:val="af2"/>
        <w:rPr>
          <w:rStyle w:val="af1"/>
          <w:rFonts w:ascii="Times New Roman" w:hAnsi="Times New Roman"/>
          <w:i w:val="0"/>
          <w:sz w:val="28"/>
          <w:szCs w:val="28"/>
        </w:rPr>
        <w:sectPr w:rsidR="00496E23" w:rsidRPr="004A7DB7" w:rsidSect="00E34500">
          <w:headerReference w:type="default" r:id="rId9"/>
          <w:pgSz w:w="11906" w:h="16838"/>
          <w:pgMar w:top="567" w:right="850" w:bottom="709" w:left="1418" w:header="708" w:footer="708" w:gutter="0"/>
          <w:cols w:space="708"/>
          <w:titlePg/>
          <w:docGrid w:linePitch="360"/>
        </w:sectPr>
      </w:pPr>
      <w:r>
        <w:rPr>
          <w:rStyle w:val="af1"/>
          <w:rFonts w:ascii="Times New Roman" w:hAnsi="Times New Roman"/>
          <w:i w:val="0"/>
          <w:sz w:val="28"/>
          <w:szCs w:val="28"/>
        </w:rPr>
        <w:t>Гл</w:t>
      </w:r>
      <w:r w:rsidR="00AE695A">
        <w:rPr>
          <w:rStyle w:val="af1"/>
          <w:rFonts w:ascii="Times New Roman" w:hAnsi="Times New Roman"/>
          <w:i w:val="0"/>
          <w:sz w:val="28"/>
          <w:szCs w:val="28"/>
        </w:rPr>
        <w:t xml:space="preserve">ава </w:t>
      </w:r>
      <w:r>
        <w:rPr>
          <w:rStyle w:val="af1"/>
          <w:rFonts w:ascii="Times New Roman" w:hAnsi="Times New Roman"/>
          <w:i w:val="0"/>
          <w:sz w:val="28"/>
          <w:szCs w:val="28"/>
        </w:rPr>
        <w:t xml:space="preserve"> округа                             </w:t>
      </w:r>
      <w:r w:rsidR="00AE695A">
        <w:rPr>
          <w:rStyle w:val="af1"/>
          <w:rFonts w:ascii="Times New Roman" w:hAnsi="Times New Roman"/>
          <w:i w:val="0"/>
          <w:sz w:val="28"/>
          <w:szCs w:val="28"/>
        </w:rPr>
        <w:t xml:space="preserve">                                                         </w:t>
      </w:r>
      <w:r>
        <w:rPr>
          <w:rStyle w:val="af1"/>
          <w:rFonts w:ascii="Times New Roman" w:hAnsi="Times New Roman"/>
          <w:i w:val="0"/>
          <w:sz w:val="28"/>
          <w:szCs w:val="28"/>
        </w:rPr>
        <w:t xml:space="preserve">  Т.С. Жирохова                                    </w:t>
      </w:r>
    </w:p>
    <w:p w:rsidR="00C628EA" w:rsidRDefault="004B6980" w:rsidP="00653196">
      <w:pPr>
        <w:pStyle w:val="af2"/>
        <w:jc w:val="right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lastRenderedPageBreak/>
        <w:t xml:space="preserve">Приложение </w:t>
      </w:r>
      <w:r w:rsidR="00D676D0"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№ </w:t>
      </w:r>
      <w:r w:rsidR="00C83FF2"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1 </w:t>
      </w:r>
    </w:p>
    <w:p w:rsidR="00CC290F" w:rsidRPr="004A7DB7" w:rsidRDefault="004B6980" w:rsidP="00653196">
      <w:pPr>
        <w:pStyle w:val="af2"/>
        <w:jc w:val="right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к </w:t>
      </w:r>
      <w:r w:rsidR="00C83FF2" w:rsidRPr="004A7DB7">
        <w:rPr>
          <w:rStyle w:val="af1"/>
          <w:rFonts w:ascii="Times New Roman" w:hAnsi="Times New Roman"/>
          <w:i w:val="0"/>
          <w:sz w:val="28"/>
          <w:szCs w:val="28"/>
        </w:rPr>
        <w:t>постановлению</w:t>
      </w:r>
    </w:p>
    <w:p w:rsidR="00C83FF2" w:rsidRPr="004A7DB7" w:rsidRDefault="00C83FF2" w:rsidP="00653196">
      <w:pPr>
        <w:pStyle w:val="af2"/>
        <w:jc w:val="right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администрации</w:t>
      </w:r>
      <w:r w:rsidR="004B6980"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 Бабушкинского</w:t>
      </w:r>
    </w:p>
    <w:p w:rsidR="004B6980" w:rsidRPr="004A7DB7" w:rsidRDefault="00653196" w:rsidP="00653196">
      <w:pPr>
        <w:pStyle w:val="af2"/>
        <w:jc w:val="right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>муниципального округа</w:t>
      </w:r>
    </w:p>
    <w:p w:rsidR="00B92BE9" w:rsidRPr="004A7DB7" w:rsidRDefault="00B92BE9" w:rsidP="00653196">
      <w:pPr>
        <w:pStyle w:val="af2"/>
        <w:jc w:val="right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от</w:t>
      </w:r>
      <w:r w:rsidR="00653196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="004A153A">
        <w:rPr>
          <w:rStyle w:val="af1"/>
          <w:rFonts w:ascii="Times New Roman" w:hAnsi="Times New Roman"/>
          <w:i w:val="0"/>
          <w:sz w:val="28"/>
          <w:szCs w:val="28"/>
        </w:rPr>
        <w:t xml:space="preserve">02.05.2023 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№</w:t>
      </w:r>
      <w:r w:rsidR="007A7DB0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="004A153A">
        <w:rPr>
          <w:rStyle w:val="af1"/>
          <w:rFonts w:ascii="Times New Roman" w:hAnsi="Times New Roman"/>
          <w:i w:val="0"/>
          <w:sz w:val="28"/>
          <w:szCs w:val="28"/>
        </w:rPr>
        <w:t>450</w:t>
      </w:r>
      <w:r w:rsidR="00C628EA">
        <w:rPr>
          <w:rStyle w:val="af1"/>
          <w:rFonts w:ascii="Times New Roman" w:hAnsi="Times New Roman"/>
          <w:i w:val="0"/>
          <w:sz w:val="28"/>
          <w:szCs w:val="28"/>
        </w:rPr>
        <w:t xml:space="preserve"> (в редакции постановления </w:t>
      </w:r>
    </w:p>
    <w:p w:rsidR="008A2329" w:rsidRPr="004A7DB7" w:rsidRDefault="008A2329" w:rsidP="00653196">
      <w:pPr>
        <w:pStyle w:val="af2"/>
        <w:jc w:val="right"/>
        <w:rPr>
          <w:rStyle w:val="af1"/>
          <w:rFonts w:ascii="Times New Roman" w:hAnsi="Times New Roman"/>
          <w:i w:val="0"/>
          <w:sz w:val="28"/>
          <w:szCs w:val="28"/>
        </w:rPr>
      </w:pPr>
    </w:p>
    <w:p w:rsidR="008A2329" w:rsidRPr="004A7DB7" w:rsidRDefault="008A2329" w:rsidP="004A7DB7">
      <w:pPr>
        <w:pStyle w:val="af2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</w:p>
    <w:p w:rsidR="00CC290F" w:rsidRPr="00833D2F" w:rsidRDefault="00D676D0" w:rsidP="00A4033A">
      <w:pPr>
        <w:pStyle w:val="af2"/>
        <w:jc w:val="center"/>
        <w:rPr>
          <w:rStyle w:val="af1"/>
          <w:rFonts w:ascii="Times New Roman" w:hAnsi="Times New Roman"/>
          <w:b/>
          <w:i w:val="0"/>
          <w:sz w:val="28"/>
          <w:szCs w:val="28"/>
        </w:rPr>
      </w:pPr>
      <w:r w:rsidRPr="00833D2F">
        <w:rPr>
          <w:rStyle w:val="af1"/>
          <w:rFonts w:ascii="Times New Roman" w:hAnsi="Times New Roman"/>
          <w:b/>
          <w:i w:val="0"/>
          <w:sz w:val="28"/>
          <w:szCs w:val="28"/>
        </w:rPr>
        <w:t>Порядок разработки</w:t>
      </w:r>
      <w:r w:rsidR="00B55E01" w:rsidRPr="00833D2F">
        <w:rPr>
          <w:rStyle w:val="af1"/>
          <w:rFonts w:ascii="Times New Roman" w:hAnsi="Times New Roman"/>
          <w:b/>
          <w:i w:val="0"/>
          <w:sz w:val="28"/>
          <w:szCs w:val="28"/>
        </w:rPr>
        <w:t>,</w:t>
      </w:r>
      <w:r w:rsidRPr="00833D2F">
        <w:rPr>
          <w:rStyle w:val="af1"/>
          <w:rFonts w:ascii="Times New Roman" w:hAnsi="Times New Roman"/>
          <w:b/>
          <w:i w:val="0"/>
          <w:sz w:val="28"/>
          <w:szCs w:val="28"/>
        </w:rPr>
        <w:t xml:space="preserve"> реализации и оценки эффективности муниципальных программ Баб</w:t>
      </w:r>
      <w:r w:rsidR="00EE4698">
        <w:rPr>
          <w:rStyle w:val="af1"/>
          <w:rFonts w:ascii="Times New Roman" w:hAnsi="Times New Roman"/>
          <w:b/>
          <w:i w:val="0"/>
          <w:sz w:val="28"/>
          <w:szCs w:val="28"/>
        </w:rPr>
        <w:t>ушкинского муниципального округа</w:t>
      </w:r>
    </w:p>
    <w:p w:rsidR="00AC5EA0" w:rsidRPr="004A7DB7" w:rsidRDefault="00AC5EA0" w:rsidP="004A7DB7">
      <w:pPr>
        <w:pStyle w:val="af2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</w:p>
    <w:p w:rsidR="00CC290F" w:rsidRPr="00833D2F" w:rsidRDefault="00CC290F" w:rsidP="00A4033A">
      <w:pPr>
        <w:pStyle w:val="af2"/>
        <w:jc w:val="center"/>
        <w:rPr>
          <w:rStyle w:val="af1"/>
          <w:rFonts w:ascii="Times New Roman" w:hAnsi="Times New Roman"/>
          <w:b/>
          <w:i w:val="0"/>
          <w:sz w:val="28"/>
          <w:szCs w:val="28"/>
        </w:rPr>
      </w:pPr>
      <w:r w:rsidRPr="00833D2F">
        <w:rPr>
          <w:rStyle w:val="af1"/>
          <w:rFonts w:ascii="Times New Roman" w:hAnsi="Times New Roman"/>
          <w:b/>
          <w:i w:val="0"/>
          <w:sz w:val="28"/>
          <w:szCs w:val="28"/>
        </w:rPr>
        <w:t xml:space="preserve">1. </w:t>
      </w:r>
      <w:r w:rsidR="00C83FF2" w:rsidRPr="00833D2F">
        <w:rPr>
          <w:rStyle w:val="af1"/>
          <w:rFonts w:ascii="Times New Roman" w:hAnsi="Times New Roman"/>
          <w:b/>
          <w:i w:val="0"/>
          <w:sz w:val="28"/>
          <w:szCs w:val="28"/>
        </w:rPr>
        <w:t>Общие положения</w:t>
      </w:r>
    </w:p>
    <w:p w:rsidR="005237A5" w:rsidRPr="004A7DB7" w:rsidRDefault="00B8407B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1</w:t>
      </w:r>
      <w:r w:rsidR="00030626" w:rsidRPr="004A7DB7">
        <w:rPr>
          <w:rStyle w:val="af1"/>
          <w:rFonts w:ascii="Times New Roman" w:hAnsi="Times New Roman"/>
          <w:i w:val="0"/>
          <w:sz w:val="28"/>
          <w:szCs w:val="28"/>
        </w:rPr>
        <w:t>.1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. </w:t>
      </w:r>
      <w:r w:rsidR="00B55E01" w:rsidRPr="004A7DB7">
        <w:rPr>
          <w:rStyle w:val="af1"/>
          <w:rFonts w:ascii="Times New Roman" w:hAnsi="Times New Roman"/>
          <w:i w:val="0"/>
          <w:sz w:val="28"/>
          <w:szCs w:val="28"/>
        </w:rPr>
        <w:t>Порядок разработки, реализации и оценки эффективности муниципальных программ Баб</w:t>
      </w:r>
      <w:r w:rsidR="00EE4698">
        <w:rPr>
          <w:rStyle w:val="af1"/>
          <w:rFonts w:ascii="Times New Roman" w:hAnsi="Times New Roman"/>
          <w:i w:val="0"/>
          <w:sz w:val="28"/>
          <w:szCs w:val="28"/>
        </w:rPr>
        <w:t>ушкинского муниципального округа</w:t>
      </w:r>
      <w:r w:rsidR="00B55E01"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 (далее – Порядок) разработан в соответствии с бюджетным законодательством, законодательством о местном самоуправлении в Российской Федерации и устанавливает общие принципы и порядок разработки и формирования муниципальных программ</w:t>
      </w:r>
      <w:r w:rsidR="005237A5" w:rsidRPr="004A7DB7">
        <w:rPr>
          <w:rStyle w:val="af1"/>
          <w:rFonts w:ascii="Times New Roman" w:hAnsi="Times New Roman"/>
          <w:i w:val="0"/>
          <w:sz w:val="28"/>
          <w:szCs w:val="28"/>
        </w:rPr>
        <w:t>.</w:t>
      </w:r>
    </w:p>
    <w:p w:rsidR="008A2329" w:rsidRPr="004A7DB7" w:rsidRDefault="00030626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1.</w:t>
      </w:r>
      <w:r w:rsidR="00545A47"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2. </w:t>
      </w:r>
      <w:r w:rsidR="00B55E01" w:rsidRPr="004A7DB7">
        <w:rPr>
          <w:rStyle w:val="af1"/>
          <w:rFonts w:ascii="Times New Roman" w:hAnsi="Times New Roman"/>
          <w:i w:val="0"/>
          <w:sz w:val="28"/>
          <w:szCs w:val="28"/>
        </w:rPr>
        <w:t>В Порядке используются следующие понятия</w:t>
      </w:r>
      <w:r w:rsidR="008A2329" w:rsidRPr="004A7DB7">
        <w:rPr>
          <w:rStyle w:val="af1"/>
          <w:rFonts w:ascii="Times New Roman" w:hAnsi="Times New Roman"/>
          <w:i w:val="0"/>
          <w:sz w:val="28"/>
          <w:szCs w:val="28"/>
        </w:rPr>
        <w:t>:</w:t>
      </w:r>
    </w:p>
    <w:p w:rsidR="00030626" w:rsidRPr="004A7DB7" w:rsidRDefault="008A2329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-</w:t>
      </w:r>
      <w:r w:rsidR="00AE695A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«</w:t>
      </w:r>
      <w:r w:rsidR="001E37ED" w:rsidRPr="004A7DB7">
        <w:rPr>
          <w:rStyle w:val="af1"/>
          <w:rFonts w:ascii="Times New Roman" w:hAnsi="Times New Roman"/>
          <w:i w:val="0"/>
          <w:sz w:val="28"/>
          <w:szCs w:val="28"/>
        </w:rPr>
        <w:t>Муниципальная программа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» - </w:t>
      </w:r>
      <w:r w:rsidR="001E37ED" w:rsidRPr="004A7DB7">
        <w:rPr>
          <w:rStyle w:val="af1"/>
          <w:rFonts w:ascii="Times New Roman" w:hAnsi="Times New Roman"/>
          <w:i w:val="0"/>
          <w:sz w:val="28"/>
          <w:szCs w:val="28"/>
        </w:rPr>
        <w:t>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Баб</w:t>
      </w:r>
      <w:r w:rsidR="00EE4698">
        <w:rPr>
          <w:rStyle w:val="af1"/>
          <w:rFonts w:ascii="Times New Roman" w:hAnsi="Times New Roman"/>
          <w:i w:val="0"/>
          <w:sz w:val="28"/>
          <w:szCs w:val="28"/>
        </w:rPr>
        <w:t>ушкинского муниципального округа (далее -  муниципального округа</w:t>
      </w:r>
      <w:r w:rsidR="00FF6508" w:rsidRPr="004A7DB7">
        <w:rPr>
          <w:rStyle w:val="af1"/>
          <w:rFonts w:ascii="Times New Roman" w:hAnsi="Times New Roman"/>
          <w:i w:val="0"/>
          <w:sz w:val="28"/>
          <w:szCs w:val="28"/>
        </w:rPr>
        <w:t>)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;</w:t>
      </w:r>
    </w:p>
    <w:p w:rsidR="008A2329" w:rsidRPr="004A7DB7" w:rsidRDefault="008A2329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-</w:t>
      </w:r>
      <w:r w:rsidR="00CF077D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="00AE695A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«</w:t>
      </w:r>
      <w:r w:rsidR="001E37ED" w:rsidRPr="004A7DB7">
        <w:rPr>
          <w:rStyle w:val="af1"/>
          <w:rFonts w:ascii="Times New Roman" w:hAnsi="Times New Roman"/>
          <w:i w:val="0"/>
          <w:sz w:val="28"/>
          <w:szCs w:val="28"/>
        </w:rPr>
        <w:t>Ответственный исполнитель муниципальной программы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» - </w:t>
      </w:r>
      <w:r w:rsidR="001E37ED" w:rsidRPr="004A7DB7">
        <w:rPr>
          <w:rStyle w:val="af1"/>
          <w:rFonts w:ascii="Times New Roman" w:hAnsi="Times New Roman"/>
          <w:i w:val="0"/>
          <w:sz w:val="28"/>
          <w:szCs w:val="28"/>
        </w:rPr>
        <w:t>отраслевой (функциональный) или территориальный орган администрации Бабушкинского мун</w:t>
      </w:r>
      <w:r w:rsidR="00EE4698">
        <w:rPr>
          <w:rStyle w:val="af1"/>
          <w:rFonts w:ascii="Times New Roman" w:hAnsi="Times New Roman"/>
          <w:i w:val="0"/>
          <w:sz w:val="28"/>
          <w:szCs w:val="28"/>
        </w:rPr>
        <w:t>иципального округа</w:t>
      </w:r>
      <w:r w:rsidR="001E37ED" w:rsidRPr="004A7DB7">
        <w:rPr>
          <w:rStyle w:val="af1"/>
          <w:rFonts w:ascii="Times New Roman" w:hAnsi="Times New Roman"/>
          <w:i w:val="0"/>
          <w:sz w:val="28"/>
          <w:szCs w:val="28"/>
        </w:rPr>
        <w:t>, ответственный за разработку, формирование, реализацию муниципальной программы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;</w:t>
      </w:r>
    </w:p>
    <w:p w:rsidR="001E37ED" w:rsidRPr="004A7DB7" w:rsidRDefault="008A2329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-</w:t>
      </w:r>
      <w:r w:rsidR="00AE695A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«</w:t>
      </w:r>
      <w:r w:rsidR="001E37ED" w:rsidRPr="004A7DB7">
        <w:rPr>
          <w:rStyle w:val="af1"/>
          <w:rFonts w:ascii="Times New Roman" w:hAnsi="Times New Roman"/>
          <w:i w:val="0"/>
          <w:sz w:val="28"/>
          <w:szCs w:val="28"/>
        </w:rPr>
        <w:t>Соисполнитель муниципальной программы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» - </w:t>
      </w:r>
      <w:r w:rsidR="001E37ED" w:rsidRPr="004A7DB7">
        <w:rPr>
          <w:rStyle w:val="af1"/>
          <w:rFonts w:ascii="Times New Roman" w:hAnsi="Times New Roman"/>
          <w:i w:val="0"/>
          <w:sz w:val="28"/>
          <w:szCs w:val="28"/>
        </w:rPr>
        <w:t>отраслевой (функциональный) или территориальный орган администрации Баб</w:t>
      </w:r>
      <w:r w:rsidR="00EE4698">
        <w:rPr>
          <w:rStyle w:val="af1"/>
          <w:rFonts w:ascii="Times New Roman" w:hAnsi="Times New Roman"/>
          <w:i w:val="0"/>
          <w:sz w:val="28"/>
          <w:szCs w:val="28"/>
        </w:rPr>
        <w:t>ушкинского муниципального округа</w:t>
      </w:r>
      <w:r w:rsidR="001E37ED" w:rsidRPr="004A7DB7">
        <w:rPr>
          <w:rStyle w:val="af1"/>
          <w:rFonts w:ascii="Times New Roman" w:hAnsi="Times New Roman"/>
          <w:i w:val="0"/>
          <w:sz w:val="28"/>
          <w:szCs w:val="28"/>
        </w:rPr>
        <w:t>, не являющийся ответственным исполнителем муниципальный программы, но ответственный за разработку, формирование, реализацию подпрограмм, основных мероприятий, входящих в состав муниципальной программы;</w:t>
      </w:r>
    </w:p>
    <w:p w:rsidR="001E37ED" w:rsidRPr="004A7DB7" w:rsidRDefault="001E37ED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-</w:t>
      </w:r>
      <w:r w:rsidR="00AE695A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«Участники муниципальной программы» - отраслевые (функциональные) или территориальные органы администрации Баб</w:t>
      </w:r>
      <w:r w:rsidR="00EE4698">
        <w:rPr>
          <w:rStyle w:val="af1"/>
          <w:rFonts w:ascii="Times New Roman" w:hAnsi="Times New Roman"/>
          <w:i w:val="0"/>
          <w:sz w:val="28"/>
          <w:szCs w:val="28"/>
        </w:rPr>
        <w:t>ушкинского муниципального округа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, не являющиеся ответственными исполнителями и соисполнителями муниципальной программы, а также муниципальные учреждения, прочие организации, участвующие в реализации одного или нескольких мероприятий подпрограммы, </w:t>
      </w:r>
      <w:r w:rsidR="00BF2DA0" w:rsidRPr="004A7DB7">
        <w:rPr>
          <w:rStyle w:val="af1"/>
          <w:rFonts w:ascii="Times New Roman" w:hAnsi="Times New Roman"/>
          <w:i w:val="0"/>
          <w:sz w:val="28"/>
          <w:szCs w:val="28"/>
        </w:rPr>
        <w:t>а также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 основных мероприятий муниципальной программы;</w:t>
      </w:r>
    </w:p>
    <w:p w:rsidR="001E37ED" w:rsidRPr="004A7DB7" w:rsidRDefault="001E37ED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-</w:t>
      </w:r>
      <w:r w:rsidR="00AE695A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«Основные параметры муниципальной программы» - цель, задачи, мероприятия подпрограмм, основные мероприятия муниципальной 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lastRenderedPageBreak/>
        <w:t>программы (далее – основные мероприятия), показатели результативности и эффективности муниципальной программы, объем ресурсов, необходимый для достижения цели муниципальной программы;</w:t>
      </w:r>
    </w:p>
    <w:p w:rsidR="00E46EF4" w:rsidRPr="004A7DB7" w:rsidRDefault="001E37ED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-</w:t>
      </w:r>
      <w:r w:rsidR="00AE695A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«</w:t>
      </w:r>
      <w:r w:rsidR="00E46EF4" w:rsidRPr="004A7DB7">
        <w:rPr>
          <w:rStyle w:val="af1"/>
          <w:rFonts w:ascii="Times New Roman" w:hAnsi="Times New Roman"/>
          <w:i w:val="0"/>
          <w:sz w:val="28"/>
          <w:szCs w:val="28"/>
        </w:rPr>
        <w:t>Проблема социально-экономического развития» - противоречие между желаемым и текущим (действительным) состоянием сферы реализации муниципальной программы;</w:t>
      </w:r>
    </w:p>
    <w:p w:rsidR="00E46EF4" w:rsidRPr="004A7DB7" w:rsidRDefault="00E46EF4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-</w:t>
      </w:r>
      <w:r w:rsidR="00AE695A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«Цель» - планируемый конечный результат решения проблемы социально-экономического развития муниципального образования посредством реализации муниципальной программы;</w:t>
      </w:r>
    </w:p>
    <w:p w:rsidR="00E46EF4" w:rsidRPr="004A7DB7" w:rsidRDefault="00E46EF4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-</w:t>
      </w:r>
      <w:r w:rsidR="00AE695A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«Задача» - конечный результат реализации совокупности взаимосвязанных мероприятий или осуществления муниципальных функций в рамках достижения цели муниципальной программы;</w:t>
      </w:r>
    </w:p>
    <w:p w:rsidR="00E46EF4" w:rsidRPr="004A7DB7" w:rsidRDefault="00E46EF4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-</w:t>
      </w:r>
      <w:r w:rsidR="00AE695A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«Подпрограмма» - система мероприятий, определенных по ресурсам исполнителей и срокам реализации, обеспечивающих эффективное решение конкретных задач в рамках муниципальной программы;</w:t>
      </w:r>
    </w:p>
    <w:p w:rsidR="00E46EF4" w:rsidRPr="004A7DB7" w:rsidRDefault="00E46EF4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-</w:t>
      </w:r>
      <w:r w:rsidR="00AE695A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«Мероприятие» - совокупность взаимосвязанных действий, направленных на решение соответствующей задачи;</w:t>
      </w:r>
    </w:p>
    <w:p w:rsidR="00E46EF4" w:rsidRPr="004A7DB7" w:rsidRDefault="00E46EF4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-</w:t>
      </w:r>
      <w:r w:rsidR="00AE695A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«Основное мероприятие» - комплекс взаимосвязанных мероприятий, обеспечивающих переход к новому этапу решения задачи и характеризуемый значимым вкладом в достижение цели муниципальной программы (подпрограммы);</w:t>
      </w:r>
    </w:p>
    <w:p w:rsidR="00F63EC5" w:rsidRPr="004A7DB7" w:rsidRDefault="00E46EF4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-</w:t>
      </w:r>
      <w:r w:rsidR="00AE695A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«Показатель эффективности и результативности муниципальной программы» - количественно выраженная характеристика уровня достижения цели и решения задач муниципальной программы (далее – показатель муниципальной программы)</w:t>
      </w:r>
      <w:r w:rsidR="00F63EC5" w:rsidRPr="004A7DB7">
        <w:rPr>
          <w:rStyle w:val="af1"/>
          <w:rFonts w:ascii="Times New Roman" w:hAnsi="Times New Roman"/>
          <w:i w:val="0"/>
          <w:sz w:val="28"/>
          <w:szCs w:val="28"/>
        </w:rPr>
        <w:t>;</w:t>
      </w:r>
    </w:p>
    <w:p w:rsidR="008A2329" w:rsidRPr="004A7DB7" w:rsidRDefault="00F63EC5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-</w:t>
      </w:r>
      <w:r w:rsidR="00AE695A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«Программно-целевые инструменты» - муниципальные бюджетные программы (подпрограммы) и отдельные мероприятия в установленной сфере </w:t>
      </w:r>
      <w:r w:rsidR="00D636DD">
        <w:rPr>
          <w:rStyle w:val="af1"/>
          <w:rFonts w:ascii="Times New Roman" w:hAnsi="Times New Roman"/>
          <w:i w:val="0"/>
          <w:sz w:val="28"/>
          <w:szCs w:val="28"/>
        </w:rPr>
        <w:t xml:space="preserve">деятельности, 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 не включенные в подпрограммы</w:t>
      </w:r>
      <w:r w:rsidR="008A2329" w:rsidRPr="004A7DB7">
        <w:rPr>
          <w:rStyle w:val="af1"/>
          <w:rFonts w:ascii="Times New Roman" w:hAnsi="Times New Roman"/>
          <w:i w:val="0"/>
          <w:sz w:val="28"/>
          <w:szCs w:val="28"/>
        </w:rPr>
        <w:t>.</w:t>
      </w:r>
    </w:p>
    <w:p w:rsidR="00030626" w:rsidRPr="004A7DB7" w:rsidRDefault="00030626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1.</w:t>
      </w:r>
      <w:r w:rsidR="00A4033A">
        <w:rPr>
          <w:rStyle w:val="af1"/>
          <w:rFonts w:ascii="Times New Roman" w:hAnsi="Times New Roman"/>
          <w:i w:val="0"/>
          <w:sz w:val="28"/>
          <w:szCs w:val="28"/>
        </w:rPr>
        <w:t>3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. </w:t>
      </w:r>
      <w:r w:rsidR="00E46EF4" w:rsidRPr="004A7DB7">
        <w:rPr>
          <w:rStyle w:val="af1"/>
          <w:rFonts w:ascii="Times New Roman" w:hAnsi="Times New Roman"/>
          <w:i w:val="0"/>
          <w:sz w:val="28"/>
          <w:szCs w:val="28"/>
        </w:rPr>
        <w:t>Правовые основания для разработки муниципальных программ установлены статьей 179 Бюджетного кодекса Российской Федерации, согласно которой вопросы определения порядка формирования и реализации муниципальных программ, сроки их реализации относятся к компетенции администрации муниципального образования</w:t>
      </w:r>
      <w:r w:rsidR="00E44AE4" w:rsidRPr="004A7DB7">
        <w:rPr>
          <w:rStyle w:val="af1"/>
          <w:rFonts w:ascii="Times New Roman" w:hAnsi="Times New Roman"/>
          <w:i w:val="0"/>
          <w:sz w:val="28"/>
          <w:szCs w:val="28"/>
        </w:rPr>
        <w:t>.</w:t>
      </w:r>
    </w:p>
    <w:p w:rsidR="004E1EDF" w:rsidRPr="004A7DB7" w:rsidRDefault="004E1EDF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1.</w:t>
      </w:r>
      <w:r w:rsidR="00A4033A">
        <w:rPr>
          <w:rStyle w:val="af1"/>
          <w:rFonts w:ascii="Times New Roman" w:hAnsi="Times New Roman"/>
          <w:i w:val="0"/>
          <w:sz w:val="28"/>
          <w:szCs w:val="28"/>
        </w:rPr>
        <w:t>4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. </w:t>
      </w:r>
      <w:r w:rsidR="000C39B3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В соответствии с Федеральным законом от 28 июня 2014 года № 172-ФЗ «О стратегическом планировании в Российской Федерации» муниципальные программы рекомендуется разрабатывать в соответствии с:</w:t>
      </w:r>
    </w:p>
    <w:p w:rsidR="004E1EDF" w:rsidRPr="004A7DB7" w:rsidRDefault="004E1EDF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-</w:t>
      </w:r>
      <w:r w:rsidR="00AD28A4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приоритетами социально-экономического развития </w:t>
      </w:r>
      <w:r w:rsidR="00846340">
        <w:rPr>
          <w:rStyle w:val="af1"/>
          <w:rFonts w:ascii="Times New Roman" w:hAnsi="Times New Roman"/>
          <w:i w:val="0"/>
          <w:sz w:val="28"/>
          <w:szCs w:val="28"/>
        </w:rPr>
        <w:t xml:space="preserve">Бабушкинского 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муниципального </w:t>
      </w:r>
      <w:r w:rsidR="00AD28A4">
        <w:rPr>
          <w:rStyle w:val="af1"/>
          <w:rFonts w:ascii="Times New Roman" w:hAnsi="Times New Roman"/>
          <w:i w:val="0"/>
          <w:sz w:val="28"/>
          <w:szCs w:val="28"/>
        </w:rPr>
        <w:t>округа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, определенными стратегией социально-экономическог</w:t>
      </w:r>
      <w:r w:rsidR="00EE4698">
        <w:rPr>
          <w:rStyle w:val="af1"/>
          <w:rFonts w:ascii="Times New Roman" w:hAnsi="Times New Roman"/>
          <w:i w:val="0"/>
          <w:sz w:val="28"/>
          <w:szCs w:val="28"/>
        </w:rPr>
        <w:t>о развития муниципального округа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;</w:t>
      </w:r>
    </w:p>
    <w:p w:rsidR="004E1EDF" w:rsidRPr="004A7DB7" w:rsidRDefault="004E1EDF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-</w:t>
      </w:r>
      <w:r w:rsidR="00AE695A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прогнозом социально-экономическог</w:t>
      </w:r>
      <w:r w:rsidR="00EE4698">
        <w:rPr>
          <w:rStyle w:val="af1"/>
          <w:rFonts w:ascii="Times New Roman" w:hAnsi="Times New Roman"/>
          <w:i w:val="0"/>
          <w:sz w:val="28"/>
          <w:szCs w:val="28"/>
        </w:rPr>
        <w:t>о развития муниципального округа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 на средне</w:t>
      </w:r>
      <w:r w:rsidR="00BD1F04">
        <w:rPr>
          <w:rStyle w:val="af1"/>
          <w:rFonts w:ascii="Times New Roman" w:hAnsi="Times New Roman"/>
          <w:i w:val="0"/>
          <w:sz w:val="28"/>
          <w:szCs w:val="28"/>
        </w:rPr>
        <w:t>срочный или долгосрочный период.</w:t>
      </w:r>
    </w:p>
    <w:p w:rsidR="004E1EDF" w:rsidRPr="004A7DB7" w:rsidRDefault="004E1EDF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1.</w:t>
      </w:r>
      <w:r w:rsidR="00A4033A">
        <w:rPr>
          <w:rStyle w:val="af1"/>
          <w:rFonts w:ascii="Times New Roman" w:hAnsi="Times New Roman"/>
          <w:i w:val="0"/>
          <w:sz w:val="28"/>
          <w:szCs w:val="28"/>
        </w:rPr>
        <w:t>5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.</w:t>
      </w:r>
      <w:r w:rsidR="00FF6508"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 Формирование муниципальных программ осуществляется исходя из принципов:</w:t>
      </w:r>
    </w:p>
    <w:p w:rsidR="00FF6508" w:rsidRPr="004A7DB7" w:rsidRDefault="00FF6508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lastRenderedPageBreak/>
        <w:t>-</w:t>
      </w:r>
      <w:r w:rsidR="00AE695A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наиболее полного охвата социально-экономическог</w:t>
      </w:r>
      <w:r w:rsidR="00EE4698">
        <w:rPr>
          <w:rStyle w:val="af1"/>
          <w:rFonts w:ascii="Times New Roman" w:hAnsi="Times New Roman"/>
          <w:i w:val="0"/>
          <w:sz w:val="28"/>
          <w:szCs w:val="28"/>
        </w:rPr>
        <w:t xml:space="preserve">о развития </w:t>
      </w:r>
      <w:r w:rsidR="00846340">
        <w:rPr>
          <w:rStyle w:val="af1"/>
          <w:rFonts w:ascii="Times New Roman" w:hAnsi="Times New Roman"/>
          <w:i w:val="0"/>
          <w:sz w:val="28"/>
          <w:szCs w:val="28"/>
        </w:rPr>
        <w:t xml:space="preserve">Бабушкинского </w:t>
      </w:r>
      <w:r w:rsidR="00EE4698">
        <w:rPr>
          <w:rStyle w:val="af1"/>
          <w:rFonts w:ascii="Times New Roman" w:hAnsi="Times New Roman"/>
          <w:i w:val="0"/>
          <w:sz w:val="28"/>
          <w:szCs w:val="28"/>
        </w:rPr>
        <w:t>муниципального округа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;</w:t>
      </w:r>
    </w:p>
    <w:p w:rsidR="00FF6508" w:rsidRPr="004A7DB7" w:rsidRDefault="00FF6508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-</w:t>
      </w:r>
      <w:r w:rsidR="00AE695A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установления для муниципальных программ измеримых результатов ее реализации;</w:t>
      </w:r>
    </w:p>
    <w:p w:rsidR="00FF6508" w:rsidRPr="004A7DB7" w:rsidRDefault="00FF6508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-</w:t>
      </w:r>
      <w:r w:rsidR="00AE695A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наличия у ответственных исполнителей, соисполнителей и участников муниципальных программ полномочий и ресурсов, необходимых для достижения цели муниципальной программы;</w:t>
      </w:r>
    </w:p>
    <w:p w:rsidR="00FF6508" w:rsidRPr="004A7DB7" w:rsidRDefault="00FF6508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-</w:t>
      </w:r>
      <w:r w:rsidR="00AE695A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проведения регулярной оценки эффективности реализации муниципальных программ, оценки их вклада в решение вопросов развития экономики с возможностью их корректировки или досрочного прекращения, а также установления ответственности должностных лиц в случае неэффективной реализации программ.</w:t>
      </w:r>
    </w:p>
    <w:p w:rsidR="00FF6508" w:rsidRPr="004A7DB7" w:rsidRDefault="00FF6508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1.</w:t>
      </w:r>
      <w:r w:rsidR="00A4033A">
        <w:rPr>
          <w:rStyle w:val="af1"/>
          <w:rFonts w:ascii="Times New Roman" w:hAnsi="Times New Roman"/>
          <w:i w:val="0"/>
          <w:sz w:val="28"/>
          <w:szCs w:val="28"/>
        </w:rPr>
        <w:t>6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. Разработка муниципальных программ осуществляется на основании перечня муниципальных программ, утвержденных адми</w:t>
      </w:r>
      <w:r w:rsidR="00EE4698">
        <w:rPr>
          <w:rStyle w:val="af1"/>
          <w:rFonts w:ascii="Times New Roman" w:hAnsi="Times New Roman"/>
          <w:i w:val="0"/>
          <w:sz w:val="28"/>
          <w:szCs w:val="28"/>
        </w:rPr>
        <w:t xml:space="preserve">нистрацией </w:t>
      </w:r>
      <w:r w:rsidR="00846340">
        <w:rPr>
          <w:rStyle w:val="af1"/>
          <w:rFonts w:ascii="Times New Roman" w:hAnsi="Times New Roman"/>
          <w:i w:val="0"/>
          <w:sz w:val="28"/>
          <w:szCs w:val="28"/>
        </w:rPr>
        <w:t xml:space="preserve">Бабушкинского </w:t>
      </w:r>
      <w:r w:rsidR="00EE4698">
        <w:rPr>
          <w:rStyle w:val="af1"/>
          <w:rFonts w:ascii="Times New Roman" w:hAnsi="Times New Roman"/>
          <w:i w:val="0"/>
          <w:sz w:val="28"/>
          <w:szCs w:val="28"/>
        </w:rPr>
        <w:t>муниципального округа</w:t>
      </w:r>
      <w:r w:rsidR="00D636DD">
        <w:rPr>
          <w:rStyle w:val="af1"/>
          <w:rFonts w:ascii="Times New Roman" w:hAnsi="Times New Roman"/>
          <w:i w:val="0"/>
          <w:sz w:val="28"/>
          <w:szCs w:val="28"/>
        </w:rPr>
        <w:t xml:space="preserve"> (в срок до 15 октября)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, который должен содержать наименование муниципальных программ и ответственных исполнителей муниципальных программ</w:t>
      </w:r>
      <w:r w:rsidR="006B015D" w:rsidRPr="004A7DB7">
        <w:rPr>
          <w:rStyle w:val="af1"/>
          <w:rFonts w:ascii="Times New Roman" w:hAnsi="Times New Roman"/>
          <w:i w:val="0"/>
          <w:sz w:val="28"/>
          <w:szCs w:val="28"/>
        </w:rPr>
        <w:t>.</w:t>
      </w:r>
    </w:p>
    <w:p w:rsidR="00BC0075" w:rsidRDefault="00BC0075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1.</w:t>
      </w:r>
      <w:r w:rsidR="00A4033A">
        <w:rPr>
          <w:rStyle w:val="af1"/>
          <w:rFonts w:ascii="Times New Roman" w:hAnsi="Times New Roman"/>
          <w:i w:val="0"/>
          <w:sz w:val="28"/>
          <w:szCs w:val="28"/>
        </w:rPr>
        <w:t>7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.</w:t>
      </w:r>
      <w:r w:rsidR="000C39B3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Проект муниципальной программы направляется на обязательное согласование в </w:t>
      </w:r>
      <w:r w:rsidR="00EE4698">
        <w:rPr>
          <w:rStyle w:val="af1"/>
          <w:rFonts w:ascii="Times New Roman" w:hAnsi="Times New Roman"/>
          <w:i w:val="0"/>
          <w:sz w:val="28"/>
          <w:szCs w:val="28"/>
        </w:rPr>
        <w:t>Отдел экономики и отраслевого развития</w:t>
      </w:r>
      <w:r w:rsidR="00D03397">
        <w:rPr>
          <w:rStyle w:val="af1"/>
          <w:rFonts w:ascii="Times New Roman" w:hAnsi="Times New Roman"/>
          <w:i w:val="0"/>
          <w:sz w:val="28"/>
          <w:szCs w:val="28"/>
        </w:rPr>
        <w:t xml:space="preserve"> администрации округа</w:t>
      </w:r>
      <w:r w:rsidR="00D636DD">
        <w:rPr>
          <w:rStyle w:val="af1"/>
          <w:rFonts w:ascii="Times New Roman" w:hAnsi="Times New Roman"/>
          <w:i w:val="0"/>
          <w:sz w:val="28"/>
          <w:szCs w:val="28"/>
        </w:rPr>
        <w:t xml:space="preserve">, </w:t>
      </w:r>
      <w:r w:rsidR="00EE4698">
        <w:rPr>
          <w:rStyle w:val="af1"/>
          <w:rFonts w:ascii="Times New Roman" w:hAnsi="Times New Roman"/>
          <w:i w:val="0"/>
          <w:sz w:val="28"/>
          <w:szCs w:val="28"/>
        </w:rPr>
        <w:t>Управление правового и кадрового обеспечения администра</w:t>
      </w:r>
      <w:r w:rsidR="00D03397">
        <w:rPr>
          <w:rStyle w:val="af1"/>
          <w:rFonts w:ascii="Times New Roman" w:hAnsi="Times New Roman"/>
          <w:i w:val="0"/>
          <w:sz w:val="28"/>
          <w:szCs w:val="28"/>
        </w:rPr>
        <w:t xml:space="preserve">ции </w:t>
      </w:r>
      <w:r w:rsidR="00EE4698">
        <w:rPr>
          <w:rStyle w:val="af1"/>
          <w:rFonts w:ascii="Times New Roman" w:hAnsi="Times New Roman"/>
          <w:i w:val="0"/>
          <w:sz w:val="28"/>
          <w:szCs w:val="28"/>
        </w:rPr>
        <w:t xml:space="preserve"> округа, Финансовое У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правление </w:t>
      </w:r>
      <w:r w:rsidR="00EE4698">
        <w:rPr>
          <w:rStyle w:val="af1"/>
          <w:rFonts w:ascii="Times New Roman" w:hAnsi="Times New Roman"/>
          <w:i w:val="0"/>
          <w:sz w:val="28"/>
          <w:szCs w:val="28"/>
        </w:rPr>
        <w:t>администрации округа</w:t>
      </w:r>
      <w:r w:rsidR="00AD28A4">
        <w:rPr>
          <w:rStyle w:val="af1"/>
          <w:rFonts w:ascii="Times New Roman" w:hAnsi="Times New Roman"/>
          <w:i w:val="0"/>
          <w:sz w:val="28"/>
          <w:szCs w:val="28"/>
        </w:rPr>
        <w:t xml:space="preserve">, </w:t>
      </w:r>
      <w:r w:rsidR="00AD28A4" w:rsidRPr="00AD28A4">
        <w:rPr>
          <w:rStyle w:val="af1"/>
          <w:rFonts w:ascii="Times New Roman" w:hAnsi="Times New Roman"/>
          <w:i w:val="0"/>
          <w:sz w:val="28"/>
          <w:szCs w:val="28"/>
        </w:rPr>
        <w:t>Контрольно-счетную Комиссию</w:t>
      </w:r>
      <w:r w:rsidRPr="00AD28A4">
        <w:rPr>
          <w:rStyle w:val="af1"/>
          <w:rFonts w:ascii="Times New Roman" w:hAnsi="Times New Roman"/>
          <w:i w:val="0"/>
          <w:sz w:val="28"/>
          <w:szCs w:val="28"/>
        </w:rPr>
        <w:t>.</w:t>
      </w:r>
    </w:p>
    <w:p w:rsidR="00D03397" w:rsidRPr="00D03397" w:rsidRDefault="00846340" w:rsidP="00A4033A">
      <w:pPr>
        <w:pStyle w:val="af2"/>
        <w:ind w:firstLine="708"/>
        <w:jc w:val="both"/>
        <w:rPr>
          <w:color w:val="000000" w:themeColor="text1"/>
          <w:sz w:val="23"/>
          <w:szCs w:val="23"/>
          <w:shd w:val="clear" w:color="auto" w:fill="FFFFFF"/>
        </w:rPr>
      </w:pPr>
      <w:r w:rsidRPr="00D03397">
        <w:rPr>
          <w:rStyle w:val="af1"/>
          <w:rFonts w:ascii="Times New Roman" w:hAnsi="Times New Roman"/>
          <w:i w:val="0"/>
          <w:color w:val="000000" w:themeColor="text1"/>
          <w:sz w:val="28"/>
          <w:szCs w:val="28"/>
        </w:rPr>
        <w:t xml:space="preserve">1.8. Проект муниципальной программы </w:t>
      </w:r>
      <w:r w:rsidR="00D03397" w:rsidRPr="00D0339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выносится на общественное обсуждение с учетом требований законодательства Российской Федерации, в том числе законодательства Российской Федерации о государственной, коммерческой, служебной и иной охраняемой законом тайне.</w:t>
      </w:r>
      <w:r w:rsidR="00D03397" w:rsidRPr="00D03397">
        <w:rPr>
          <w:color w:val="000000" w:themeColor="text1"/>
          <w:sz w:val="23"/>
          <w:szCs w:val="23"/>
          <w:shd w:val="clear" w:color="auto" w:fill="FFFFFF"/>
        </w:rPr>
        <w:t xml:space="preserve"> </w:t>
      </w:r>
    </w:p>
    <w:p w:rsidR="006B015D" w:rsidRPr="004A7DB7" w:rsidRDefault="006B015D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1.</w:t>
      </w:r>
      <w:r w:rsidR="00D03397">
        <w:rPr>
          <w:rStyle w:val="af1"/>
          <w:rFonts w:ascii="Times New Roman" w:hAnsi="Times New Roman"/>
          <w:i w:val="0"/>
          <w:sz w:val="28"/>
          <w:szCs w:val="28"/>
        </w:rPr>
        <w:t>9</w:t>
      </w:r>
      <w:r w:rsidR="00A4033A">
        <w:rPr>
          <w:rStyle w:val="af1"/>
          <w:rFonts w:ascii="Times New Roman" w:hAnsi="Times New Roman"/>
          <w:i w:val="0"/>
          <w:sz w:val="28"/>
          <w:szCs w:val="28"/>
        </w:rPr>
        <w:t>.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 В целях реализации принципа прозрачности и открытости разработанные муниципальные программы следует утверждать и представлять в доступной и понятной форме.</w:t>
      </w:r>
    </w:p>
    <w:p w:rsidR="006B015D" w:rsidRPr="004A7DB7" w:rsidRDefault="006B015D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1.</w:t>
      </w:r>
      <w:r w:rsidR="00D03397">
        <w:rPr>
          <w:rStyle w:val="af1"/>
          <w:rFonts w:ascii="Times New Roman" w:hAnsi="Times New Roman"/>
          <w:i w:val="0"/>
          <w:sz w:val="28"/>
          <w:szCs w:val="28"/>
        </w:rPr>
        <w:t>10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. Конкретные сроки реализации муниципальной программы определяются при ее формировании в зависимости от решаемых в ее рамках проблем, ожидаемых результатов и ресурсных возможностей. Рекомендуемый срок реализации муниципальной программы должен составлять не менее пяти лет.</w:t>
      </w:r>
    </w:p>
    <w:p w:rsidR="006B015D" w:rsidRPr="004A7DB7" w:rsidRDefault="006B015D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1.1</w:t>
      </w:r>
      <w:r w:rsidR="00D03397">
        <w:rPr>
          <w:rStyle w:val="af1"/>
          <w:rFonts w:ascii="Times New Roman" w:hAnsi="Times New Roman"/>
          <w:i w:val="0"/>
          <w:sz w:val="28"/>
          <w:szCs w:val="28"/>
        </w:rPr>
        <w:t>1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. Муниципальная программа утверждается постановлением администрации </w:t>
      </w:r>
      <w:r w:rsidR="00AD28A4">
        <w:rPr>
          <w:rStyle w:val="af1"/>
          <w:rFonts w:ascii="Times New Roman" w:hAnsi="Times New Roman"/>
          <w:i w:val="0"/>
          <w:sz w:val="28"/>
          <w:szCs w:val="28"/>
        </w:rPr>
        <w:t xml:space="preserve">Бабушкинского 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муниципал</w:t>
      </w:r>
      <w:r w:rsidR="008B4225">
        <w:rPr>
          <w:rStyle w:val="af1"/>
          <w:rFonts w:ascii="Times New Roman" w:hAnsi="Times New Roman"/>
          <w:i w:val="0"/>
          <w:sz w:val="28"/>
          <w:szCs w:val="28"/>
        </w:rPr>
        <w:t>ьного округа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.</w:t>
      </w:r>
      <w:r w:rsidR="00F32E97">
        <w:rPr>
          <w:rStyle w:val="af1"/>
          <w:rFonts w:ascii="Times New Roman" w:hAnsi="Times New Roman"/>
          <w:i w:val="0"/>
          <w:sz w:val="28"/>
          <w:szCs w:val="28"/>
        </w:rPr>
        <w:t xml:space="preserve"> Контроль за ходом реализации муниципальных программ осуществляет </w:t>
      </w:r>
      <w:r w:rsidR="001E5238">
        <w:rPr>
          <w:rStyle w:val="af1"/>
          <w:rFonts w:ascii="Times New Roman" w:hAnsi="Times New Roman"/>
          <w:i w:val="0"/>
          <w:sz w:val="28"/>
          <w:szCs w:val="28"/>
        </w:rPr>
        <w:t>ответственный исполнитель программы</w:t>
      </w:r>
      <w:r w:rsidR="00F32E97">
        <w:rPr>
          <w:rStyle w:val="af1"/>
          <w:rFonts w:ascii="Times New Roman" w:hAnsi="Times New Roman"/>
          <w:i w:val="0"/>
          <w:sz w:val="28"/>
          <w:szCs w:val="28"/>
        </w:rPr>
        <w:t>.</w:t>
      </w:r>
    </w:p>
    <w:p w:rsidR="006B015D" w:rsidRPr="004A7DB7" w:rsidRDefault="006B015D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1.1</w:t>
      </w:r>
      <w:r w:rsidR="00D03397">
        <w:rPr>
          <w:rStyle w:val="af1"/>
          <w:rFonts w:ascii="Times New Roman" w:hAnsi="Times New Roman"/>
          <w:i w:val="0"/>
          <w:sz w:val="28"/>
          <w:szCs w:val="28"/>
        </w:rPr>
        <w:t>2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. Действующая редакция муниципальной программы разм</w:t>
      </w:r>
      <w:r w:rsidR="002B00E3">
        <w:rPr>
          <w:rStyle w:val="af1"/>
          <w:rFonts w:ascii="Times New Roman" w:hAnsi="Times New Roman"/>
          <w:i w:val="0"/>
          <w:sz w:val="28"/>
          <w:szCs w:val="28"/>
        </w:rPr>
        <w:t>ещается на официальном сайте Бабушкинского</w:t>
      </w:r>
      <w:r w:rsidR="008B4225">
        <w:rPr>
          <w:rStyle w:val="af1"/>
          <w:rFonts w:ascii="Times New Roman" w:hAnsi="Times New Roman"/>
          <w:i w:val="0"/>
          <w:sz w:val="28"/>
          <w:szCs w:val="28"/>
        </w:rPr>
        <w:t xml:space="preserve"> муниципального округа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 в информационно-телекоммуникационной сети «Интернет»</w:t>
      </w:r>
      <w:r w:rsidR="00F63EC5" w:rsidRPr="004A7DB7">
        <w:rPr>
          <w:rStyle w:val="af1"/>
          <w:rFonts w:ascii="Times New Roman" w:hAnsi="Times New Roman"/>
          <w:i w:val="0"/>
          <w:sz w:val="28"/>
          <w:szCs w:val="28"/>
        </w:rPr>
        <w:t>.</w:t>
      </w:r>
    </w:p>
    <w:p w:rsidR="00F63EC5" w:rsidRDefault="00F63EC5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1.1</w:t>
      </w:r>
      <w:r w:rsidR="00D03397">
        <w:rPr>
          <w:rStyle w:val="af1"/>
          <w:rFonts w:ascii="Times New Roman" w:hAnsi="Times New Roman"/>
          <w:i w:val="0"/>
          <w:sz w:val="28"/>
          <w:szCs w:val="28"/>
        </w:rPr>
        <w:t>3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. Муниципальная программа подлежит обязательной государственной регистрации в федеральном государственном реестре 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lastRenderedPageBreak/>
        <w:t>документов стратегического планирования в порядки и сроки, установленные Постановлением Правительства Российской Федерац</w:t>
      </w:r>
      <w:r w:rsidR="00BF2DA0" w:rsidRPr="004A7DB7">
        <w:rPr>
          <w:rStyle w:val="af1"/>
          <w:rFonts w:ascii="Times New Roman" w:hAnsi="Times New Roman"/>
          <w:i w:val="0"/>
          <w:sz w:val="28"/>
          <w:szCs w:val="28"/>
        </w:rPr>
        <w:t>ии от 25 июня 2015 года № 631 «О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планирования».</w:t>
      </w:r>
    </w:p>
    <w:p w:rsidR="00D03397" w:rsidRPr="004A7DB7" w:rsidRDefault="00D03397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C628EA">
        <w:rPr>
          <w:rStyle w:val="af1"/>
          <w:rFonts w:ascii="Times New Roman" w:hAnsi="Times New Roman"/>
          <w:i w:val="0"/>
          <w:sz w:val="28"/>
          <w:szCs w:val="28"/>
        </w:rPr>
        <w:t>1.14. Согласно части 3 статьи 12 Федерального закона № 172-ФЗ Глава округа несет ответственность за достоверность и своевременность предоставления информации для регистрации документов Стратегического планирования</w:t>
      </w:r>
      <w:r w:rsidR="00C628EA" w:rsidRPr="00C628EA">
        <w:rPr>
          <w:rStyle w:val="af1"/>
          <w:rFonts w:ascii="Times New Roman" w:hAnsi="Times New Roman"/>
          <w:i w:val="0"/>
          <w:sz w:val="28"/>
          <w:szCs w:val="28"/>
        </w:rPr>
        <w:t>.</w:t>
      </w:r>
    </w:p>
    <w:p w:rsidR="0066241D" w:rsidRPr="004A7DB7" w:rsidRDefault="0066241D" w:rsidP="004A7DB7">
      <w:pPr>
        <w:pStyle w:val="af2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</w:p>
    <w:p w:rsidR="005237A5" w:rsidRPr="00833D2F" w:rsidRDefault="005237A5" w:rsidP="00A4033A">
      <w:pPr>
        <w:pStyle w:val="af2"/>
        <w:jc w:val="center"/>
        <w:rPr>
          <w:rStyle w:val="af1"/>
          <w:rFonts w:ascii="Times New Roman" w:hAnsi="Times New Roman"/>
          <w:b/>
          <w:i w:val="0"/>
          <w:sz w:val="28"/>
          <w:szCs w:val="28"/>
        </w:rPr>
      </w:pPr>
      <w:r w:rsidRPr="00833D2F">
        <w:rPr>
          <w:rStyle w:val="af1"/>
          <w:rFonts w:ascii="Times New Roman" w:hAnsi="Times New Roman"/>
          <w:b/>
          <w:i w:val="0"/>
          <w:sz w:val="28"/>
          <w:szCs w:val="28"/>
        </w:rPr>
        <w:t>2</w:t>
      </w:r>
      <w:r w:rsidR="00545A47"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. </w:t>
      </w:r>
      <w:r w:rsidR="00F63EC5" w:rsidRPr="00833D2F">
        <w:rPr>
          <w:rStyle w:val="af1"/>
          <w:rFonts w:ascii="Times New Roman" w:hAnsi="Times New Roman"/>
          <w:b/>
          <w:i w:val="0"/>
          <w:sz w:val="28"/>
          <w:szCs w:val="28"/>
        </w:rPr>
        <w:t>Структура муниципальной программы</w:t>
      </w:r>
    </w:p>
    <w:p w:rsidR="00F63EC5" w:rsidRPr="004A7DB7" w:rsidRDefault="00E44AE4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2</w:t>
      </w:r>
      <w:r w:rsidR="005237A5" w:rsidRPr="004A7DB7">
        <w:rPr>
          <w:rStyle w:val="af1"/>
          <w:rFonts w:ascii="Times New Roman" w:hAnsi="Times New Roman"/>
          <w:i w:val="0"/>
          <w:sz w:val="28"/>
          <w:szCs w:val="28"/>
        </w:rPr>
        <w:t>.</w:t>
      </w:r>
      <w:r w:rsidR="00030626"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1. </w:t>
      </w:r>
      <w:r w:rsidR="00F63EC5" w:rsidRPr="004A7DB7">
        <w:rPr>
          <w:rStyle w:val="af1"/>
          <w:rFonts w:ascii="Times New Roman" w:hAnsi="Times New Roman"/>
          <w:i w:val="0"/>
          <w:sz w:val="28"/>
          <w:szCs w:val="28"/>
        </w:rPr>
        <w:t>При определении структуры муниципальной программы необходимо учитывать структуру органов местного само</w:t>
      </w:r>
      <w:r w:rsidR="008B4225">
        <w:rPr>
          <w:rStyle w:val="af1"/>
          <w:rFonts w:ascii="Times New Roman" w:hAnsi="Times New Roman"/>
          <w:i w:val="0"/>
          <w:sz w:val="28"/>
          <w:szCs w:val="28"/>
        </w:rPr>
        <w:t>управления муниципального округа</w:t>
      </w:r>
      <w:r w:rsidR="00F63EC5"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 и организационно-правовые отношения между ними (полномочия, ответственность и порядок взаимодействия), а также практику применения программно-целевых инструментов.</w:t>
      </w:r>
    </w:p>
    <w:p w:rsidR="005237A5" w:rsidRPr="004A7DB7" w:rsidRDefault="00294A38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2.2. </w:t>
      </w:r>
      <w:r w:rsidR="00F63EC5"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Структура муниципальной программы должна быть сформирована исходя из принципа четкого соответствия планируемых к реализации программных мероприятий целям и задачам муниципальной программы, что позволит в дальнейшем провести оценку эффективности бюджетных расходов </w:t>
      </w:r>
      <w:r w:rsidR="00986062" w:rsidRPr="004A7DB7">
        <w:rPr>
          <w:rStyle w:val="af1"/>
          <w:rFonts w:ascii="Times New Roman" w:hAnsi="Times New Roman"/>
          <w:i w:val="0"/>
          <w:sz w:val="28"/>
          <w:szCs w:val="28"/>
        </w:rPr>
        <w:t>реализации</w:t>
      </w:r>
      <w:r w:rsidR="00F63EC5"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 программы</w:t>
      </w:r>
      <w:r w:rsidR="00986062"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, в том числе </w:t>
      </w:r>
      <w:r w:rsidR="00F60F29">
        <w:rPr>
          <w:rStyle w:val="af1"/>
          <w:rFonts w:ascii="Times New Roman" w:hAnsi="Times New Roman"/>
          <w:i w:val="0"/>
          <w:sz w:val="28"/>
          <w:szCs w:val="28"/>
        </w:rPr>
        <w:t>эффективность использования бюджетных средств.</w:t>
      </w:r>
    </w:p>
    <w:p w:rsidR="00294A38" w:rsidRPr="004A7DB7" w:rsidRDefault="00294A38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В рамках муниципальной программы  рекомендуется формулировать </w:t>
      </w:r>
      <w:r w:rsidR="00986062" w:rsidRPr="004A7DB7">
        <w:rPr>
          <w:rStyle w:val="af1"/>
          <w:rFonts w:ascii="Times New Roman" w:hAnsi="Times New Roman"/>
          <w:i w:val="0"/>
          <w:sz w:val="28"/>
          <w:szCs w:val="28"/>
        </w:rPr>
        <w:t>цели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, котор</w:t>
      </w:r>
      <w:r w:rsidR="00986062" w:rsidRPr="004A7DB7">
        <w:rPr>
          <w:rStyle w:val="af1"/>
          <w:rFonts w:ascii="Times New Roman" w:hAnsi="Times New Roman"/>
          <w:i w:val="0"/>
          <w:sz w:val="28"/>
          <w:szCs w:val="28"/>
        </w:rPr>
        <w:t>ые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 должн</w:t>
      </w:r>
      <w:r w:rsidR="00986062" w:rsidRPr="004A7DB7">
        <w:rPr>
          <w:rStyle w:val="af1"/>
          <w:rFonts w:ascii="Times New Roman" w:hAnsi="Times New Roman"/>
          <w:i w:val="0"/>
          <w:sz w:val="28"/>
          <w:szCs w:val="28"/>
        </w:rPr>
        <w:t>ы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 соответствовать приоритетам и целям социально-экономическог</w:t>
      </w:r>
      <w:r w:rsidR="008B4225">
        <w:rPr>
          <w:rStyle w:val="af1"/>
          <w:rFonts w:ascii="Times New Roman" w:hAnsi="Times New Roman"/>
          <w:i w:val="0"/>
          <w:sz w:val="28"/>
          <w:szCs w:val="28"/>
        </w:rPr>
        <w:t>о развития</w:t>
      </w:r>
      <w:r w:rsidR="00846340">
        <w:rPr>
          <w:rStyle w:val="af1"/>
          <w:rFonts w:ascii="Times New Roman" w:hAnsi="Times New Roman"/>
          <w:i w:val="0"/>
          <w:sz w:val="28"/>
          <w:szCs w:val="28"/>
        </w:rPr>
        <w:t xml:space="preserve"> Бабушкинского</w:t>
      </w:r>
      <w:r w:rsidR="008B4225">
        <w:rPr>
          <w:rStyle w:val="af1"/>
          <w:rFonts w:ascii="Times New Roman" w:hAnsi="Times New Roman"/>
          <w:i w:val="0"/>
          <w:sz w:val="28"/>
          <w:szCs w:val="28"/>
        </w:rPr>
        <w:t xml:space="preserve"> муниципального округа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 в соответствующей сфере и определять конечные результаты реализации муниципальной программы.</w:t>
      </w:r>
    </w:p>
    <w:p w:rsidR="00294A38" w:rsidRPr="004A7DB7" w:rsidRDefault="00294A38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Формулировка цел</w:t>
      </w:r>
      <w:r w:rsidR="00986062" w:rsidRPr="004A7DB7">
        <w:rPr>
          <w:rStyle w:val="af1"/>
          <w:rFonts w:ascii="Times New Roman" w:hAnsi="Times New Roman"/>
          <w:i w:val="0"/>
          <w:sz w:val="28"/>
          <w:szCs w:val="28"/>
        </w:rPr>
        <w:t>ей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 должна быть краткой и ясной, не предусматривающей специальных терминов, указаний на иные цели, задачи или результаты, которые являются следствиями достижения </w:t>
      </w:r>
      <w:r w:rsidR="00986062"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цели, а 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 также описания путей, средств и методов </w:t>
      </w:r>
      <w:r w:rsidR="00986062" w:rsidRPr="004A7DB7">
        <w:rPr>
          <w:rStyle w:val="af1"/>
          <w:rFonts w:ascii="Times New Roman" w:hAnsi="Times New Roman"/>
          <w:i w:val="0"/>
          <w:sz w:val="28"/>
          <w:szCs w:val="28"/>
        </w:rPr>
        <w:t>их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 достижения.</w:t>
      </w:r>
    </w:p>
    <w:p w:rsidR="00BF2DA0" w:rsidRPr="004A7DB7" w:rsidRDefault="00BF2DA0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Достижение цел</w:t>
      </w:r>
      <w:r w:rsidR="00986062" w:rsidRPr="004A7DB7">
        <w:rPr>
          <w:rStyle w:val="af1"/>
          <w:rFonts w:ascii="Times New Roman" w:hAnsi="Times New Roman"/>
          <w:i w:val="0"/>
          <w:sz w:val="28"/>
          <w:szCs w:val="28"/>
        </w:rPr>
        <w:t>ей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 обеспечивается решением задач муниципальной программы, которые должны быть сформулированы с учетом необходимости и достаточности для достижения соответствующ</w:t>
      </w:r>
      <w:r w:rsidR="00986062" w:rsidRPr="004A7DB7">
        <w:rPr>
          <w:rStyle w:val="af1"/>
          <w:rFonts w:ascii="Times New Roman" w:hAnsi="Times New Roman"/>
          <w:i w:val="0"/>
          <w:sz w:val="28"/>
          <w:szCs w:val="28"/>
        </w:rPr>
        <w:t>их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 цел</w:t>
      </w:r>
      <w:r w:rsidR="00986062" w:rsidRPr="004A7DB7">
        <w:rPr>
          <w:rStyle w:val="af1"/>
          <w:rFonts w:ascii="Times New Roman" w:hAnsi="Times New Roman"/>
          <w:i w:val="0"/>
          <w:sz w:val="28"/>
          <w:szCs w:val="28"/>
        </w:rPr>
        <w:t>ей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.</w:t>
      </w:r>
    </w:p>
    <w:p w:rsidR="00BF2DA0" w:rsidRPr="004A7DB7" w:rsidRDefault="00BF2DA0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В случае формировании в структуре муниципальной программы подпрограмм</w:t>
      </w:r>
      <w:r w:rsidR="00923867"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 рекомендуется применять следующий подход к целеполаганию: решение задачи программы является </w:t>
      </w:r>
      <w:r w:rsidR="00986062" w:rsidRPr="004A7DB7">
        <w:rPr>
          <w:rStyle w:val="af1"/>
          <w:rFonts w:ascii="Times New Roman" w:hAnsi="Times New Roman"/>
          <w:i w:val="0"/>
          <w:sz w:val="28"/>
          <w:szCs w:val="28"/>
        </w:rPr>
        <w:t>целями</w:t>
      </w:r>
      <w:r w:rsidR="00923867"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 подпрограммы, решение задачи подпрограммы осуществляется посредством реализации конкретного мероприятия (основного мероприятия).</w:t>
      </w:r>
      <w:r w:rsidR="00C0363C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="00923867"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 При этом реализация конкретн</w:t>
      </w:r>
      <w:r w:rsidR="00986062" w:rsidRPr="004A7DB7">
        <w:rPr>
          <w:rStyle w:val="af1"/>
          <w:rFonts w:ascii="Times New Roman" w:hAnsi="Times New Roman"/>
          <w:i w:val="0"/>
          <w:sz w:val="28"/>
          <w:szCs w:val="28"/>
        </w:rPr>
        <w:t>ых задач</w:t>
      </w:r>
      <w:r w:rsidR="00923867"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 муниципальной программы осуществляется в рамках соответствующей подпрограммы.</w:t>
      </w:r>
    </w:p>
    <w:p w:rsidR="00923867" w:rsidRPr="004A7DB7" w:rsidRDefault="00923867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Задачи подпрограммы не должны дублировать задачи муниципальной программы.</w:t>
      </w:r>
    </w:p>
    <w:p w:rsidR="00923867" w:rsidRPr="004A7DB7" w:rsidRDefault="00923867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lastRenderedPageBreak/>
        <w:t>2.3. Рекомендуемая структура муниципальной программы:</w:t>
      </w:r>
    </w:p>
    <w:p w:rsidR="00923867" w:rsidRPr="004A7DB7" w:rsidRDefault="00923867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2.3.1. Паспорт муниципальной программы по фор</w:t>
      </w:r>
      <w:r w:rsidR="00BD1F04">
        <w:rPr>
          <w:rStyle w:val="af1"/>
          <w:rFonts w:ascii="Times New Roman" w:hAnsi="Times New Roman"/>
          <w:i w:val="0"/>
          <w:sz w:val="28"/>
          <w:szCs w:val="28"/>
        </w:rPr>
        <w:t>ме, приведенной в Положении № 1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 к настоящему Порядку.</w:t>
      </w:r>
    </w:p>
    <w:p w:rsidR="00923867" w:rsidRPr="004A7DB7" w:rsidRDefault="00923867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2.3.2.</w:t>
      </w:r>
      <w:r w:rsidR="000C39B3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Текстовая часть (описание) муниципальной программы, состоящая из следующих разделов:</w:t>
      </w:r>
    </w:p>
    <w:p w:rsidR="00923867" w:rsidRPr="004A7DB7" w:rsidRDefault="00923867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-</w:t>
      </w:r>
      <w:r w:rsidR="000C39B3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раздел 1 «Характеристика проблемы, на решение которой направлена муниципальная программа»;</w:t>
      </w:r>
    </w:p>
    <w:p w:rsidR="00923867" w:rsidRPr="004A7DB7" w:rsidRDefault="00923867" w:rsidP="0095175F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-</w:t>
      </w:r>
      <w:r w:rsidR="000C39B3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раздел 2 «</w:t>
      </w:r>
      <w:r w:rsidR="00296BC2" w:rsidRPr="004A7DB7">
        <w:rPr>
          <w:rStyle w:val="af1"/>
          <w:rFonts w:ascii="Times New Roman" w:hAnsi="Times New Roman"/>
          <w:i w:val="0"/>
          <w:sz w:val="28"/>
          <w:szCs w:val="28"/>
        </w:rPr>
        <w:t>Приоритеты, ц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ели, задачи муниципальной программы»;</w:t>
      </w:r>
    </w:p>
    <w:p w:rsidR="00296BC2" w:rsidRPr="004A7DB7" w:rsidRDefault="00296BC2" w:rsidP="0095175F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-</w:t>
      </w:r>
      <w:r w:rsidR="000C39B3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раздел 3 «Целевые показатели»</w:t>
      </w:r>
      <w:r w:rsidR="008E6B0C">
        <w:rPr>
          <w:rStyle w:val="af1"/>
          <w:rFonts w:ascii="Times New Roman" w:hAnsi="Times New Roman"/>
          <w:i w:val="0"/>
          <w:sz w:val="28"/>
          <w:szCs w:val="28"/>
        </w:rPr>
        <w:t xml:space="preserve"> (приложение 2, 5)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;</w:t>
      </w:r>
    </w:p>
    <w:p w:rsidR="00296BC2" w:rsidRPr="004A7DB7" w:rsidRDefault="00923867" w:rsidP="0095175F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-</w:t>
      </w:r>
      <w:r w:rsidR="000C39B3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раздел </w:t>
      </w:r>
      <w:r w:rsidR="00296BC2" w:rsidRPr="004A7DB7">
        <w:rPr>
          <w:rStyle w:val="af1"/>
          <w:rFonts w:ascii="Times New Roman" w:hAnsi="Times New Roman"/>
          <w:i w:val="0"/>
          <w:sz w:val="28"/>
          <w:szCs w:val="28"/>
        </w:rPr>
        <w:t>4 «Основные мероприятия муниципальной программы»</w:t>
      </w:r>
      <w:r w:rsidR="008E6B0C">
        <w:rPr>
          <w:rStyle w:val="af1"/>
          <w:rFonts w:ascii="Times New Roman" w:hAnsi="Times New Roman"/>
          <w:i w:val="0"/>
          <w:sz w:val="28"/>
          <w:szCs w:val="28"/>
        </w:rPr>
        <w:t xml:space="preserve"> (приложение 3)</w:t>
      </w:r>
      <w:r w:rsidR="00296BC2" w:rsidRPr="004A7DB7">
        <w:rPr>
          <w:rStyle w:val="af1"/>
          <w:rFonts w:ascii="Times New Roman" w:hAnsi="Times New Roman"/>
          <w:i w:val="0"/>
          <w:sz w:val="28"/>
          <w:szCs w:val="28"/>
        </w:rPr>
        <w:t>;</w:t>
      </w:r>
    </w:p>
    <w:p w:rsidR="00923867" w:rsidRPr="004A7DB7" w:rsidRDefault="00133C79" w:rsidP="0095175F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-</w:t>
      </w:r>
      <w:r w:rsidR="000C39B3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раздел 5 </w:t>
      </w:r>
      <w:r w:rsidR="00923867" w:rsidRPr="004A7DB7">
        <w:rPr>
          <w:rStyle w:val="af1"/>
          <w:rFonts w:ascii="Times New Roman" w:hAnsi="Times New Roman"/>
          <w:i w:val="0"/>
          <w:sz w:val="28"/>
          <w:szCs w:val="28"/>
        </w:rPr>
        <w:t>«</w:t>
      </w:r>
      <w:r w:rsidR="00522D40" w:rsidRPr="004A7DB7">
        <w:rPr>
          <w:rStyle w:val="af1"/>
          <w:rFonts w:ascii="Times New Roman" w:hAnsi="Times New Roman"/>
          <w:i w:val="0"/>
          <w:sz w:val="28"/>
          <w:szCs w:val="28"/>
        </w:rPr>
        <w:t>Финансовое обеспечение</w:t>
      </w:r>
      <w:r w:rsidR="00E16A7C"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 муниципальных программ</w:t>
      </w:r>
      <w:r w:rsidR="00923867" w:rsidRPr="004A7DB7">
        <w:rPr>
          <w:rStyle w:val="af1"/>
          <w:rFonts w:ascii="Times New Roman" w:hAnsi="Times New Roman"/>
          <w:i w:val="0"/>
          <w:sz w:val="28"/>
          <w:szCs w:val="28"/>
        </w:rPr>
        <w:t>»</w:t>
      </w:r>
      <w:r w:rsidR="001A5C17">
        <w:rPr>
          <w:rStyle w:val="af1"/>
          <w:rFonts w:ascii="Times New Roman" w:hAnsi="Times New Roman"/>
          <w:i w:val="0"/>
          <w:sz w:val="28"/>
          <w:szCs w:val="28"/>
        </w:rPr>
        <w:t xml:space="preserve">, «Финансовое обеспечение подпрограмм </w:t>
      </w:r>
      <w:r w:rsidR="004A153A">
        <w:rPr>
          <w:rStyle w:val="af1"/>
          <w:rFonts w:ascii="Times New Roman" w:hAnsi="Times New Roman"/>
          <w:i w:val="0"/>
          <w:sz w:val="28"/>
          <w:szCs w:val="28"/>
        </w:rPr>
        <w:t>муниципальных программ»</w:t>
      </w:r>
      <w:r w:rsidR="008E6B0C">
        <w:rPr>
          <w:rStyle w:val="af1"/>
          <w:rFonts w:ascii="Times New Roman" w:hAnsi="Times New Roman"/>
          <w:i w:val="0"/>
          <w:sz w:val="28"/>
          <w:szCs w:val="28"/>
        </w:rPr>
        <w:t xml:space="preserve"> (приложение 4, 6)</w:t>
      </w:r>
      <w:r w:rsidR="00923867" w:rsidRPr="004A7DB7">
        <w:rPr>
          <w:rStyle w:val="af1"/>
          <w:rFonts w:ascii="Times New Roman" w:hAnsi="Times New Roman"/>
          <w:i w:val="0"/>
          <w:sz w:val="28"/>
          <w:szCs w:val="28"/>
        </w:rPr>
        <w:t>;</w:t>
      </w:r>
    </w:p>
    <w:p w:rsidR="00545C08" w:rsidRPr="004A7DB7" w:rsidRDefault="0095175F" w:rsidP="0095175F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>-</w:t>
      </w:r>
      <w:r w:rsidR="000C39B3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>
        <w:rPr>
          <w:rStyle w:val="af1"/>
          <w:rFonts w:ascii="Times New Roman" w:hAnsi="Times New Roman"/>
          <w:i w:val="0"/>
          <w:sz w:val="28"/>
          <w:szCs w:val="28"/>
        </w:rPr>
        <w:t xml:space="preserve">раздел </w:t>
      </w:r>
      <w:r w:rsidR="00BC0075" w:rsidRPr="004A7DB7">
        <w:rPr>
          <w:rStyle w:val="af1"/>
          <w:rFonts w:ascii="Times New Roman" w:hAnsi="Times New Roman"/>
          <w:i w:val="0"/>
          <w:sz w:val="28"/>
          <w:szCs w:val="28"/>
        </w:rPr>
        <w:t>6</w:t>
      </w:r>
      <w:r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="00545C08" w:rsidRPr="004A7DB7">
        <w:rPr>
          <w:rStyle w:val="af1"/>
          <w:rFonts w:ascii="Times New Roman" w:hAnsi="Times New Roman"/>
          <w:i w:val="0"/>
          <w:sz w:val="28"/>
          <w:szCs w:val="28"/>
        </w:rPr>
        <w:t>«Перечень подпрограмм муниципальной программы»</w:t>
      </w:r>
      <w:r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="00D636DD">
        <w:rPr>
          <w:rStyle w:val="af1"/>
          <w:rFonts w:ascii="Times New Roman" w:hAnsi="Times New Roman"/>
          <w:i w:val="0"/>
          <w:sz w:val="24"/>
          <w:szCs w:val="28"/>
        </w:rPr>
        <w:t>(</w:t>
      </w:r>
      <w:r w:rsidR="00D636DD">
        <w:rPr>
          <w:rStyle w:val="af1"/>
          <w:rFonts w:ascii="Times New Roman" w:hAnsi="Times New Roman"/>
          <w:i w:val="0"/>
          <w:sz w:val="28"/>
          <w:szCs w:val="28"/>
        </w:rPr>
        <w:t>при наличии)</w:t>
      </w:r>
      <w:r w:rsidR="00545C08" w:rsidRPr="004A7DB7">
        <w:rPr>
          <w:rStyle w:val="af1"/>
          <w:rFonts w:ascii="Times New Roman" w:hAnsi="Times New Roman"/>
          <w:i w:val="0"/>
          <w:sz w:val="28"/>
          <w:szCs w:val="28"/>
        </w:rPr>
        <w:t>;</w:t>
      </w:r>
    </w:p>
    <w:p w:rsidR="00923867" w:rsidRPr="004A7DB7" w:rsidRDefault="0095175F" w:rsidP="0095175F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>-</w:t>
      </w:r>
      <w:r w:rsidR="000C39B3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>
        <w:rPr>
          <w:rStyle w:val="af1"/>
          <w:rFonts w:ascii="Times New Roman" w:hAnsi="Times New Roman"/>
          <w:i w:val="0"/>
          <w:sz w:val="28"/>
          <w:szCs w:val="28"/>
        </w:rPr>
        <w:t xml:space="preserve">раздел </w:t>
      </w:r>
      <w:r w:rsidR="00545C08"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7 </w:t>
      </w:r>
      <w:r w:rsidR="00923867" w:rsidRPr="004A7DB7">
        <w:rPr>
          <w:rStyle w:val="af1"/>
          <w:rFonts w:ascii="Times New Roman" w:hAnsi="Times New Roman"/>
          <w:i w:val="0"/>
          <w:sz w:val="28"/>
          <w:szCs w:val="28"/>
        </w:rPr>
        <w:t>«</w:t>
      </w:r>
      <w:r w:rsidR="00E16A7C" w:rsidRPr="004A7DB7">
        <w:rPr>
          <w:rStyle w:val="af1"/>
          <w:rFonts w:ascii="Times New Roman" w:hAnsi="Times New Roman"/>
          <w:i w:val="0"/>
          <w:sz w:val="28"/>
          <w:szCs w:val="28"/>
        </w:rPr>
        <w:t>Управление, контроль и оценка эффективности муниципальной программы»</w:t>
      </w:r>
      <w:r w:rsidR="008E6B0C">
        <w:rPr>
          <w:rStyle w:val="af1"/>
          <w:rFonts w:ascii="Times New Roman" w:hAnsi="Times New Roman"/>
          <w:i w:val="0"/>
          <w:sz w:val="28"/>
          <w:szCs w:val="28"/>
        </w:rPr>
        <w:t xml:space="preserve"> (приложение 7)</w:t>
      </w:r>
      <w:r w:rsidR="00E16A7C" w:rsidRPr="004A7DB7">
        <w:rPr>
          <w:rStyle w:val="af1"/>
          <w:rFonts w:ascii="Times New Roman" w:hAnsi="Times New Roman"/>
          <w:i w:val="0"/>
          <w:sz w:val="28"/>
          <w:szCs w:val="28"/>
        </w:rPr>
        <w:t>.</w:t>
      </w:r>
    </w:p>
    <w:p w:rsidR="006A0F20" w:rsidRPr="004320D0" w:rsidRDefault="006A0F20" w:rsidP="0095175F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К содержанию разделов муниципальной программы предъявляются следующие требования:</w:t>
      </w:r>
    </w:p>
    <w:p w:rsidR="006A0F20" w:rsidRPr="004A7DB7" w:rsidRDefault="006A0F20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-</w:t>
      </w:r>
      <w:r w:rsidR="000C39B3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раздел 1 </w:t>
      </w:r>
      <w:r w:rsidR="00986062"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– это вводная часть, посвященная описанию ситуации в сфере реализации муниципальной программы или ее подпрограммы. </w:t>
      </w:r>
      <w:r w:rsidR="00D636DD">
        <w:rPr>
          <w:rStyle w:val="af1"/>
          <w:rFonts w:ascii="Times New Roman" w:hAnsi="Times New Roman"/>
          <w:i w:val="0"/>
          <w:sz w:val="28"/>
          <w:szCs w:val="28"/>
        </w:rPr>
        <w:t>Обозначенные</w:t>
      </w:r>
      <w:r w:rsidR="00986062"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 здесь проблемы должны находить отражение в задачах и системе мероприятий программы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;</w:t>
      </w:r>
    </w:p>
    <w:p w:rsidR="006A0F20" w:rsidRPr="004A7DB7" w:rsidRDefault="006A0F20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-</w:t>
      </w:r>
      <w:r w:rsidR="00AE695A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раздел 2 </w:t>
      </w:r>
      <w:r w:rsidR="00986062" w:rsidRPr="004A7DB7">
        <w:rPr>
          <w:rStyle w:val="af1"/>
          <w:rFonts w:ascii="Times New Roman" w:hAnsi="Times New Roman"/>
          <w:i w:val="0"/>
          <w:sz w:val="28"/>
          <w:szCs w:val="28"/>
        </w:rPr>
        <w:t>– в нем необходимо отразить вопросы местного значения, а также переданные государственные полномочия, которые реализуются в рамках программы. На основе проведенного анализа прио</w:t>
      </w:r>
      <w:r w:rsidR="00296BC2"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ритетов, </w:t>
      </w:r>
      <w:r w:rsidR="00D636DD">
        <w:rPr>
          <w:rStyle w:val="af1"/>
          <w:rFonts w:ascii="Times New Roman" w:hAnsi="Times New Roman"/>
          <w:i w:val="0"/>
          <w:sz w:val="28"/>
          <w:szCs w:val="28"/>
        </w:rPr>
        <w:t>проблем</w:t>
      </w:r>
      <w:r w:rsidR="00296BC2"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 в сфере деятельности формулируются цели и задачи муниципальной программы или ее подпрограммы. Для каждой цели и задачи должен быть сформулирован хотя бы один целевой показатель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;</w:t>
      </w:r>
    </w:p>
    <w:p w:rsidR="00296BC2" w:rsidRPr="004A7DB7" w:rsidRDefault="006A0F20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-</w:t>
      </w:r>
      <w:r w:rsidR="00AE695A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раздел 3</w:t>
      </w:r>
      <w:r w:rsidR="00296BC2"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 – </w:t>
      </w:r>
      <w:r w:rsidR="00BD1F04">
        <w:rPr>
          <w:rStyle w:val="af1"/>
          <w:rFonts w:ascii="Times New Roman" w:hAnsi="Times New Roman"/>
          <w:i w:val="0"/>
          <w:sz w:val="28"/>
          <w:szCs w:val="28"/>
        </w:rPr>
        <w:t>сопровождается Приложением № 2</w:t>
      </w:r>
      <w:r w:rsidR="00296BC2"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 в котором должны быть определены значения целевых показателей на каждый год реализации программы. Это обязательная составляющая программы. Прогнозирование значений целевых показателей должно осуществляться с учетом поставленных целей и задач, а также имеющихся ресурсных возм</w:t>
      </w:r>
      <w:r w:rsidR="00A4033A">
        <w:rPr>
          <w:rStyle w:val="af1"/>
          <w:rFonts w:ascii="Times New Roman" w:hAnsi="Times New Roman"/>
          <w:i w:val="0"/>
          <w:sz w:val="28"/>
          <w:szCs w:val="28"/>
        </w:rPr>
        <w:t>ожностей. В последующем, именно</w:t>
      </w:r>
      <w:r w:rsidR="00296BC2"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 целевые показатели станут объектом контроля для оценки результатов деятельности ответственных исполнителей и координаторов программы;</w:t>
      </w:r>
    </w:p>
    <w:p w:rsidR="00133C79" w:rsidRPr="004A7DB7" w:rsidRDefault="00296BC2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-</w:t>
      </w:r>
      <w:r w:rsidR="00AE695A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раздел 4 – сведения об основных мероприятиях програ</w:t>
      </w:r>
      <w:r w:rsidR="00BD1F04">
        <w:rPr>
          <w:rStyle w:val="af1"/>
          <w:rFonts w:ascii="Times New Roman" w:hAnsi="Times New Roman"/>
          <w:i w:val="0"/>
          <w:sz w:val="28"/>
          <w:szCs w:val="28"/>
        </w:rPr>
        <w:t>ммы содержатся в Приложении № 3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. Это также основная составляющая программы. При необходимости основные мероприятия можно детализировать на мероприятия, при этом в текстовой части даются дополнительные комментарии. Основные меро</w:t>
      </w:r>
      <w:r w:rsidR="003C45AD" w:rsidRPr="004A7DB7">
        <w:rPr>
          <w:rStyle w:val="af1"/>
          <w:rFonts w:ascii="Times New Roman" w:hAnsi="Times New Roman"/>
          <w:i w:val="0"/>
          <w:sz w:val="28"/>
          <w:szCs w:val="28"/>
        </w:rPr>
        <w:t>приятия, также как и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lastRenderedPageBreak/>
        <w:t>мероприятия должны быть направлены на дост</w:t>
      </w:r>
      <w:r w:rsidR="003C45AD"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ижение целей и задач программы. Для каждого мероприятия указываются целевые показатели, на достижении которых влияет </w:t>
      </w:r>
      <w:r w:rsidR="00A4033A">
        <w:rPr>
          <w:rStyle w:val="af1"/>
          <w:rFonts w:ascii="Times New Roman" w:hAnsi="Times New Roman"/>
          <w:i w:val="0"/>
          <w:sz w:val="28"/>
          <w:szCs w:val="28"/>
        </w:rPr>
        <w:t>соответствующее мероприятие</w:t>
      </w:r>
      <w:r w:rsidR="003C45AD" w:rsidRPr="004A7DB7">
        <w:rPr>
          <w:rStyle w:val="af1"/>
          <w:rFonts w:ascii="Times New Roman" w:hAnsi="Times New Roman"/>
          <w:i w:val="0"/>
          <w:sz w:val="28"/>
          <w:szCs w:val="28"/>
        </w:rPr>
        <w:t>. Взаимосвязь системы мероприятий с целевыми показателями позволяет лучше понять, на какие цели работает мероприятие и достаточно ли мероприятий для достижения поставленных целей. При формировании системы мероприятий нужно помнить о вопросах местного значения и переданных государственных полномочиях. Система мероприятий обязательно должна состыко</w:t>
      </w:r>
      <w:r w:rsidR="00A4033A">
        <w:rPr>
          <w:rStyle w:val="af1"/>
          <w:rFonts w:ascii="Times New Roman" w:hAnsi="Times New Roman"/>
          <w:i w:val="0"/>
          <w:sz w:val="28"/>
          <w:szCs w:val="28"/>
        </w:rPr>
        <w:t>вы</w:t>
      </w:r>
      <w:r w:rsidR="003C45AD" w:rsidRPr="004A7DB7">
        <w:rPr>
          <w:rStyle w:val="af1"/>
          <w:rFonts w:ascii="Times New Roman" w:hAnsi="Times New Roman"/>
          <w:i w:val="0"/>
          <w:sz w:val="28"/>
          <w:szCs w:val="28"/>
        </w:rPr>
        <w:t>ваться с бюджетом, поэтому при разработке нужно использовать аналитическое распределение бюджетных ассигнований по муниципальным программам. В этой части следует уделять особое внимание формулировкам, для того чтобы впоследствии их можно было использовать для наименования целевых статей. Для каждого мероприятия должен быть определен ответственный исполнитель, срок выполнения мероприя</w:t>
      </w:r>
      <w:r w:rsidR="00D636DD">
        <w:rPr>
          <w:rStyle w:val="af1"/>
          <w:rFonts w:ascii="Times New Roman" w:hAnsi="Times New Roman"/>
          <w:i w:val="0"/>
          <w:sz w:val="28"/>
          <w:szCs w:val="28"/>
        </w:rPr>
        <w:t>тия, непосредственный результат,</w:t>
      </w:r>
      <w:r w:rsidR="004320D0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="00D636DD">
        <w:rPr>
          <w:rStyle w:val="af1"/>
          <w:rFonts w:ascii="Times New Roman" w:hAnsi="Times New Roman"/>
          <w:i w:val="0"/>
          <w:sz w:val="28"/>
          <w:szCs w:val="28"/>
        </w:rPr>
        <w:t>которые</w:t>
      </w:r>
      <w:r w:rsidR="003C45AD"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 впоследствии станут объектами контроля.</w:t>
      </w:r>
      <w:r w:rsidR="00133C79"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 Для определения непосредственного результата целесообразно использовать количественные критерии. </w:t>
      </w:r>
    </w:p>
    <w:p w:rsidR="006A0F20" w:rsidRPr="004A7DB7" w:rsidRDefault="00133C79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 -</w:t>
      </w:r>
      <w:r w:rsidR="00AE695A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раздел 5 </w:t>
      </w:r>
      <w:r w:rsidR="006A0F20"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содержит информацию об общем объеме финансирования муниципальной программы в </w:t>
      </w:r>
      <w:r w:rsidR="00833D2F">
        <w:rPr>
          <w:rStyle w:val="af1"/>
          <w:rFonts w:ascii="Times New Roman" w:hAnsi="Times New Roman"/>
          <w:i w:val="0"/>
          <w:sz w:val="28"/>
          <w:szCs w:val="28"/>
        </w:rPr>
        <w:t>разрезе по срокам финансирования</w:t>
      </w:r>
      <w:r w:rsidR="006A0F20" w:rsidRPr="004A7DB7">
        <w:rPr>
          <w:rStyle w:val="af1"/>
          <w:rFonts w:ascii="Times New Roman" w:hAnsi="Times New Roman"/>
          <w:i w:val="0"/>
          <w:sz w:val="28"/>
          <w:szCs w:val="28"/>
        </w:rPr>
        <w:t>;</w:t>
      </w:r>
    </w:p>
    <w:p w:rsidR="006A0F20" w:rsidRPr="004A7DB7" w:rsidRDefault="006A0F20" w:rsidP="00A4033A">
      <w:pPr>
        <w:pStyle w:val="af2"/>
        <w:ind w:left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-</w:t>
      </w:r>
      <w:r w:rsidR="00AE695A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раздел </w:t>
      </w:r>
      <w:r w:rsidR="00545C08" w:rsidRPr="004A7DB7">
        <w:rPr>
          <w:rStyle w:val="af1"/>
          <w:rFonts w:ascii="Times New Roman" w:hAnsi="Times New Roman"/>
          <w:i w:val="0"/>
          <w:sz w:val="28"/>
          <w:szCs w:val="28"/>
        </w:rPr>
        <w:t>6</w:t>
      </w:r>
      <w:r w:rsidR="00B47C29"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 включает перечень подпрограмм муниципальной программы. По каждой подпрограмме указываются:</w:t>
      </w:r>
    </w:p>
    <w:p w:rsidR="00B47C29" w:rsidRPr="004A7DB7" w:rsidRDefault="00B47C29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-</w:t>
      </w:r>
      <w:r w:rsidR="000C39B3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цели и задачи подпрограммы;</w:t>
      </w:r>
    </w:p>
    <w:p w:rsidR="00B47C29" w:rsidRPr="004A7DB7" w:rsidRDefault="00B47C29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-</w:t>
      </w:r>
      <w:r w:rsidR="000C39B3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основные мероприятия подпрограммы;</w:t>
      </w:r>
    </w:p>
    <w:p w:rsidR="00B47C29" w:rsidRPr="004A7DB7" w:rsidRDefault="00B47C29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-</w:t>
      </w:r>
      <w:r w:rsidR="000C39B3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описание ожидаемых результатов реализации подпрограммы;</w:t>
      </w:r>
    </w:p>
    <w:p w:rsidR="00B47C29" w:rsidRPr="004A7DB7" w:rsidRDefault="00B47C29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-</w:t>
      </w:r>
      <w:r w:rsidR="000C39B3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объемы и источники финансирования подпрограммы в разрезе по срокам реализации подпрограммы.</w:t>
      </w:r>
    </w:p>
    <w:p w:rsidR="00833D2F" w:rsidRDefault="008473C1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-</w:t>
      </w:r>
      <w:r w:rsidR="000C39B3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="00B47C29"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раздел </w:t>
      </w:r>
      <w:r w:rsidR="00545C08" w:rsidRPr="004A7DB7">
        <w:rPr>
          <w:rStyle w:val="af1"/>
          <w:rFonts w:ascii="Times New Roman" w:hAnsi="Times New Roman"/>
          <w:i w:val="0"/>
          <w:sz w:val="28"/>
          <w:szCs w:val="28"/>
        </w:rPr>
        <w:t>7</w:t>
      </w:r>
      <w:r w:rsidR="000C1671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– содержит информацию об управлении, осуществлении контроля</w:t>
      </w:r>
      <w:r w:rsidR="00833D2F">
        <w:rPr>
          <w:rStyle w:val="af1"/>
          <w:rFonts w:ascii="Times New Roman" w:hAnsi="Times New Roman"/>
          <w:i w:val="0"/>
          <w:sz w:val="28"/>
          <w:szCs w:val="28"/>
        </w:rPr>
        <w:t xml:space="preserve"> и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 оценки эффективности реализации программы. Текущее управление реализацией муниципальной программы осуществляет ответственный исполнитель, который в процессе реализации муниципальной программы (по согласованию с соисполнителями и участниками муниципальной программы) вправе принимать решения о внесении изменений в перечень мероприятий, сроки их реализации, объемы бюджетных ассигнований на реализацию мероприятий</w:t>
      </w:r>
      <w:r w:rsidR="004A7DB7">
        <w:rPr>
          <w:rStyle w:val="af1"/>
          <w:rFonts w:ascii="Times New Roman" w:hAnsi="Times New Roman"/>
          <w:i w:val="0"/>
          <w:sz w:val="28"/>
          <w:szCs w:val="28"/>
        </w:rPr>
        <w:t xml:space="preserve"> в пределах бюджетных ассигнований на реализацию муниципальной программы в целом.</w:t>
      </w:r>
    </w:p>
    <w:p w:rsidR="00653196" w:rsidRDefault="00833D2F" w:rsidP="00833D2F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 xml:space="preserve">Контроль за реализацией программы осуществляет </w:t>
      </w:r>
      <w:r w:rsidR="00653196">
        <w:rPr>
          <w:rStyle w:val="af1"/>
          <w:rFonts w:ascii="Times New Roman" w:hAnsi="Times New Roman"/>
          <w:i w:val="0"/>
          <w:sz w:val="28"/>
          <w:szCs w:val="28"/>
        </w:rPr>
        <w:t xml:space="preserve">ответственный исполнитель муниципальной программы. </w:t>
      </w:r>
    </w:p>
    <w:p w:rsidR="00B47C29" w:rsidRPr="004A7DB7" w:rsidRDefault="00833D2F" w:rsidP="00833D2F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>Оценка</w:t>
      </w:r>
      <w:r w:rsidR="00B47C29"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 эффекти</w:t>
      </w:r>
      <w:r>
        <w:rPr>
          <w:rStyle w:val="af1"/>
          <w:rFonts w:ascii="Times New Roman" w:hAnsi="Times New Roman"/>
          <w:i w:val="0"/>
          <w:sz w:val="28"/>
          <w:szCs w:val="28"/>
        </w:rPr>
        <w:t xml:space="preserve">вности муниципальной программы </w:t>
      </w:r>
      <w:r w:rsidR="00B47C29" w:rsidRPr="004A7DB7">
        <w:rPr>
          <w:rStyle w:val="af1"/>
          <w:rFonts w:ascii="Times New Roman" w:hAnsi="Times New Roman"/>
          <w:i w:val="0"/>
          <w:sz w:val="28"/>
          <w:szCs w:val="28"/>
        </w:rPr>
        <w:t>представляет собой определение степени достижения запланированных результатов и осуществляется с учетом особенностей программы (сопоставление достигнутых социальных, бюджетных и др. результатов и фактических объ</w:t>
      </w:r>
      <w:r>
        <w:rPr>
          <w:rStyle w:val="af1"/>
          <w:rFonts w:ascii="Times New Roman" w:hAnsi="Times New Roman"/>
          <w:i w:val="0"/>
          <w:sz w:val="28"/>
          <w:szCs w:val="28"/>
        </w:rPr>
        <w:t xml:space="preserve">емов расходов на их достижение) и </w:t>
      </w:r>
      <w:r w:rsidR="00B47C29"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проводится по итогам реализации </w:t>
      </w:r>
      <w:r w:rsidR="00B47C29" w:rsidRPr="004A7DB7">
        <w:rPr>
          <w:rStyle w:val="af1"/>
          <w:rFonts w:ascii="Times New Roman" w:hAnsi="Times New Roman"/>
          <w:i w:val="0"/>
          <w:sz w:val="28"/>
          <w:szCs w:val="28"/>
        </w:rPr>
        <w:lastRenderedPageBreak/>
        <w:t>программы за отчетный финансовый год и в целом после завершения реализации муниципальной программы на основе отчетов, представляемых ответственным исполнителем программы.</w:t>
      </w:r>
    </w:p>
    <w:p w:rsidR="006A0F20" w:rsidRPr="004A7DB7" w:rsidRDefault="006A0F20" w:rsidP="004A7DB7">
      <w:pPr>
        <w:pStyle w:val="af2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</w:p>
    <w:p w:rsidR="001C0479" w:rsidRPr="00833D2F" w:rsidRDefault="001C0479" w:rsidP="00833D2F">
      <w:pPr>
        <w:pStyle w:val="af2"/>
        <w:jc w:val="center"/>
        <w:rPr>
          <w:rStyle w:val="af1"/>
          <w:rFonts w:ascii="Times New Roman" w:hAnsi="Times New Roman"/>
          <w:b/>
          <w:i w:val="0"/>
          <w:sz w:val="28"/>
          <w:szCs w:val="28"/>
        </w:rPr>
      </w:pPr>
      <w:r w:rsidRPr="00833D2F">
        <w:rPr>
          <w:rStyle w:val="af1"/>
          <w:rFonts w:ascii="Times New Roman" w:hAnsi="Times New Roman"/>
          <w:b/>
          <w:i w:val="0"/>
          <w:sz w:val="28"/>
          <w:szCs w:val="28"/>
        </w:rPr>
        <w:t>3</w:t>
      </w:r>
      <w:r w:rsidR="00AD1311" w:rsidRPr="00833D2F">
        <w:rPr>
          <w:rStyle w:val="af1"/>
          <w:rFonts w:ascii="Times New Roman" w:hAnsi="Times New Roman"/>
          <w:b/>
          <w:i w:val="0"/>
          <w:sz w:val="28"/>
          <w:szCs w:val="28"/>
        </w:rPr>
        <w:t xml:space="preserve">. </w:t>
      </w:r>
      <w:r w:rsidR="00511FF1" w:rsidRPr="00833D2F">
        <w:rPr>
          <w:rStyle w:val="af1"/>
          <w:rFonts w:ascii="Times New Roman" w:hAnsi="Times New Roman"/>
          <w:b/>
          <w:i w:val="0"/>
          <w:sz w:val="28"/>
          <w:szCs w:val="28"/>
        </w:rPr>
        <w:t>Финансовое обеспечение реализации муниципальной программы</w:t>
      </w:r>
    </w:p>
    <w:p w:rsidR="00DF78A1" w:rsidRPr="004A7DB7" w:rsidRDefault="00DE2FEC" w:rsidP="00833D2F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3.</w:t>
      </w:r>
      <w:r w:rsidR="00DB239B" w:rsidRPr="004A7DB7">
        <w:rPr>
          <w:rStyle w:val="af1"/>
          <w:rFonts w:ascii="Times New Roman" w:hAnsi="Times New Roman"/>
          <w:i w:val="0"/>
          <w:sz w:val="28"/>
          <w:szCs w:val="28"/>
        </w:rPr>
        <w:t>1.</w:t>
      </w:r>
      <w:r w:rsidR="000C1671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="00DF78A1"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Финансовое обеспечение реализации муниципальных программ в части расходных обязательств муниципального образования осуществляется за счет средств бюджетных ассигнований муниципального </w:t>
      </w:r>
      <w:r w:rsidR="003923DF" w:rsidRPr="004A7DB7">
        <w:rPr>
          <w:rStyle w:val="af1"/>
          <w:rFonts w:ascii="Times New Roman" w:hAnsi="Times New Roman"/>
          <w:i w:val="0"/>
          <w:sz w:val="28"/>
          <w:szCs w:val="28"/>
        </w:rPr>
        <w:t>образования</w:t>
      </w:r>
      <w:r w:rsidR="00833D2F">
        <w:rPr>
          <w:rStyle w:val="af1"/>
          <w:rFonts w:ascii="Times New Roman" w:hAnsi="Times New Roman"/>
          <w:i w:val="0"/>
          <w:sz w:val="28"/>
          <w:szCs w:val="28"/>
        </w:rPr>
        <w:t>, утвержденных решением П</w:t>
      </w:r>
      <w:r w:rsidR="00653196">
        <w:rPr>
          <w:rStyle w:val="af1"/>
          <w:rFonts w:ascii="Times New Roman" w:hAnsi="Times New Roman"/>
          <w:i w:val="0"/>
          <w:sz w:val="28"/>
          <w:szCs w:val="28"/>
        </w:rPr>
        <w:t>редставительного Собрания округа</w:t>
      </w:r>
      <w:r w:rsidR="00DF78A1" w:rsidRPr="004A7DB7">
        <w:rPr>
          <w:rStyle w:val="af1"/>
          <w:rFonts w:ascii="Times New Roman" w:hAnsi="Times New Roman"/>
          <w:i w:val="0"/>
          <w:sz w:val="28"/>
          <w:szCs w:val="28"/>
        </w:rPr>
        <w:t>.</w:t>
      </w:r>
    </w:p>
    <w:p w:rsidR="003923DF" w:rsidRPr="004A7DB7" w:rsidRDefault="003923DF" w:rsidP="00833D2F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3.2. Согласно ст. 179 Бюджетного кодекса Российской Федерации муниципальные программы, предлагаемые к реализации начиная с очередного финансового года, утверждаются в сроки, установленные администрацией Баб</w:t>
      </w:r>
      <w:r w:rsidR="004320D0">
        <w:rPr>
          <w:rStyle w:val="af1"/>
          <w:rFonts w:ascii="Times New Roman" w:hAnsi="Times New Roman"/>
          <w:i w:val="0"/>
          <w:sz w:val="28"/>
          <w:szCs w:val="28"/>
        </w:rPr>
        <w:t>ушкинского муниципального округа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, то есть в текущем финансовом году до начала реализации соответствующей муниципальной программы</w:t>
      </w:r>
      <w:r w:rsidR="00833D2F">
        <w:rPr>
          <w:rStyle w:val="af1"/>
          <w:rFonts w:ascii="Times New Roman" w:hAnsi="Times New Roman"/>
          <w:i w:val="0"/>
          <w:sz w:val="28"/>
          <w:szCs w:val="28"/>
        </w:rPr>
        <w:t xml:space="preserve"> (до 15 октября)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.</w:t>
      </w:r>
    </w:p>
    <w:p w:rsidR="0066241D" w:rsidRPr="004A7DB7" w:rsidRDefault="003923DF" w:rsidP="00833D2F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Ключевые решения относительно параметров финансового обеспечения реализации муниципальных программ в увязке с ожидаемыми результатами их реализации и целевыми показателями муниципальной программы принимаются при формировании проекта решения о бюджете.</w:t>
      </w:r>
    </w:p>
    <w:p w:rsidR="003923DF" w:rsidRPr="004A7DB7" w:rsidRDefault="003923DF" w:rsidP="00833D2F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В этой связи при разработке и утверждении в текущем финансовом году новой муниципальной программы</w:t>
      </w:r>
      <w:r w:rsidR="00A048DA"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 начало ее реализации должно предусматриваться с очередного финансового года. Одновременно при необходимости возможно аналитическое (справочное) отражение в формируемой муниципальной программе соответствующих расходов на текущий финансовый год (при их наличии) по применяемым в текущем финансовом году кодам бюджетной классификации.</w:t>
      </w:r>
    </w:p>
    <w:p w:rsidR="00A048DA" w:rsidRPr="004A7DB7" w:rsidRDefault="00A048DA" w:rsidP="00833D2F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3.3.</w:t>
      </w:r>
      <w:r w:rsidR="000C1671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Согласно п. 2 ст. 179 Бюджетного Кодекса Российской Федерации  муниципальные программы подлежат приведению в соответствие с решением о бюджете не позднее трех месяцев со дня вступления его в силу.</w:t>
      </w:r>
    </w:p>
    <w:p w:rsidR="00A048DA" w:rsidRPr="004A7DB7" w:rsidRDefault="00A048DA" w:rsidP="00833D2F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Согласно ст. 5 Бюджетного Кодекса Российской Федерации решение о бюджете вступает в силу с 1 января, в связи, с чем Бюджетным кодексом</w:t>
      </w:r>
      <w:r w:rsidR="00D636DD">
        <w:rPr>
          <w:rStyle w:val="af1"/>
          <w:rFonts w:ascii="Times New Roman" w:hAnsi="Times New Roman"/>
          <w:i w:val="0"/>
          <w:sz w:val="28"/>
          <w:szCs w:val="28"/>
        </w:rPr>
        <w:t xml:space="preserve"> Российской Федерации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 предусматривается обязательность приведения муниципальных программ в соответствие с первоначальной редакцией решения о бюджете.</w:t>
      </w:r>
    </w:p>
    <w:p w:rsidR="00A048DA" w:rsidRPr="004A7DB7" w:rsidRDefault="00A048DA" w:rsidP="00833D2F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>Корректировка муниципальных программ в случае внесения изменения в решение о бюджете целесообразна в случаях, когда планируемые изменения бюджетных ассигнований оказывают значительное влияние на показатели муниципальной программы и ожидаемые результаты муниципальных программ.</w:t>
      </w:r>
    </w:p>
    <w:p w:rsidR="00A048DA" w:rsidRDefault="00A048DA" w:rsidP="00833D2F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В целом, при уточнении объемов финансового обеспечения реализации муниципальной программы основные параметры муниципальной программы (в том числе показатели программы, входящих в ее состав подпрограмм, 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lastRenderedPageBreak/>
        <w:t>ожидаемые результаты) подлежат корректировке при необходимости в случаях</w:t>
      </w:r>
      <w:r w:rsidR="00D636DD">
        <w:rPr>
          <w:rStyle w:val="af1"/>
          <w:rFonts w:ascii="Times New Roman" w:hAnsi="Times New Roman"/>
          <w:i w:val="0"/>
          <w:sz w:val="28"/>
          <w:szCs w:val="28"/>
        </w:rPr>
        <w:t xml:space="preserve"> и порядке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, установленных </w:t>
      </w:r>
      <w:r w:rsidR="00D636DD">
        <w:rPr>
          <w:rStyle w:val="af1"/>
          <w:rFonts w:ascii="Times New Roman" w:hAnsi="Times New Roman"/>
          <w:i w:val="0"/>
          <w:sz w:val="28"/>
          <w:szCs w:val="28"/>
        </w:rPr>
        <w:t>настоящим Порядком</w:t>
      </w:r>
      <w:r w:rsidRPr="004A7DB7">
        <w:rPr>
          <w:rStyle w:val="af1"/>
          <w:rFonts w:ascii="Times New Roman" w:hAnsi="Times New Roman"/>
          <w:i w:val="0"/>
          <w:sz w:val="28"/>
          <w:szCs w:val="28"/>
        </w:rPr>
        <w:t>.</w:t>
      </w:r>
    </w:p>
    <w:p w:rsidR="00FF1D6C" w:rsidRDefault="00FF1D6C" w:rsidP="00833D2F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</w:p>
    <w:p w:rsidR="00FF1D6C" w:rsidRDefault="006778F1" w:rsidP="00FF1D6C">
      <w:pPr>
        <w:pStyle w:val="af2"/>
        <w:ind w:firstLine="708"/>
        <w:jc w:val="center"/>
        <w:rPr>
          <w:rStyle w:val="af1"/>
          <w:rFonts w:ascii="Times New Roman" w:hAnsi="Times New Roman"/>
          <w:b/>
          <w:i w:val="0"/>
          <w:sz w:val="28"/>
          <w:szCs w:val="28"/>
        </w:rPr>
      </w:pPr>
      <w:r w:rsidRPr="000B2C08">
        <w:rPr>
          <w:rStyle w:val="af1"/>
          <w:rFonts w:ascii="Times New Roman" w:hAnsi="Times New Roman"/>
          <w:b/>
          <w:i w:val="0"/>
          <w:sz w:val="28"/>
          <w:szCs w:val="28"/>
        </w:rPr>
        <w:t>4.Внесение изменений в муниципальную программу</w:t>
      </w:r>
    </w:p>
    <w:p w:rsidR="00FD4D31" w:rsidRDefault="00FD4D31" w:rsidP="00FD4D31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FD4D31">
        <w:rPr>
          <w:rStyle w:val="af1"/>
          <w:rFonts w:ascii="Times New Roman" w:hAnsi="Times New Roman"/>
          <w:i w:val="0"/>
          <w:sz w:val="28"/>
          <w:szCs w:val="28"/>
        </w:rPr>
        <w:t>4.1.</w:t>
      </w:r>
      <w:r w:rsidR="000C1671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>
        <w:rPr>
          <w:rStyle w:val="af1"/>
          <w:rFonts w:ascii="Times New Roman" w:hAnsi="Times New Roman"/>
          <w:i w:val="0"/>
          <w:sz w:val="28"/>
          <w:szCs w:val="28"/>
        </w:rPr>
        <w:t>В муниципальную программу могут быть внесены изменения в случаях:</w:t>
      </w:r>
    </w:p>
    <w:p w:rsidR="00FD4D31" w:rsidRDefault="00FD4D31" w:rsidP="00FD4D31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>-</w:t>
      </w:r>
      <w:r w:rsidR="000C39B3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="005609C2">
        <w:rPr>
          <w:rStyle w:val="af1"/>
          <w:rFonts w:ascii="Times New Roman" w:hAnsi="Times New Roman"/>
          <w:i w:val="0"/>
          <w:sz w:val="28"/>
          <w:szCs w:val="28"/>
        </w:rPr>
        <w:t>необходимости включения дополнительных мероприятий</w:t>
      </w:r>
      <w:r>
        <w:rPr>
          <w:rStyle w:val="af1"/>
          <w:rFonts w:ascii="Times New Roman" w:hAnsi="Times New Roman"/>
          <w:i w:val="0"/>
          <w:sz w:val="28"/>
          <w:szCs w:val="28"/>
        </w:rPr>
        <w:t>;</w:t>
      </w:r>
    </w:p>
    <w:p w:rsidR="00FD4D31" w:rsidRDefault="00FD4D31" w:rsidP="00FD4D31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>-</w:t>
      </w:r>
      <w:r w:rsidR="000C39B3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="005609C2">
        <w:rPr>
          <w:rStyle w:val="af1"/>
          <w:rFonts w:ascii="Times New Roman" w:hAnsi="Times New Roman"/>
          <w:i w:val="0"/>
          <w:sz w:val="28"/>
          <w:szCs w:val="28"/>
        </w:rPr>
        <w:t>изменения планируемых результатов реализации муниципальной программы;</w:t>
      </w:r>
    </w:p>
    <w:p w:rsidR="00D636DD" w:rsidRDefault="005609C2" w:rsidP="00FD4D31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>-</w:t>
      </w:r>
      <w:r w:rsidR="000C39B3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>
        <w:rPr>
          <w:rStyle w:val="af1"/>
          <w:rFonts w:ascii="Times New Roman" w:hAnsi="Times New Roman"/>
          <w:i w:val="0"/>
          <w:sz w:val="28"/>
          <w:szCs w:val="28"/>
        </w:rPr>
        <w:t>принятия решения о необходимости изменения объемов финансирования мероприятий муниципальной программы</w:t>
      </w:r>
      <w:r w:rsidR="00D636DD">
        <w:rPr>
          <w:rStyle w:val="af1"/>
          <w:rFonts w:ascii="Times New Roman" w:hAnsi="Times New Roman"/>
          <w:i w:val="0"/>
          <w:sz w:val="28"/>
          <w:szCs w:val="28"/>
        </w:rPr>
        <w:t>;</w:t>
      </w:r>
    </w:p>
    <w:p w:rsidR="005609C2" w:rsidRPr="00FD4D31" w:rsidRDefault="00D636DD" w:rsidP="00FD4D31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>-</w:t>
      </w:r>
      <w:r w:rsidR="000C39B3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>
        <w:rPr>
          <w:rStyle w:val="af1"/>
          <w:rFonts w:ascii="Times New Roman" w:hAnsi="Times New Roman"/>
          <w:i w:val="0"/>
          <w:sz w:val="28"/>
          <w:szCs w:val="28"/>
        </w:rPr>
        <w:t>в иных случаях, предусмотренных законодательством</w:t>
      </w:r>
      <w:r w:rsidR="005609C2">
        <w:rPr>
          <w:rStyle w:val="af1"/>
          <w:rFonts w:ascii="Times New Roman" w:hAnsi="Times New Roman"/>
          <w:i w:val="0"/>
          <w:sz w:val="28"/>
          <w:szCs w:val="28"/>
        </w:rPr>
        <w:t>.</w:t>
      </w:r>
    </w:p>
    <w:p w:rsidR="000B2C08" w:rsidRPr="000B2C08" w:rsidRDefault="000B2C08" w:rsidP="00FF1D6C">
      <w:pPr>
        <w:pStyle w:val="af2"/>
        <w:ind w:firstLine="708"/>
        <w:jc w:val="center"/>
        <w:rPr>
          <w:rStyle w:val="af1"/>
          <w:rFonts w:ascii="Times New Roman" w:hAnsi="Times New Roman"/>
          <w:b/>
          <w:i w:val="0"/>
          <w:sz w:val="28"/>
          <w:szCs w:val="28"/>
        </w:rPr>
      </w:pPr>
    </w:p>
    <w:p w:rsidR="006778F1" w:rsidRPr="000B2C08" w:rsidRDefault="006778F1" w:rsidP="00FF1D6C">
      <w:pPr>
        <w:pStyle w:val="af2"/>
        <w:ind w:firstLine="708"/>
        <w:jc w:val="center"/>
        <w:rPr>
          <w:rStyle w:val="af1"/>
          <w:rFonts w:ascii="Times New Roman" w:hAnsi="Times New Roman"/>
          <w:b/>
          <w:i w:val="0"/>
          <w:sz w:val="28"/>
          <w:szCs w:val="28"/>
        </w:rPr>
      </w:pPr>
      <w:r w:rsidRPr="000B2C08">
        <w:rPr>
          <w:rStyle w:val="af1"/>
          <w:rFonts w:ascii="Times New Roman" w:hAnsi="Times New Roman"/>
          <w:b/>
          <w:i w:val="0"/>
          <w:sz w:val="28"/>
          <w:szCs w:val="28"/>
        </w:rPr>
        <w:t>5.Контроль за ходом  выполнения муниципальной программы</w:t>
      </w:r>
    </w:p>
    <w:p w:rsidR="006778F1" w:rsidRDefault="006778F1" w:rsidP="006778F1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>5.1. Контроль</w:t>
      </w:r>
      <w:r w:rsidR="000B2C08">
        <w:rPr>
          <w:rStyle w:val="af1"/>
          <w:rFonts w:ascii="Times New Roman" w:hAnsi="Times New Roman"/>
          <w:i w:val="0"/>
          <w:sz w:val="28"/>
          <w:szCs w:val="28"/>
        </w:rPr>
        <w:t xml:space="preserve"> реализации муниципальных программ  осуществляется на основе ежеквартальных отчетов по итогам первого квартала, первого полугодия и девяти месяцев отчетного года (далее – ежеквартальный отчет), годового отчета о реализации муниципальных программ, а также проведения ежегодной оценки эффективности реализации муниципальных программ.</w:t>
      </w:r>
    </w:p>
    <w:p w:rsidR="000B2C08" w:rsidRPr="004A7DB7" w:rsidRDefault="000B2C08" w:rsidP="006778F1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>5.2. Составление ежеквартальных и годового отчетов, оценку эффективности реализации муниципальной программы осуществляет ответственный исполнитель совместно с соисполнителями.</w:t>
      </w:r>
    </w:p>
    <w:p w:rsidR="00A048DA" w:rsidRDefault="000B2C08" w:rsidP="004A7DB7">
      <w:pPr>
        <w:pStyle w:val="af2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ab/>
        <w:t>5.3.</w:t>
      </w:r>
      <w:r w:rsidR="000C1671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>
        <w:rPr>
          <w:rStyle w:val="af1"/>
          <w:rFonts w:ascii="Times New Roman" w:hAnsi="Times New Roman"/>
          <w:i w:val="0"/>
          <w:sz w:val="28"/>
          <w:szCs w:val="28"/>
        </w:rPr>
        <w:t xml:space="preserve">Ежеквартальные и годовой отчеты о реализации муниципальной программы, утвержденные ответственным исполнителем, направляются в </w:t>
      </w:r>
      <w:r w:rsidR="004320D0">
        <w:rPr>
          <w:rStyle w:val="af1"/>
          <w:rFonts w:ascii="Times New Roman" w:hAnsi="Times New Roman"/>
          <w:i w:val="0"/>
          <w:sz w:val="28"/>
          <w:szCs w:val="28"/>
        </w:rPr>
        <w:t>Отдел экономики и отраслевого развития.</w:t>
      </w:r>
    </w:p>
    <w:p w:rsidR="000B2C08" w:rsidRDefault="000B2C08" w:rsidP="004A7DB7">
      <w:pPr>
        <w:pStyle w:val="af2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ab/>
      </w:r>
      <w:r w:rsidR="009C76E3">
        <w:rPr>
          <w:rStyle w:val="af1"/>
          <w:rFonts w:ascii="Times New Roman" w:hAnsi="Times New Roman"/>
          <w:i w:val="0"/>
          <w:sz w:val="28"/>
          <w:szCs w:val="28"/>
        </w:rPr>
        <w:t>5.4. С</w:t>
      </w:r>
      <w:r>
        <w:rPr>
          <w:rStyle w:val="af1"/>
          <w:rFonts w:ascii="Times New Roman" w:hAnsi="Times New Roman"/>
          <w:i w:val="0"/>
          <w:sz w:val="28"/>
          <w:szCs w:val="28"/>
        </w:rPr>
        <w:t>роки предоставления отчетов:</w:t>
      </w:r>
    </w:p>
    <w:p w:rsidR="000B2C08" w:rsidRDefault="000B2C08" w:rsidP="004A7DB7">
      <w:pPr>
        <w:pStyle w:val="af2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ab/>
        <w:t>-</w:t>
      </w:r>
      <w:r w:rsidR="000C1671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>
        <w:rPr>
          <w:rStyle w:val="af1"/>
          <w:rFonts w:ascii="Times New Roman" w:hAnsi="Times New Roman"/>
          <w:i w:val="0"/>
          <w:sz w:val="28"/>
          <w:szCs w:val="28"/>
        </w:rPr>
        <w:t xml:space="preserve">ежеквартальный отчет - в течении </w:t>
      </w:r>
      <w:r w:rsidR="00D636DD">
        <w:rPr>
          <w:rStyle w:val="af1"/>
          <w:rFonts w:ascii="Times New Roman" w:hAnsi="Times New Roman"/>
          <w:i w:val="0"/>
          <w:sz w:val="28"/>
          <w:szCs w:val="28"/>
        </w:rPr>
        <w:t>2</w:t>
      </w:r>
      <w:r>
        <w:rPr>
          <w:rStyle w:val="af1"/>
          <w:rFonts w:ascii="Times New Roman" w:hAnsi="Times New Roman"/>
          <w:i w:val="0"/>
          <w:sz w:val="28"/>
          <w:szCs w:val="28"/>
        </w:rPr>
        <w:t>0 рабочих дней после окончания отчетного периода;</w:t>
      </w:r>
    </w:p>
    <w:p w:rsidR="000B2C08" w:rsidRDefault="000B2C08" w:rsidP="004A7DB7">
      <w:pPr>
        <w:pStyle w:val="af2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ab/>
        <w:t>-</w:t>
      </w:r>
      <w:r w:rsidR="000C1671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>
        <w:rPr>
          <w:rStyle w:val="af1"/>
          <w:rFonts w:ascii="Times New Roman" w:hAnsi="Times New Roman"/>
          <w:i w:val="0"/>
          <w:sz w:val="28"/>
          <w:szCs w:val="28"/>
        </w:rPr>
        <w:t>годовой  отчет</w:t>
      </w:r>
      <w:r w:rsidR="000C1671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="009C76E3">
        <w:rPr>
          <w:rStyle w:val="af1"/>
          <w:rFonts w:ascii="Times New Roman" w:hAnsi="Times New Roman"/>
          <w:i w:val="0"/>
          <w:sz w:val="28"/>
          <w:szCs w:val="28"/>
        </w:rPr>
        <w:t>–</w:t>
      </w:r>
      <w:r w:rsidR="000C1671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="009C76E3">
        <w:rPr>
          <w:rStyle w:val="af1"/>
          <w:rFonts w:ascii="Times New Roman" w:hAnsi="Times New Roman"/>
          <w:i w:val="0"/>
          <w:sz w:val="28"/>
          <w:szCs w:val="28"/>
        </w:rPr>
        <w:t>до 10 марта года, следующего за отчетным.</w:t>
      </w:r>
    </w:p>
    <w:p w:rsidR="009C76E3" w:rsidRDefault="009C76E3" w:rsidP="004A7DB7">
      <w:pPr>
        <w:pStyle w:val="af2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ab/>
        <w:t>5.5. Отчет должен содержать следующие сведения:</w:t>
      </w:r>
    </w:p>
    <w:p w:rsidR="009C76E3" w:rsidRDefault="009C76E3" w:rsidP="004A7DB7">
      <w:pPr>
        <w:pStyle w:val="af2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ab/>
        <w:t>-</w:t>
      </w:r>
      <w:r w:rsidR="000C1671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>
        <w:rPr>
          <w:rStyle w:val="af1"/>
          <w:rFonts w:ascii="Times New Roman" w:hAnsi="Times New Roman"/>
          <w:i w:val="0"/>
          <w:sz w:val="28"/>
          <w:szCs w:val="28"/>
        </w:rPr>
        <w:t>отчет о достигнутых значениях целевых показателей (</w:t>
      </w:r>
      <w:r w:rsidR="00712FC4">
        <w:rPr>
          <w:rStyle w:val="af1"/>
          <w:rFonts w:ascii="Times New Roman" w:hAnsi="Times New Roman"/>
          <w:i w:val="0"/>
          <w:sz w:val="28"/>
          <w:szCs w:val="28"/>
        </w:rPr>
        <w:t xml:space="preserve">индикаторов) муниципальной программы – по форме согласно приложению № </w:t>
      </w:r>
      <w:r w:rsidR="003958ED">
        <w:rPr>
          <w:rStyle w:val="af1"/>
          <w:rFonts w:ascii="Times New Roman" w:hAnsi="Times New Roman"/>
          <w:i w:val="0"/>
          <w:sz w:val="28"/>
          <w:szCs w:val="28"/>
        </w:rPr>
        <w:t>7</w:t>
      </w:r>
      <w:r w:rsidR="00712FC4">
        <w:rPr>
          <w:rStyle w:val="af1"/>
          <w:rFonts w:ascii="Times New Roman" w:hAnsi="Times New Roman"/>
          <w:i w:val="0"/>
          <w:sz w:val="28"/>
          <w:szCs w:val="28"/>
        </w:rPr>
        <w:t xml:space="preserve"> к настоящему Порядку;</w:t>
      </w:r>
    </w:p>
    <w:p w:rsidR="00712FC4" w:rsidRDefault="00712FC4" w:rsidP="004A7DB7">
      <w:pPr>
        <w:pStyle w:val="af2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ab/>
        <w:t>-</w:t>
      </w:r>
      <w:r w:rsidR="000C1671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>
        <w:rPr>
          <w:rStyle w:val="af1"/>
          <w:rFonts w:ascii="Times New Roman" w:hAnsi="Times New Roman"/>
          <w:i w:val="0"/>
          <w:sz w:val="28"/>
          <w:szCs w:val="28"/>
        </w:rPr>
        <w:t>отчет о выполнении основных мероприятий муниципальной программы –</w:t>
      </w:r>
      <w:r w:rsidR="003958ED">
        <w:rPr>
          <w:rStyle w:val="af1"/>
          <w:rFonts w:ascii="Times New Roman" w:hAnsi="Times New Roman"/>
          <w:i w:val="0"/>
          <w:sz w:val="28"/>
          <w:szCs w:val="28"/>
        </w:rPr>
        <w:t xml:space="preserve"> по форме согласно приложению № 8 </w:t>
      </w:r>
      <w:r>
        <w:rPr>
          <w:rStyle w:val="af1"/>
          <w:rFonts w:ascii="Times New Roman" w:hAnsi="Times New Roman"/>
          <w:i w:val="0"/>
          <w:sz w:val="28"/>
          <w:szCs w:val="28"/>
        </w:rPr>
        <w:t>к настоящему Порядку;</w:t>
      </w:r>
    </w:p>
    <w:p w:rsidR="00712FC4" w:rsidRDefault="00712FC4" w:rsidP="004A7DB7">
      <w:pPr>
        <w:pStyle w:val="af2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ab/>
        <w:t>-</w:t>
      </w:r>
      <w:r w:rsidR="000C1671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>
        <w:rPr>
          <w:rStyle w:val="af1"/>
          <w:rFonts w:ascii="Times New Roman" w:hAnsi="Times New Roman"/>
          <w:i w:val="0"/>
          <w:sz w:val="28"/>
          <w:szCs w:val="28"/>
        </w:rPr>
        <w:t xml:space="preserve">отчет о расходах на реализацию муниципальной программы за счет всех источников финансирования по форме согласно приложению № </w:t>
      </w:r>
      <w:r w:rsidR="003958ED">
        <w:rPr>
          <w:rStyle w:val="af1"/>
          <w:rFonts w:ascii="Times New Roman" w:hAnsi="Times New Roman"/>
          <w:i w:val="0"/>
          <w:sz w:val="28"/>
          <w:szCs w:val="28"/>
        </w:rPr>
        <w:t>9</w:t>
      </w:r>
      <w:r>
        <w:rPr>
          <w:rStyle w:val="af1"/>
          <w:rFonts w:ascii="Times New Roman" w:hAnsi="Times New Roman"/>
          <w:i w:val="0"/>
          <w:sz w:val="28"/>
          <w:szCs w:val="28"/>
        </w:rPr>
        <w:t xml:space="preserve"> к настоящему Порядку.</w:t>
      </w:r>
    </w:p>
    <w:p w:rsidR="00370BB8" w:rsidRDefault="00370BB8" w:rsidP="004A7DB7">
      <w:pPr>
        <w:pStyle w:val="af2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ab/>
        <w:t>-</w:t>
      </w:r>
      <w:r w:rsidR="000C1671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>
        <w:rPr>
          <w:rStyle w:val="af1"/>
          <w:rFonts w:ascii="Times New Roman" w:hAnsi="Times New Roman"/>
          <w:i w:val="0"/>
          <w:sz w:val="28"/>
          <w:szCs w:val="28"/>
        </w:rPr>
        <w:t>сведения о внесенных</w:t>
      </w:r>
      <w:r w:rsidR="004320D0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>
        <w:rPr>
          <w:rStyle w:val="af1"/>
          <w:rFonts w:ascii="Times New Roman" w:hAnsi="Times New Roman"/>
          <w:i w:val="0"/>
          <w:sz w:val="28"/>
          <w:szCs w:val="28"/>
        </w:rPr>
        <w:t>за отчетный период изменениях в муниципальную программу – по форме согласно приложению №</w:t>
      </w:r>
      <w:r w:rsidR="003958ED">
        <w:rPr>
          <w:rStyle w:val="af1"/>
          <w:rFonts w:ascii="Times New Roman" w:hAnsi="Times New Roman"/>
          <w:i w:val="0"/>
          <w:sz w:val="28"/>
          <w:szCs w:val="28"/>
        </w:rPr>
        <w:t xml:space="preserve"> 10 </w:t>
      </w:r>
      <w:r>
        <w:rPr>
          <w:rStyle w:val="af1"/>
          <w:rFonts w:ascii="Times New Roman" w:hAnsi="Times New Roman"/>
          <w:i w:val="0"/>
          <w:sz w:val="28"/>
          <w:szCs w:val="28"/>
        </w:rPr>
        <w:t>к настоящему Порядку.</w:t>
      </w:r>
    </w:p>
    <w:p w:rsidR="00370BB8" w:rsidRDefault="00370BB8" w:rsidP="004A7DB7">
      <w:pPr>
        <w:pStyle w:val="af2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ab/>
        <w:t>5.6</w:t>
      </w:r>
      <w:r w:rsidRPr="004320D0">
        <w:rPr>
          <w:rStyle w:val="af1"/>
          <w:rFonts w:ascii="Times New Roman" w:hAnsi="Times New Roman"/>
          <w:i w:val="0"/>
          <w:sz w:val="28"/>
          <w:szCs w:val="28"/>
        </w:rPr>
        <w:t>. К годовому отчету прилагаются</w:t>
      </w:r>
      <w:r>
        <w:rPr>
          <w:rStyle w:val="af1"/>
          <w:rFonts w:ascii="Times New Roman" w:hAnsi="Times New Roman"/>
          <w:i w:val="0"/>
          <w:sz w:val="28"/>
          <w:szCs w:val="28"/>
        </w:rPr>
        <w:t xml:space="preserve">: </w:t>
      </w:r>
    </w:p>
    <w:p w:rsidR="00370BB8" w:rsidRDefault="00370BB8" w:rsidP="004A7DB7">
      <w:pPr>
        <w:pStyle w:val="af2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lastRenderedPageBreak/>
        <w:tab/>
      </w:r>
      <w:r w:rsidR="00D34218" w:rsidRPr="00FD0EE2">
        <w:rPr>
          <w:rStyle w:val="af1"/>
          <w:rFonts w:ascii="Times New Roman" w:hAnsi="Times New Roman"/>
          <w:i w:val="0"/>
          <w:sz w:val="28"/>
          <w:szCs w:val="28"/>
        </w:rPr>
        <w:t>5.6.1. Р</w:t>
      </w:r>
      <w:r w:rsidRPr="00FD0EE2">
        <w:rPr>
          <w:rStyle w:val="af1"/>
          <w:rFonts w:ascii="Times New Roman" w:hAnsi="Times New Roman"/>
          <w:i w:val="0"/>
          <w:sz w:val="28"/>
          <w:szCs w:val="28"/>
        </w:rPr>
        <w:t>езультаты оценки эффективности муниципальной</w:t>
      </w:r>
      <w:r w:rsidR="00EC1560" w:rsidRPr="00FD0EE2">
        <w:rPr>
          <w:rStyle w:val="af1"/>
          <w:rFonts w:ascii="Times New Roman" w:hAnsi="Times New Roman"/>
          <w:i w:val="0"/>
          <w:sz w:val="28"/>
          <w:szCs w:val="28"/>
        </w:rPr>
        <w:t xml:space="preserve"> программы – по форме согласно приложению 11 к настоящему Порядку</w:t>
      </w:r>
      <w:r w:rsidR="00FD0EE2" w:rsidRPr="00FD0EE2">
        <w:rPr>
          <w:rStyle w:val="af1"/>
          <w:rFonts w:ascii="Times New Roman" w:hAnsi="Times New Roman"/>
          <w:i w:val="0"/>
          <w:sz w:val="28"/>
          <w:szCs w:val="28"/>
        </w:rPr>
        <w:t>, с предоставлением расчета эффективности муниципальной программы по форме согласно приложению 12 к настоящему Порядку;</w:t>
      </w:r>
    </w:p>
    <w:p w:rsidR="00D34218" w:rsidRDefault="00D34218" w:rsidP="004A7DB7">
      <w:pPr>
        <w:pStyle w:val="af2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ab/>
        <w:t>5.6.2.</w:t>
      </w:r>
      <w:r w:rsidR="000C1671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>
        <w:rPr>
          <w:rStyle w:val="af1"/>
          <w:rFonts w:ascii="Times New Roman" w:hAnsi="Times New Roman"/>
          <w:i w:val="0"/>
          <w:sz w:val="28"/>
          <w:szCs w:val="28"/>
        </w:rPr>
        <w:t>Пояснительная записка о ходе реализации муниципальной программы, в составе которой приводятся следующие сведения:</w:t>
      </w:r>
    </w:p>
    <w:p w:rsidR="00D34218" w:rsidRDefault="00D34218" w:rsidP="004A7DB7">
      <w:pPr>
        <w:pStyle w:val="af2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ab/>
      </w:r>
      <w:r w:rsidR="00F60F29">
        <w:rPr>
          <w:rStyle w:val="af1"/>
          <w:rFonts w:ascii="Times New Roman" w:hAnsi="Times New Roman"/>
          <w:i w:val="0"/>
          <w:sz w:val="28"/>
          <w:szCs w:val="28"/>
        </w:rPr>
        <w:t xml:space="preserve">а) </w:t>
      </w:r>
      <w:r>
        <w:rPr>
          <w:rStyle w:val="af1"/>
          <w:rFonts w:ascii="Times New Roman" w:hAnsi="Times New Roman"/>
          <w:i w:val="0"/>
          <w:sz w:val="28"/>
          <w:szCs w:val="28"/>
        </w:rPr>
        <w:t>основные результаты реализации муниципальной программы, достигнутые в отчетном периоде;</w:t>
      </w:r>
    </w:p>
    <w:p w:rsidR="00D34218" w:rsidRDefault="00D34218" w:rsidP="004A7DB7">
      <w:pPr>
        <w:pStyle w:val="af2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ab/>
      </w:r>
      <w:r w:rsidR="00F60F29">
        <w:rPr>
          <w:rStyle w:val="af1"/>
          <w:rFonts w:ascii="Times New Roman" w:hAnsi="Times New Roman"/>
          <w:i w:val="0"/>
          <w:sz w:val="28"/>
          <w:szCs w:val="28"/>
        </w:rPr>
        <w:t xml:space="preserve">б) </w:t>
      </w:r>
      <w:r>
        <w:rPr>
          <w:rStyle w:val="af1"/>
          <w:rFonts w:ascii="Times New Roman" w:hAnsi="Times New Roman"/>
          <w:i w:val="0"/>
          <w:sz w:val="28"/>
          <w:szCs w:val="28"/>
        </w:rPr>
        <w:t>анализ факторов, повлиявших на ход реализации муниципальной программы;</w:t>
      </w:r>
    </w:p>
    <w:p w:rsidR="00F60F29" w:rsidRDefault="00F60F29" w:rsidP="00F60F29">
      <w:pPr>
        <w:pStyle w:val="af2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 xml:space="preserve">в) </w:t>
      </w:r>
      <w:r w:rsidR="00D34218">
        <w:rPr>
          <w:rStyle w:val="af1"/>
          <w:rFonts w:ascii="Times New Roman" w:hAnsi="Times New Roman"/>
          <w:i w:val="0"/>
          <w:sz w:val="28"/>
          <w:szCs w:val="28"/>
        </w:rPr>
        <w:t xml:space="preserve">обоснование причин (при наличии соответствующих факторов): </w:t>
      </w:r>
    </w:p>
    <w:p w:rsidR="00D34218" w:rsidRDefault="00F60F29" w:rsidP="00F60F29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>-</w:t>
      </w:r>
      <w:r w:rsidR="000C1671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="00D34218">
        <w:rPr>
          <w:rStyle w:val="af1"/>
          <w:rFonts w:ascii="Times New Roman" w:hAnsi="Times New Roman"/>
          <w:i w:val="0"/>
          <w:sz w:val="28"/>
          <w:szCs w:val="28"/>
        </w:rPr>
        <w:t>отклонение достигнутых в отчетном периоде значений целевых показателей (индикаторов) от плановых</w:t>
      </w:r>
      <w:r>
        <w:rPr>
          <w:rStyle w:val="af1"/>
          <w:rFonts w:ascii="Times New Roman" w:hAnsi="Times New Roman"/>
          <w:i w:val="0"/>
          <w:sz w:val="28"/>
          <w:szCs w:val="28"/>
        </w:rPr>
        <w:t xml:space="preserve"> (как в большую, так и в меньшую сторону), а также изменений в этой связи плановых значений показателей на предстоящий период;</w:t>
      </w:r>
    </w:p>
    <w:p w:rsidR="00F60F29" w:rsidRDefault="00E25FE5" w:rsidP="00E25FE5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>-</w:t>
      </w:r>
      <w:r w:rsidR="000C1671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="00F60F29">
        <w:rPr>
          <w:rStyle w:val="af1"/>
          <w:rFonts w:ascii="Times New Roman" w:hAnsi="Times New Roman"/>
          <w:i w:val="0"/>
          <w:sz w:val="28"/>
          <w:szCs w:val="28"/>
        </w:rPr>
        <w:t>невыполнение одних целевых показателей (индикаторов) в сочетании с перевыполнением других;</w:t>
      </w:r>
    </w:p>
    <w:p w:rsidR="00F60F29" w:rsidRDefault="00E25FE5" w:rsidP="00E25FE5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>-</w:t>
      </w:r>
      <w:r w:rsidR="000C1671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="00F60F29">
        <w:rPr>
          <w:rStyle w:val="af1"/>
          <w:rFonts w:ascii="Times New Roman" w:hAnsi="Times New Roman"/>
          <w:i w:val="0"/>
          <w:sz w:val="28"/>
          <w:szCs w:val="28"/>
        </w:rPr>
        <w:t>неисполнения, исполнения не в полном объеме или с нарушением запланированных сроков, мероприятий муниципальной программы в отчетном году;</w:t>
      </w:r>
    </w:p>
    <w:p w:rsidR="00E25FE5" w:rsidRDefault="00E25FE5" w:rsidP="00E25FE5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>-</w:t>
      </w:r>
      <w:r w:rsidR="000C1671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>
        <w:rPr>
          <w:rStyle w:val="af1"/>
          <w:rFonts w:ascii="Times New Roman" w:hAnsi="Times New Roman"/>
          <w:i w:val="0"/>
          <w:sz w:val="28"/>
          <w:szCs w:val="28"/>
        </w:rPr>
        <w:t>экономии бюджетных ассигнований на реализацию муниципальной программы в отчетном году;</w:t>
      </w:r>
    </w:p>
    <w:p w:rsidR="00E25FE5" w:rsidRDefault="00E25FE5" w:rsidP="00E25FE5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>-</w:t>
      </w:r>
      <w:r w:rsidR="000C1671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>
        <w:rPr>
          <w:rStyle w:val="af1"/>
          <w:rFonts w:ascii="Times New Roman" w:hAnsi="Times New Roman"/>
          <w:i w:val="0"/>
          <w:sz w:val="28"/>
          <w:szCs w:val="28"/>
        </w:rPr>
        <w:t>перераспределения бюджетных ассигнований между мероприятиями муниципальной программы в отчетном году;</w:t>
      </w:r>
    </w:p>
    <w:p w:rsidR="00E25FE5" w:rsidRDefault="00E25FE5" w:rsidP="00E25FE5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>5.6.3. Предложения по дальнейшей реализации муниципальной программы и их обоснование (в случае отклонений от плановой динамики реализации муниципальной программы или воздействия факторов риска, оказывающих негативное влияние на основные параметры муниципальной программы).</w:t>
      </w:r>
    </w:p>
    <w:p w:rsidR="00E25FE5" w:rsidRDefault="00E25FE5" w:rsidP="00E25FE5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 xml:space="preserve">5.7 Оценка эффективности реализации муниципальных программ проводится на основе годовых отчетов о реализации муниципальных программ в соответствии с Методикой, содержащейся </w:t>
      </w:r>
      <w:r w:rsidR="003958ED">
        <w:rPr>
          <w:rStyle w:val="af1"/>
          <w:rFonts w:ascii="Times New Roman" w:hAnsi="Times New Roman"/>
          <w:i w:val="0"/>
          <w:sz w:val="28"/>
          <w:szCs w:val="28"/>
        </w:rPr>
        <w:t xml:space="preserve"> в приложении № 12</w:t>
      </w:r>
      <w:r w:rsidR="00CA2739">
        <w:rPr>
          <w:rStyle w:val="af1"/>
          <w:rFonts w:ascii="Times New Roman" w:hAnsi="Times New Roman"/>
          <w:i w:val="0"/>
          <w:sz w:val="28"/>
          <w:szCs w:val="28"/>
        </w:rPr>
        <w:t xml:space="preserve"> к настоящему Порядку. Результаты муниципальных программ рассматриваются на комиссии по повышению эффективности бюджетных расходов.</w:t>
      </w:r>
    </w:p>
    <w:p w:rsidR="00CA2739" w:rsidRDefault="00CA2739" w:rsidP="00E25FE5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>5.8. Комиссия по повышению эффективности бюджетных расходов</w:t>
      </w:r>
      <w:r w:rsidR="004275AB">
        <w:rPr>
          <w:rStyle w:val="af1"/>
          <w:rFonts w:ascii="Times New Roman" w:hAnsi="Times New Roman"/>
          <w:i w:val="0"/>
          <w:sz w:val="28"/>
          <w:szCs w:val="28"/>
        </w:rPr>
        <w:t>, утвержденная постановлением Администрации Баб</w:t>
      </w:r>
      <w:r w:rsidR="00350D7F">
        <w:rPr>
          <w:rStyle w:val="af1"/>
          <w:rFonts w:ascii="Times New Roman" w:hAnsi="Times New Roman"/>
          <w:i w:val="0"/>
          <w:sz w:val="28"/>
          <w:szCs w:val="28"/>
        </w:rPr>
        <w:t>ушкинского муниципального округа</w:t>
      </w:r>
      <w:r w:rsidR="004755ED">
        <w:rPr>
          <w:rStyle w:val="af1"/>
          <w:rFonts w:ascii="Times New Roman" w:hAnsi="Times New Roman"/>
          <w:i w:val="0"/>
          <w:sz w:val="28"/>
          <w:szCs w:val="28"/>
        </w:rPr>
        <w:t xml:space="preserve"> от 31.01.2023 года № 96</w:t>
      </w:r>
      <w:r w:rsidR="004275AB">
        <w:rPr>
          <w:rStyle w:val="af1"/>
          <w:rFonts w:ascii="Times New Roman" w:hAnsi="Times New Roman"/>
          <w:i w:val="0"/>
          <w:sz w:val="28"/>
          <w:szCs w:val="28"/>
        </w:rPr>
        <w:t>,</w:t>
      </w:r>
      <w:r>
        <w:rPr>
          <w:rStyle w:val="af1"/>
          <w:rFonts w:ascii="Times New Roman" w:hAnsi="Times New Roman"/>
          <w:i w:val="0"/>
          <w:sz w:val="28"/>
          <w:szCs w:val="28"/>
        </w:rPr>
        <w:t xml:space="preserve"> в срок до 1 апреля года, следующего за отчетным рассматривает результаты оценки эффективности реализации муниципальной программы</w:t>
      </w:r>
      <w:r w:rsidR="004275AB">
        <w:rPr>
          <w:rStyle w:val="af1"/>
          <w:rFonts w:ascii="Times New Roman" w:hAnsi="Times New Roman"/>
          <w:i w:val="0"/>
          <w:sz w:val="28"/>
          <w:szCs w:val="28"/>
        </w:rPr>
        <w:t>,</w:t>
      </w:r>
      <w:r w:rsidR="00350D7F">
        <w:rPr>
          <w:rStyle w:val="af1"/>
          <w:rFonts w:ascii="Times New Roman" w:hAnsi="Times New Roman"/>
          <w:i w:val="0"/>
          <w:sz w:val="28"/>
          <w:szCs w:val="28"/>
        </w:rPr>
        <w:t xml:space="preserve"> после чего Отдел экономики и отраслевого развития Администрации округа</w:t>
      </w:r>
      <w:r>
        <w:rPr>
          <w:rStyle w:val="af1"/>
          <w:rFonts w:ascii="Times New Roman" w:hAnsi="Times New Roman"/>
          <w:i w:val="0"/>
          <w:sz w:val="28"/>
          <w:szCs w:val="28"/>
        </w:rPr>
        <w:t xml:space="preserve"> готовит </w:t>
      </w:r>
      <w:r w:rsidR="004275AB">
        <w:rPr>
          <w:rStyle w:val="af1"/>
          <w:rFonts w:ascii="Times New Roman" w:hAnsi="Times New Roman"/>
          <w:i w:val="0"/>
          <w:sz w:val="28"/>
          <w:szCs w:val="28"/>
        </w:rPr>
        <w:t>сводный отчет</w:t>
      </w:r>
      <w:r>
        <w:rPr>
          <w:rStyle w:val="af1"/>
          <w:rFonts w:ascii="Times New Roman" w:hAnsi="Times New Roman"/>
          <w:i w:val="0"/>
          <w:sz w:val="28"/>
          <w:szCs w:val="28"/>
        </w:rPr>
        <w:t xml:space="preserve"> об эффективности реализации муниципальной программы (подпрограммы), </w:t>
      </w:r>
      <w:r>
        <w:rPr>
          <w:rStyle w:val="af1"/>
          <w:rFonts w:ascii="Times New Roman" w:hAnsi="Times New Roman"/>
          <w:i w:val="0"/>
          <w:sz w:val="28"/>
          <w:szCs w:val="28"/>
        </w:rPr>
        <w:lastRenderedPageBreak/>
        <w:t xml:space="preserve">содержащий вывод эффективности реализации муниципальной программы (подпрограммы): высокий, удовлетворительный, неудовлетворительный. </w:t>
      </w:r>
    </w:p>
    <w:p w:rsidR="00CA2739" w:rsidRDefault="00CA2739" w:rsidP="00E25FE5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>5.9. при неудовлетворительной эффективности реализации муниципальной программы (подпрограммы) Комиссией по повышению эффективности бюджетных расходов принимаются решения:</w:t>
      </w:r>
    </w:p>
    <w:p w:rsidR="00CA2739" w:rsidRDefault="00CA2739" w:rsidP="00E25FE5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>-</w:t>
      </w:r>
      <w:r w:rsidR="000C1671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>
        <w:rPr>
          <w:rStyle w:val="af1"/>
          <w:rFonts w:ascii="Times New Roman" w:hAnsi="Times New Roman"/>
          <w:i w:val="0"/>
          <w:sz w:val="28"/>
          <w:szCs w:val="28"/>
        </w:rPr>
        <w:t>об изменении, начиная с очередного финансового года, муниципальных программ (подпрограмм), в том числе в части объемов бюджетных ассигнований на финансовое обеспечение их реализации;</w:t>
      </w:r>
    </w:p>
    <w:p w:rsidR="00CA2739" w:rsidRDefault="00CA2739" w:rsidP="00E25FE5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>-</w:t>
      </w:r>
      <w:r w:rsidR="000C1671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>
        <w:rPr>
          <w:rStyle w:val="af1"/>
          <w:rFonts w:ascii="Times New Roman" w:hAnsi="Times New Roman"/>
          <w:i w:val="0"/>
          <w:sz w:val="28"/>
          <w:szCs w:val="28"/>
        </w:rPr>
        <w:t>о досрочном прекращении реализации, начиная с очередного финансового года муниципальных программ (подпрограмм);</w:t>
      </w:r>
    </w:p>
    <w:p w:rsidR="00CA2739" w:rsidRDefault="00CA2739" w:rsidP="00E25FE5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>-</w:t>
      </w:r>
      <w:r w:rsidR="000C1671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>
        <w:rPr>
          <w:rStyle w:val="af1"/>
          <w:rFonts w:ascii="Times New Roman" w:hAnsi="Times New Roman"/>
          <w:i w:val="0"/>
          <w:sz w:val="28"/>
          <w:szCs w:val="28"/>
        </w:rPr>
        <w:t xml:space="preserve">о применении мер </w:t>
      </w:r>
      <w:r w:rsidR="00D636DD">
        <w:rPr>
          <w:rStyle w:val="af1"/>
          <w:rFonts w:ascii="Times New Roman" w:hAnsi="Times New Roman"/>
          <w:i w:val="0"/>
          <w:sz w:val="28"/>
          <w:szCs w:val="28"/>
        </w:rPr>
        <w:t xml:space="preserve">дисциплинарного </w:t>
      </w:r>
      <w:r>
        <w:rPr>
          <w:rStyle w:val="af1"/>
          <w:rFonts w:ascii="Times New Roman" w:hAnsi="Times New Roman"/>
          <w:i w:val="0"/>
          <w:sz w:val="28"/>
          <w:szCs w:val="28"/>
        </w:rPr>
        <w:t>воздействия на должностных лиц, ответственных за реализацию муниципальных программ (подпрограмм).</w:t>
      </w:r>
    </w:p>
    <w:p w:rsidR="003958ED" w:rsidRPr="007D5746" w:rsidRDefault="00CA2739" w:rsidP="004275AB">
      <w:pPr>
        <w:pStyle w:val="af2"/>
        <w:ind w:firstLine="708"/>
        <w:jc w:val="both"/>
        <w:rPr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>5.10. Ежегодные отчеты о реализации муниципальных программ, результаты оценки эффективности муниципальных программ подлежат размещению на</w:t>
      </w:r>
      <w:r w:rsidR="002B00E3">
        <w:rPr>
          <w:rStyle w:val="af1"/>
          <w:rFonts w:ascii="Times New Roman" w:hAnsi="Times New Roman"/>
          <w:i w:val="0"/>
          <w:sz w:val="28"/>
          <w:szCs w:val="28"/>
        </w:rPr>
        <w:t xml:space="preserve"> официальном сайте </w:t>
      </w:r>
      <w:r>
        <w:rPr>
          <w:rStyle w:val="af1"/>
          <w:rFonts w:ascii="Times New Roman" w:hAnsi="Times New Roman"/>
          <w:i w:val="0"/>
          <w:sz w:val="28"/>
          <w:szCs w:val="28"/>
        </w:rPr>
        <w:t xml:space="preserve"> Баб</w:t>
      </w:r>
      <w:r w:rsidR="00350D7F">
        <w:rPr>
          <w:rStyle w:val="af1"/>
          <w:rFonts w:ascii="Times New Roman" w:hAnsi="Times New Roman"/>
          <w:i w:val="0"/>
          <w:sz w:val="28"/>
          <w:szCs w:val="28"/>
        </w:rPr>
        <w:t>ушкинского муниципального округа</w:t>
      </w:r>
      <w:r>
        <w:rPr>
          <w:rStyle w:val="af1"/>
          <w:rFonts w:ascii="Times New Roman" w:hAnsi="Times New Roman"/>
          <w:i w:val="0"/>
          <w:sz w:val="28"/>
          <w:szCs w:val="28"/>
        </w:rPr>
        <w:t>.</w:t>
      </w:r>
    </w:p>
    <w:p w:rsidR="003958ED" w:rsidRDefault="003958ED" w:rsidP="003958ED"/>
    <w:p w:rsidR="00C0363C" w:rsidRDefault="00C0363C" w:rsidP="003958ED"/>
    <w:p w:rsidR="00C0363C" w:rsidRDefault="00C0363C" w:rsidP="00C0363C"/>
    <w:p w:rsidR="00C0363C" w:rsidRDefault="00C0363C" w:rsidP="00C0363C"/>
    <w:p w:rsidR="008C4A6E" w:rsidRDefault="008C4A6E" w:rsidP="008C4A6E">
      <w:pPr>
        <w:ind w:left="5670"/>
        <w:jc w:val="right"/>
        <w:rPr>
          <w:rFonts w:ascii="Times New Roman" w:hAnsi="Times New Roman"/>
          <w:sz w:val="20"/>
          <w:szCs w:val="20"/>
        </w:rPr>
      </w:pPr>
    </w:p>
    <w:p w:rsidR="008C4A6E" w:rsidRDefault="008C4A6E" w:rsidP="008C4A6E">
      <w:pPr>
        <w:ind w:left="5670"/>
        <w:jc w:val="right"/>
        <w:rPr>
          <w:rFonts w:ascii="Times New Roman" w:hAnsi="Times New Roman"/>
          <w:sz w:val="20"/>
          <w:szCs w:val="20"/>
        </w:rPr>
      </w:pPr>
    </w:p>
    <w:p w:rsidR="008C4A6E" w:rsidRDefault="008C4A6E" w:rsidP="008C4A6E">
      <w:pPr>
        <w:ind w:left="5670"/>
        <w:jc w:val="right"/>
        <w:rPr>
          <w:rFonts w:ascii="Times New Roman" w:hAnsi="Times New Roman"/>
          <w:sz w:val="20"/>
          <w:szCs w:val="20"/>
        </w:rPr>
      </w:pPr>
    </w:p>
    <w:p w:rsidR="008C4A6E" w:rsidRDefault="008C4A6E" w:rsidP="008C4A6E">
      <w:pPr>
        <w:ind w:left="5670"/>
        <w:jc w:val="right"/>
        <w:rPr>
          <w:rFonts w:ascii="Times New Roman" w:hAnsi="Times New Roman"/>
          <w:sz w:val="20"/>
          <w:szCs w:val="20"/>
        </w:rPr>
      </w:pPr>
    </w:p>
    <w:p w:rsidR="008C4A6E" w:rsidRDefault="008C4A6E" w:rsidP="008C4A6E">
      <w:pPr>
        <w:ind w:left="5670"/>
        <w:jc w:val="right"/>
        <w:rPr>
          <w:rFonts w:ascii="Times New Roman" w:hAnsi="Times New Roman"/>
          <w:sz w:val="20"/>
          <w:szCs w:val="20"/>
        </w:rPr>
      </w:pPr>
    </w:p>
    <w:p w:rsidR="008C4A6E" w:rsidRDefault="008C4A6E" w:rsidP="008C4A6E">
      <w:pPr>
        <w:ind w:left="5670"/>
        <w:jc w:val="right"/>
        <w:rPr>
          <w:rFonts w:ascii="Times New Roman" w:hAnsi="Times New Roman"/>
          <w:sz w:val="20"/>
          <w:szCs w:val="20"/>
        </w:rPr>
      </w:pPr>
    </w:p>
    <w:p w:rsidR="008C4A6E" w:rsidRDefault="008C4A6E" w:rsidP="008C4A6E">
      <w:pPr>
        <w:ind w:left="5670"/>
        <w:jc w:val="right"/>
        <w:rPr>
          <w:rFonts w:ascii="Times New Roman" w:hAnsi="Times New Roman"/>
          <w:sz w:val="20"/>
          <w:szCs w:val="20"/>
        </w:rPr>
      </w:pPr>
    </w:p>
    <w:p w:rsidR="008C4A6E" w:rsidRDefault="008C4A6E" w:rsidP="008C4A6E">
      <w:pPr>
        <w:ind w:left="5670"/>
        <w:jc w:val="right"/>
        <w:rPr>
          <w:rFonts w:ascii="Times New Roman" w:hAnsi="Times New Roman"/>
          <w:sz w:val="20"/>
          <w:szCs w:val="20"/>
        </w:rPr>
      </w:pPr>
    </w:p>
    <w:p w:rsidR="008C4A6E" w:rsidRDefault="008C4A6E" w:rsidP="008C4A6E">
      <w:pPr>
        <w:ind w:left="5670"/>
        <w:jc w:val="right"/>
        <w:rPr>
          <w:rFonts w:ascii="Times New Roman" w:hAnsi="Times New Roman"/>
          <w:sz w:val="20"/>
          <w:szCs w:val="20"/>
        </w:rPr>
      </w:pPr>
    </w:p>
    <w:p w:rsidR="008C4A6E" w:rsidRDefault="008C4A6E" w:rsidP="008C4A6E">
      <w:pPr>
        <w:ind w:left="5670"/>
        <w:jc w:val="right"/>
        <w:rPr>
          <w:rFonts w:ascii="Times New Roman" w:hAnsi="Times New Roman"/>
          <w:sz w:val="20"/>
          <w:szCs w:val="20"/>
        </w:rPr>
      </w:pPr>
    </w:p>
    <w:p w:rsidR="008C4A6E" w:rsidRDefault="008C4A6E" w:rsidP="008C4A6E">
      <w:pPr>
        <w:ind w:left="5670"/>
        <w:jc w:val="right"/>
        <w:rPr>
          <w:rFonts w:ascii="Times New Roman" w:hAnsi="Times New Roman"/>
          <w:sz w:val="20"/>
          <w:szCs w:val="20"/>
        </w:rPr>
      </w:pPr>
    </w:p>
    <w:p w:rsidR="008C4A6E" w:rsidRDefault="008C4A6E" w:rsidP="008C4A6E">
      <w:pPr>
        <w:ind w:left="5670"/>
        <w:jc w:val="right"/>
        <w:rPr>
          <w:rFonts w:ascii="Times New Roman" w:hAnsi="Times New Roman"/>
          <w:sz w:val="20"/>
          <w:szCs w:val="20"/>
        </w:rPr>
      </w:pPr>
    </w:p>
    <w:p w:rsidR="008C4A6E" w:rsidRDefault="008C4A6E" w:rsidP="008C4A6E">
      <w:pPr>
        <w:ind w:left="5670"/>
        <w:jc w:val="right"/>
        <w:rPr>
          <w:rFonts w:ascii="Times New Roman" w:hAnsi="Times New Roman"/>
          <w:sz w:val="20"/>
          <w:szCs w:val="20"/>
        </w:rPr>
      </w:pPr>
    </w:p>
    <w:p w:rsidR="008C4A6E" w:rsidRDefault="008C4A6E" w:rsidP="008C4A6E">
      <w:pPr>
        <w:ind w:left="5670"/>
        <w:jc w:val="right"/>
        <w:rPr>
          <w:rFonts w:ascii="Times New Roman" w:hAnsi="Times New Roman"/>
          <w:sz w:val="20"/>
          <w:szCs w:val="20"/>
        </w:rPr>
      </w:pPr>
    </w:p>
    <w:p w:rsidR="008C4A6E" w:rsidRDefault="008C4A6E" w:rsidP="008C4A6E">
      <w:pPr>
        <w:ind w:left="5670"/>
        <w:jc w:val="right"/>
        <w:rPr>
          <w:rFonts w:ascii="Times New Roman" w:hAnsi="Times New Roman"/>
          <w:sz w:val="20"/>
          <w:szCs w:val="20"/>
        </w:rPr>
      </w:pPr>
    </w:p>
    <w:p w:rsidR="008C4A6E" w:rsidRPr="008C4A6E" w:rsidRDefault="008C4A6E" w:rsidP="008C4A6E">
      <w:pPr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  <w:r w:rsidRPr="008C4A6E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>1</w:t>
      </w:r>
    </w:p>
    <w:p w:rsidR="008C4A6E" w:rsidRPr="008C4A6E" w:rsidRDefault="008C4A6E" w:rsidP="008C4A6E">
      <w:pPr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  <w:r w:rsidRPr="008C4A6E">
        <w:rPr>
          <w:rFonts w:ascii="Times New Roman" w:hAnsi="Times New Roman"/>
          <w:sz w:val="28"/>
          <w:szCs w:val="28"/>
        </w:rPr>
        <w:t xml:space="preserve"> к Порядку</w:t>
      </w:r>
    </w:p>
    <w:p w:rsidR="008C4A6E" w:rsidRPr="001C7907" w:rsidRDefault="008C4A6E" w:rsidP="008C4A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4A6E" w:rsidRPr="001C7907" w:rsidRDefault="008C4A6E" w:rsidP="008C4A6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7907">
        <w:rPr>
          <w:rFonts w:ascii="Times New Roman" w:hAnsi="Times New Roman"/>
          <w:b/>
          <w:sz w:val="28"/>
          <w:szCs w:val="28"/>
        </w:rPr>
        <w:t xml:space="preserve">П А С П О Р Т  </w:t>
      </w:r>
    </w:p>
    <w:p w:rsidR="008C4A6E" w:rsidRPr="001C7907" w:rsidRDefault="008C4A6E" w:rsidP="008C4A6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7907">
        <w:rPr>
          <w:rFonts w:ascii="Times New Roman" w:hAnsi="Times New Roman"/>
          <w:b/>
          <w:sz w:val="28"/>
          <w:szCs w:val="28"/>
        </w:rPr>
        <w:t>муниципальной программы (подпрограммы)</w:t>
      </w:r>
    </w:p>
    <w:p w:rsidR="008C4A6E" w:rsidRPr="001C7907" w:rsidRDefault="008C4A6E" w:rsidP="008C4A6E">
      <w:pPr>
        <w:spacing w:line="240" w:lineRule="auto"/>
        <w:jc w:val="center"/>
        <w:rPr>
          <w:rFonts w:ascii="Times New Roman" w:hAnsi="Times New Roman"/>
          <w:b/>
          <w:szCs w:val="24"/>
        </w:rPr>
      </w:pPr>
      <w:r w:rsidRPr="001C7907">
        <w:rPr>
          <w:rFonts w:ascii="Times New Roman" w:hAnsi="Times New Roman"/>
          <w:b/>
          <w:szCs w:val="24"/>
        </w:rPr>
        <w:t>_____________________________________________</w:t>
      </w:r>
    </w:p>
    <w:p w:rsidR="008C4A6E" w:rsidRPr="001C7907" w:rsidRDefault="008C4A6E" w:rsidP="008C4A6E">
      <w:pPr>
        <w:spacing w:line="240" w:lineRule="auto"/>
        <w:jc w:val="center"/>
        <w:rPr>
          <w:rFonts w:ascii="Times New Roman" w:hAnsi="Times New Roman"/>
        </w:rPr>
      </w:pPr>
      <w:r w:rsidRPr="001C7907">
        <w:rPr>
          <w:rFonts w:ascii="Times New Roman" w:hAnsi="Times New Roman"/>
        </w:rPr>
        <w:t>наименование программы (подпрограммы)</w:t>
      </w:r>
    </w:p>
    <w:p w:rsidR="008C4A6E" w:rsidRPr="001C7907" w:rsidRDefault="008C4A6E" w:rsidP="008C4A6E">
      <w:pPr>
        <w:spacing w:line="240" w:lineRule="auto"/>
        <w:jc w:val="both"/>
        <w:rPr>
          <w:rFonts w:ascii="Times New Roman" w:hAnsi="Times New Roman"/>
          <w:szCs w:val="24"/>
        </w:rPr>
      </w:pPr>
      <w:r w:rsidRPr="001C7907">
        <w:rPr>
          <w:rFonts w:ascii="Times New Roman" w:hAnsi="Times New Roman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232"/>
        <w:gridCol w:w="5273"/>
      </w:tblGrid>
      <w:tr w:rsidR="008C4A6E" w:rsidRPr="001C7907" w:rsidTr="008C4A6E">
        <w:trPr>
          <w:trHeight w:val="1078"/>
        </w:trPr>
        <w:tc>
          <w:tcPr>
            <w:tcW w:w="222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C4A6E" w:rsidRPr="001C7907" w:rsidRDefault="008C4A6E" w:rsidP="008C4A6E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1C7907">
              <w:rPr>
                <w:rFonts w:ascii="Times New Roman" w:hAnsi="Times New Roman"/>
                <w:szCs w:val="24"/>
              </w:rPr>
              <w:t>Ответственный исполнитель  программы (ответственный исполнитель подпрограммы)</w:t>
            </w:r>
          </w:p>
        </w:tc>
        <w:tc>
          <w:tcPr>
            <w:tcW w:w="277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C4A6E" w:rsidRPr="001C7907" w:rsidRDefault="008C4A6E" w:rsidP="008C4A6E">
            <w:p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C7907">
              <w:rPr>
                <w:rFonts w:ascii="Times New Roman" w:hAnsi="Times New Roman"/>
                <w:szCs w:val="24"/>
              </w:rPr>
              <w:t> </w:t>
            </w:r>
          </w:p>
        </w:tc>
      </w:tr>
      <w:tr w:rsidR="008C4A6E" w:rsidRPr="001C7907" w:rsidTr="008C4A6E">
        <w:trPr>
          <w:trHeight w:val="266"/>
        </w:trPr>
        <w:tc>
          <w:tcPr>
            <w:tcW w:w="2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C4A6E" w:rsidRPr="001C7907" w:rsidRDefault="008C4A6E" w:rsidP="008C4A6E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1C7907">
              <w:rPr>
                <w:rFonts w:ascii="Times New Roman" w:hAnsi="Times New Roman"/>
                <w:szCs w:val="24"/>
              </w:rPr>
              <w:t>Соисполнители программы</w:t>
            </w:r>
          </w:p>
          <w:p w:rsidR="008C4A6E" w:rsidRPr="001C7907" w:rsidRDefault="008C4A6E" w:rsidP="008C4A6E">
            <w:pPr>
              <w:spacing w:line="240" w:lineRule="auto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2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C4A6E" w:rsidRPr="001C7907" w:rsidRDefault="008C4A6E" w:rsidP="008C4A6E">
            <w:p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C7907">
              <w:rPr>
                <w:rFonts w:ascii="Times New Roman" w:hAnsi="Times New Roman"/>
                <w:szCs w:val="24"/>
              </w:rPr>
              <w:t> </w:t>
            </w:r>
            <w:r w:rsidRPr="001C7907">
              <w:rPr>
                <w:rFonts w:ascii="Times New Roman" w:hAnsi="Times New Roman"/>
                <w:i/>
                <w:szCs w:val="24"/>
              </w:rPr>
              <w:t>Не приводится для подпрограмм</w:t>
            </w:r>
          </w:p>
        </w:tc>
      </w:tr>
      <w:tr w:rsidR="008C4A6E" w:rsidRPr="001C7907" w:rsidTr="008C4A6E">
        <w:trPr>
          <w:trHeight w:val="266"/>
        </w:trPr>
        <w:tc>
          <w:tcPr>
            <w:tcW w:w="2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C4A6E" w:rsidRPr="001C7907" w:rsidRDefault="008C4A6E" w:rsidP="008C4A6E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1C7907">
              <w:rPr>
                <w:rFonts w:ascii="Times New Roman" w:hAnsi="Times New Roman"/>
                <w:szCs w:val="24"/>
              </w:rPr>
              <w:t>Участники программы (подпрограммы)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C4A6E" w:rsidRPr="001C7907" w:rsidRDefault="008C4A6E" w:rsidP="008C4A6E">
            <w:p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8C4A6E" w:rsidRPr="001C7907" w:rsidTr="008C4A6E">
        <w:trPr>
          <w:trHeight w:val="266"/>
        </w:trPr>
        <w:tc>
          <w:tcPr>
            <w:tcW w:w="2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C4A6E" w:rsidRPr="001C7907" w:rsidRDefault="008C4A6E" w:rsidP="008C4A6E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1C7907">
              <w:rPr>
                <w:rFonts w:ascii="Times New Roman" w:hAnsi="Times New Roman"/>
                <w:szCs w:val="24"/>
              </w:rPr>
              <w:t>Цели программы (подпрограммы)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C4A6E" w:rsidRPr="001C7907" w:rsidRDefault="008C4A6E" w:rsidP="008C4A6E">
            <w:p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C7907">
              <w:rPr>
                <w:rFonts w:ascii="Times New Roman" w:hAnsi="Times New Roman"/>
                <w:i/>
                <w:szCs w:val="24"/>
              </w:rPr>
              <w:t>Указывается планируемый конечный результат решения проблемы посредством реализации муниципальной программы.</w:t>
            </w:r>
          </w:p>
        </w:tc>
      </w:tr>
      <w:tr w:rsidR="008C4A6E" w:rsidRPr="001C7907" w:rsidTr="008C4A6E">
        <w:trPr>
          <w:trHeight w:val="266"/>
        </w:trPr>
        <w:tc>
          <w:tcPr>
            <w:tcW w:w="2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C4A6E" w:rsidRPr="001C7907" w:rsidRDefault="008C4A6E" w:rsidP="008C4A6E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1C7907">
              <w:rPr>
                <w:rFonts w:ascii="Times New Roman" w:hAnsi="Times New Roman"/>
                <w:szCs w:val="24"/>
              </w:rPr>
              <w:t>Задачи программы (подпрограммы)</w:t>
            </w:r>
          </w:p>
          <w:p w:rsidR="008C4A6E" w:rsidRPr="001C7907" w:rsidRDefault="008C4A6E" w:rsidP="008C4A6E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C4A6E" w:rsidRPr="001C7907" w:rsidRDefault="008C4A6E" w:rsidP="008C4A6E">
            <w:pPr>
              <w:spacing w:line="240" w:lineRule="auto"/>
              <w:jc w:val="both"/>
              <w:rPr>
                <w:rFonts w:ascii="Times New Roman" w:hAnsi="Times New Roman"/>
                <w:i/>
                <w:szCs w:val="24"/>
              </w:rPr>
            </w:pPr>
            <w:r w:rsidRPr="001C7907">
              <w:rPr>
                <w:rFonts w:ascii="Times New Roman" w:hAnsi="Times New Roman"/>
                <w:i/>
                <w:szCs w:val="24"/>
              </w:rPr>
              <w:t>Должны быть взаимосвязаны с установленными приоритетами социально-экономического развития района, при этом в паспорте указывается конечный результат реализации взаимосвязанных мероприятий или осуществления муниципальных функций.</w:t>
            </w:r>
          </w:p>
        </w:tc>
      </w:tr>
      <w:tr w:rsidR="008C4A6E" w:rsidRPr="001C7907" w:rsidTr="008C4A6E">
        <w:trPr>
          <w:trHeight w:val="549"/>
        </w:trPr>
        <w:tc>
          <w:tcPr>
            <w:tcW w:w="2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C4A6E" w:rsidRPr="001C7907" w:rsidRDefault="008C4A6E" w:rsidP="008C4A6E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1C7907">
              <w:rPr>
                <w:rFonts w:ascii="Times New Roman" w:hAnsi="Times New Roman"/>
                <w:szCs w:val="24"/>
              </w:rPr>
              <w:t>Сроки и этапы реализации  программы (подпрограммы)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C4A6E" w:rsidRPr="001C7907" w:rsidRDefault="008C4A6E" w:rsidP="008C4A6E">
            <w:pPr>
              <w:spacing w:line="240" w:lineRule="auto"/>
              <w:jc w:val="both"/>
              <w:rPr>
                <w:rFonts w:ascii="Times New Roman" w:hAnsi="Times New Roman"/>
                <w:i/>
                <w:szCs w:val="24"/>
              </w:rPr>
            </w:pPr>
            <w:r w:rsidRPr="001C7907">
              <w:rPr>
                <w:rFonts w:ascii="Times New Roman" w:hAnsi="Times New Roman"/>
                <w:szCs w:val="24"/>
              </w:rPr>
              <w:t> </w:t>
            </w:r>
            <w:r w:rsidRPr="001C7907">
              <w:rPr>
                <w:rFonts w:ascii="Times New Roman" w:hAnsi="Times New Roman"/>
                <w:i/>
                <w:szCs w:val="24"/>
              </w:rPr>
              <w:t>Если планируется реализация программы (подпрограммы) в несколько этапов, то приводится краткая характеристика каждого этапа</w:t>
            </w:r>
          </w:p>
        </w:tc>
      </w:tr>
      <w:tr w:rsidR="008C4A6E" w:rsidRPr="001C7907" w:rsidTr="008C4A6E">
        <w:trPr>
          <w:trHeight w:val="401"/>
        </w:trPr>
        <w:tc>
          <w:tcPr>
            <w:tcW w:w="2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C4A6E" w:rsidRPr="001C7907" w:rsidRDefault="008C4A6E" w:rsidP="008C4A6E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1C7907">
              <w:rPr>
                <w:rFonts w:ascii="Times New Roman" w:hAnsi="Times New Roman"/>
                <w:szCs w:val="24"/>
              </w:rPr>
              <w:t>Целевые показатели (индикаторы) программы (подпрограммы)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C4A6E" w:rsidRPr="001C7907" w:rsidRDefault="008C4A6E" w:rsidP="008C4A6E">
            <w:p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C7907">
              <w:rPr>
                <w:rFonts w:ascii="Times New Roman" w:hAnsi="Times New Roman"/>
                <w:szCs w:val="24"/>
              </w:rPr>
              <w:t> </w:t>
            </w:r>
          </w:p>
        </w:tc>
      </w:tr>
      <w:tr w:rsidR="008C4A6E" w:rsidRPr="001C7907" w:rsidTr="008C4A6E">
        <w:trPr>
          <w:trHeight w:val="394"/>
        </w:trPr>
        <w:tc>
          <w:tcPr>
            <w:tcW w:w="2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C4A6E" w:rsidRPr="001C7907" w:rsidRDefault="008C4A6E" w:rsidP="008C4A6E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1C7907">
              <w:rPr>
                <w:rFonts w:ascii="Times New Roman" w:hAnsi="Times New Roman"/>
                <w:szCs w:val="24"/>
              </w:rPr>
              <w:t>Объем финансового обеспечения</w:t>
            </w:r>
          </w:p>
          <w:p w:rsidR="008C4A6E" w:rsidRPr="001C7907" w:rsidRDefault="008C4A6E" w:rsidP="008C4A6E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1C7907">
              <w:rPr>
                <w:rFonts w:ascii="Times New Roman" w:hAnsi="Times New Roman"/>
                <w:szCs w:val="24"/>
              </w:rPr>
              <w:t>программы (подпрограммы)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C4A6E" w:rsidRPr="001C7907" w:rsidRDefault="008C4A6E" w:rsidP="008C4A6E">
            <w:pPr>
              <w:spacing w:line="240" w:lineRule="auto"/>
              <w:jc w:val="both"/>
              <w:rPr>
                <w:rFonts w:ascii="Times New Roman" w:hAnsi="Times New Roman"/>
                <w:i/>
                <w:szCs w:val="24"/>
              </w:rPr>
            </w:pPr>
            <w:r w:rsidRPr="001C7907">
              <w:rPr>
                <w:rFonts w:ascii="Times New Roman" w:hAnsi="Times New Roman"/>
                <w:szCs w:val="24"/>
              </w:rPr>
              <w:t> </w:t>
            </w:r>
            <w:r w:rsidRPr="001C7907">
              <w:rPr>
                <w:rFonts w:ascii="Times New Roman" w:hAnsi="Times New Roman"/>
                <w:i/>
                <w:szCs w:val="24"/>
              </w:rPr>
              <w:t>Общий объем финансового обеспечения, в том числе с разбивкой по годам</w:t>
            </w:r>
          </w:p>
          <w:p w:rsidR="008C4A6E" w:rsidRPr="001C7907" w:rsidRDefault="008C4A6E" w:rsidP="008C4A6E">
            <w:pPr>
              <w:spacing w:line="240" w:lineRule="auto"/>
              <w:jc w:val="both"/>
              <w:rPr>
                <w:rFonts w:ascii="Times New Roman" w:hAnsi="Times New Roman"/>
                <w:i/>
                <w:szCs w:val="24"/>
              </w:rPr>
            </w:pPr>
            <w:r w:rsidRPr="001C7907">
              <w:rPr>
                <w:rFonts w:ascii="Times New Roman" w:hAnsi="Times New Roman"/>
                <w:i/>
                <w:szCs w:val="24"/>
              </w:rPr>
              <w:t>(приложение №4)</w:t>
            </w:r>
          </w:p>
        </w:tc>
      </w:tr>
      <w:tr w:rsidR="008C4A6E" w:rsidRPr="001C7907" w:rsidTr="008C4A6E">
        <w:trPr>
          <w:trHeight w:val="671"/>
        </w:trPr>
        <w:tc>
          <w:tcPr>
            <w:tcW w:w="2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C4A6E" w:rsidRPr="001C7907" w:rsidRDefault="008C4A6E" w:rsidP="008C4A6E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1C7907">
              <w:rPr>
                <w:rFonts w:ascii="Times New Roman" w:hAnsi="Times New Roman"/>
                <w:szCs w:val="24"/>
              </w:rPr>
              <w:t>Ожидаемые конечные результаты реализации программы (подпрограммы)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C4A6E" w:rsidRPr="001C7907" w:rsidRDefault="008C4A6E" w:rsidP="008C4A6E">
            <w:p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C7907">
              <w:rPr>
                <w:rFonts w:ascii="Times New Roman" w:hAnsi="Times New Roman"/>
                <w:szCs w:val="24"/>
              </w:rPr>
              <w:t> </w:t>
            </w:r>
          </w:p>
        </w:tc>
      </w:tr>
    </w:tbl>
    <w:p w:rsidR="008C4A6E" w:rsidRPr="001C7907" w:rsidRDefault="008C4A6E" w:rsidP="008C4A6E">
      <w:pPr>
        <w:jc w:val="both"/>
        <w:rPr>
          <w:rFonts w:ascii="Times New Roman" w:hAnsi="Times New Roman"/>
          <w:szCs w:val="24"/>
        </w:rPr>
      </w:pPr>
      <w:r w:rsidRPr="001C7907">
        <w:rPr>
          <w:rFonts w:ascii="Times New Roman" w:hAnsi="Times New Roman"/>
          <w:szCs w:val="24"/>
        </w:rPr>
        <w:t> </w:t>
      </w:r>
    </w:p>
    <w:p w:rsidR="008C4A6E" w:rsidRDefault="008C4A6E" w:rsidP="008C4A6E">
      <w:pPr>
        <w:jc w:val="both"/>
        <w:rPr>
          <w:rFonts w:ascii="Times New Roman" w:hAnsi="Times New Roman"/>
          <w:szCs w:val="24"/>
        </w:rPr>
        <w:sectPr w:rsidR="008C4A6E" w:rsidSect="008C4A6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C4A6E" w:rsidRDefault="008C4A6E" w:rsidP="008C4A6E">
      <w:pPr>
        <w:spacing w:after="0"/>
        <w:ind w:left="9923"/>
        <w:jc w:val="right"/>
        <w:rPr>
          <w:rFonts w:ascii="Times New Roman" w:hAnsi="Times New Roman"/>
          <w:sz w:val="28"/>
          <w:szCs w:val="28"/>
        </w:rPr>
      </w:pPr>
      <w:r w:rsidRPr="008C4A6E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8C4A6E" w:rsidRPr="008C4A6E" w:rsidRDefault="008C4A6E" w:rsidP="008C4A6E">
      <w:pPr>
        <w:spacing w:after="0"/>
        <w:ind w:left="9923"/>
        <w:jc w:val="right"/>
        <w:rPr>
          <w:rFonts w:ascii="Times New Roman" w:hAnsi="Times New Roman"/>
          <w:sz w:val="28"/>
          <w:szCs w:val="28"/>
        </w:rPr>
      </w:pPr>
      <w:r w:rsidRPr="008C4A6E">
        <w:rPr>
          <w:rFonts w:ascii="Times New Roman" w:hAnsi="Times New Roman"/>
          <w:sz w:val="28"/>
          <w:szCs w:val="28"/>
        </w:rPr>
        <w:t>к Порядку</w:t>
      </w:r>
    </w:p>
    <w:p w:rsidR="008C4A6E" w:rsidRPr="001C7907" w:rsidRDefault="008C4A6E" w:rsidP="008C4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1C7907">
        <w:rPr>
          <w:rFonts w:ascii="Times New Roman" w:hAnsi="Times New Roman"/>
          <w:b/>
          <w:caps/>
          <w:sz w:val="28"/>
          <w:szCs w:val="28"/>
        </w:rPr>
        <w:t xml:space="preserve">Сведения </w:t>
      </w:r>
    </w:p>
    <w:p w:rsidR="008C4A6E" w:rsidRPr="001C7907" w:rsidRDefault="008C4A6E" w:rsidP="008C4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7907">
        <w:rPr>
          <w:rFonts w:ascii="Times New Roman" w:hAnsi="Times New Roman"/>
          <w:b/>
          <w:sz w:val="28"/>
          <w:szCs w:val="28"/>
        </w:rPr>
        <w:t xml:space="preserve">о целевых показателях муниципальной программы </w:t>
      </w:r>
      <w:r w:rsidRPr="001C7907">
        <w:rPr>
          <w:rFonts w:ascii="Times New Roman" w:hAnsi="Times New Roman"/>
          <w:b/>
          <w:sz w:val="28"/>
          <w:szCs w:val="28"/>
        </w:rPr>
        <w:br/>
        <w:t>(подпрограммы муниципальной программы)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65"/>
        <w:gridCol w:w="1493"/>
        <w:gridCol w:w="2449"/>
        <w:gridCol w:w="1317"/>
        <w:gridCol w:w="1894"/>
        <w:gridCol w:w="1689"/>
        <w:gridCol w:w="1819"/>
        <w:gridCol w:w="1952"/>
        <w:gridCol w:w="1259"/>
      </w:tblGrid>
      <w:tr w:rsidR="008C4A6E" w:rsidRPr="001C7907" w:rsidTr="008C4A6E">
        <w:trPr>
          <w:tblCellSpacing w:w="5" w:type="nil"/>
        </w:trPr>
        <w:tc>
          <w:tcPr>
            <w:tcW w:w="19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7907">
              <w:rPr>
                <w:rFonts w:ascii="Times New Roman" w:hAnsi="Times New Roman"/>
              </w:rPr>
              <w:t>N</w:t>
            </w:r>
          </w:p>
          <w:p w:rsidR="008C4A6E" w:rsidRPr="001C7907" w:rsidRDefault="008C4A6E" w:rsidP="008C4A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1C7907">
              <w:rPr>
                <w:rFonts w:ascii="Times New Roman" w:hAnsi="Times New Roman"/>
              </w:rPr>
              <w:t>п/п</w:t>
            </w:r>
          </w:p>
        </w:tc>
        <w:tc>
          <w:tcPr>
            <w:tcW w:w="517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1C7907">
              <w:rPr>
                <w:rFonts w:ascii="Times New Roman" w:hAnsi="Times New Roman"/>
              </w:rPr>
              <w:t>Задача, направленная</w:t>
            </w:r>
          </w:p>
          <w:p w:rsidR="008C4A6E" w:rsidRPr="001C7907" w:rsidRDefault="008C4A6E" w:rsidP="008C4A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1C7907">
              <w:rPr>
                <w:rFonts w:ascii="Times New Roman" w:hAnsi="Times New Roman"/>
              </w:rPr>
              <w:t>на достижение цели</w:t>
            </w:r>
          </w:p>
        </w:tc>
        <w:tc>
          <w:tcPr>
            <w:tcW w:w="84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1C7907">
              <w:rPr>
                <w:rFonts w:ascii="Times New Roman" w:hAnsi="Times New Roman"/>
              </w:rPr>
              <w:t>Наименование целевого показателя</w:t>
            </w:r>
          </w:p>
          <w:p w:rsidR="008C4A6E" w:rsidRPr="001C7907" w:rsidRDefault="008C4A6E" w:rsidP="008C4A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1C7907">
              <w:rPr>
                <w:rFonts w:ascii="Times New Roman" w:hAnsi="Times New Roman"/>
              </w:rPr>
              <w:t>Ед. измерения</w:t>
            </w:r>
          </w:p>
        </w:tc>
        <w:tc>
          <w:tcPr>
            <w:tcW w:w="2983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1C7907">
              <w:rPr>
                <w:rFonts w:ascii="Times New Roman" w:hAnsi="Times New Roman"/>
              </w:rPr>
              <w:t>Значение целевого показателя (индикатора)</w:t>
            </w:r>
          </w:p>
        </w:tc>
      </w:tr>
      <w:tr w:rsidR="008C4A6E" w:rsidRPr="001C7907" w:rsidTr="008C4A6E">
        <w:trPr>
          <w:trHeight w:val="840"/>
          <w:tblCellSpacing w:w="5" w:type="nil"/>
        </w:trPr>
        <w:tc>
          <w:tcPr>
            <w:tcW w:w="19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1C7907">
              <w:rPr>
                <w:rFonts w:ascii="Times New Roman" w:hAnsi="Times New Roman"/>
              </w:rPr>
              <w:t>Фактическое значение показателя года, предшествующего году разработки муниципальной программы</w:t>
            </w:r>
          </w:p>
          <w:p w:rsidR="008C4A6E" w:rsidRPr="001C7907" w:rsidRDefault="008C4A6E" w:rsidP="008C4A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1C7907">
              <w:rPr>
                <w:rFonts w:ascii="Times New Roman" w:hAnsi="Times New Roman"/>
              </w:rPr>
              <w:t>&lt;*&gt;</w:t>
            </w:r>
          </w:p>
        </w:tc>
        <w:tc>
          <w:tcPr>
            <w:tcW w:w="5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1C7907">
              <w:rPr>
                <w:rFonts w:ascii="Times New Roman" w:hAnsi="Times New Roman"/>
              </w:rPr>
              <w:t>Оценочное значение показателя года окончания реализации муниципальной программы</w:t>
            </w:r>
          </w:p>
          <w:p w:rsidR="008C4A6E" w:rsidRPr="001C7907" w:rsidRDefault="008C4A6E" w:rsidP="008C4A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1C7907">
              <w:rPr>
                <w:rFonts w:ascii="Times New Roman" w:hAnsi="Times New Roman"/>
              </w:rPr>
              <w:t>Первый год планового периода</w:t>
            </w:r>
          </w:p>
          <w:p w:rsidR="008C4A6E" w:rsidRPr="001C7907" w:rsidRDefault="008C4A6E" w:rsidP="008C4A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1C7907">
              <w:rPr>
                <w:rFonts w:ascii="Times New Roman" w:hAnsi="Times New Roman"/>
              </w:rPr>
              <w:t>Второй год планового периода</w:t>
            </w:r>
          </w:p>
          <w:p w:rsidR="008C4A6E" w:rsidRPr="001C7907" w:rsidRDefault="008C4A6E" w:rsidP="008C4A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1C7907">
              <w:rPr>
                <w:rFonts w:ascii="Times New Roman" w:hAnsi="Times New Roman"/>
              </w:rPr>
              <w:t>...</w:t>
            </w:r>
          </w:p>
        </w:tc>
      </w:tr>
      <w:tr w:rsidR="008C4A6E" w:rsidRPr="001C7907" w:rsidTr="008C4A6E">
        <w:trPr>
          <w:tblCellSpacing w:w="5" w:type="nil"/>
        </w:trPr>
        <w:tc>
          <w:tcPr>
            <w:tcW w:w="19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1C7907">
              <w:rPr>
                <w:rFonts w:ascii="Times New Roman" w:hAnsi="Times New Roman"/>
              </w:rPr>
              <w:t>1</w:t>
            </w:r>
          </w:p>
        </w:tc>
        <w:tc>
          <w:tcPr>
            <w:tcW w:w="5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1C7907">
              <w:rPr>
                <w:rFonts w:ascii="Times New Roman" w:hAnsi="Times New Roman"/>
              </w:rPr>
              <w:t>2</w:t>
            </w:r>
          </w:p>
        </w:tc>
        <w:tc>
          <w:tcPr>
            <w:tcW w:w="8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1C7907">
              <w:rPr>
                <w:rFonts w:ascii="Times New Roman" w:hAnsi="Times New Roman"/>
              </w:rPr>
              <w:t>3</w:t>
            </w:r>
          </w:p>
        </w:tc>
        <w:tc>
          <w:tcPr>
            <w:tcW w:w="45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1C7907">
              <w:rPr>
                <w:rFonts w:ascii="Times New Roman" w:hAnsi="Times New Roman"/>
              </w:rPr>
              <w:t>4</w:t>
            </w:r>
          </w:p>
        </w:tc>
        <w:tc>
          <w:tcPr>
            <w:tcW w:w="65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1C7907">
              <w:rPr>
                <w:rFonts w:ascii="Times New Roman" w:hAnsi="Times New Roman"/>
              </w:rPr>
              <w:t>5</w:t>
            </w:r>
          </w:p>
        </w:tc>
        <w:tc>
          <w:tcPr>
            <w:tcW w:w="5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1C7907">
              <w:rPr>
                <w:rFonts w:ascii="Times New Roman" w:hAnsi="Times New Roman"/>
              </w:rPr>
              <w:t>6</w:t>
            </w:r>
          </w:p>
        </w:tc>
        <w:tc>
          <w:tcPr>
            <w:tcW w:w="6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1C7907">
              <w:rPr>
                <w:rFonts w:ascii="Times New Roman" w:hAnsi="Times New Roman"/>
              </w:rPr>
              <w:t>7</w:t>
            </w:r>
          </w:p>
        </w:tc>
        <w:tc>
          <w:tcPr>
            <w:tcW w:w="6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1C7907">
              <w:rPr>
                <w:rFonts w:ascii="Times New Roman" w:hAnsi="Times New Roman"/>
              </w:rPr>
              <w:t>8</w:t>
            </w:r>
          </w:p>
        </w:tc>
        <w:tc>
          <w:tcPr>
            <w:tcW w:w="4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1C7907">
              <w:rPr>
                <w:rFonts w:ascii="Times New Roman" w:hAnsi="Times New Roman"/>
              </w:rPr>
              <w:t>9</w:t>
            </w:r>
          </w:p>
        </w:tc>
      </w:tr>
      <w:tr w:rsidR="008C4A6E" w:rsidRPr="001C7907" w:rsidTr="008C4A6E">
        <w:trPr>
          <w:tblCellSpacing w:w="5" w:type="nil"/>
        </w:trPr>
        <w:tc>
          <w:tcPr>
            <w:tcW w:w="19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1C7907">
              <w:rPr>
                <w:rFonts w:ascii="Times New Roman" w:hAnsi="Times New Roman"/>
              </w:rPr>
              <w:t xml:space="preserve">Задача 1            </w:t>
            </w:r>
          </w:p>
        </w:tc>
        <w:tc>
          <w:tcPr>
            <w:tcW w:w="8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1C7907">
              <w:rPr>
                <w:rFonts w:ascii="Times New Roman" w:hAnsi="Times New Roman"/>
              </w:rPr>
              <w:t>целевой показатель 1</w:t>
            </w:r>
          </w:p>
        </w:tc>
        <w:tc>
          <w:tcPr>
            <w:tcW w:w="45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5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8C4A6E" w:rsidRPr="001C7907" w:rsidTr="008C4A6E">
        <w:trPr>
          <w:trHeight w:val="315"/>
          <w:tblCellSpacing w:w="5" w:type="nil"/>
        </w:trPr>
        <w:tc>
          <w:tcPr>
            <w:tcW w:w="19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1C7907">
              <w:rPr>
                <w:rFonts w:ascii="Times New Roman" w:hAnsi="Times New Roman"/>
              </w:rPr>
              <w:t>целевой показатель  2</w:t>
            </w:r>
          </w:p>
        </w:tc>
        <w:tc>
          <w:tcPr>
            <w:tcW w:w="45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5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8C4A6E" w:rsidRPr="001C7907" w:rsidTr="008C4A6E">
        <w:trPr>
          <w:tblCellSpacing w:w="5" w:type="nil"/>
        </w:trPr>
        <w:tc>
          <w:tcPr>
            <w:tcW w:w="19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1C7907">
              <w:rPr>
                <w:rFonts w:ascii="Times New Roman" w:hAnsi="Times New Roman"/>
              </w:rPr>
              <w:t xml:space="preserve">          ...           </w:t>
            </w:r>
          </w:p>
        </w:tc>
        <w:tc>
          <w:tcPr>
            <w:tcW w:w="45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5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8C4A6E" w:rsidRPr="001C7907" w:rsidTr="008C4A6E">
        <w:trPr>
          <w:tblCellSpacing w:w="5" w:type="nil"/>
        </w:trPr>
        <w:tc>
          <w:tcPr>
            <w:tcW w:w="19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1C7907">
              <w:rPr>
                <w:rFonts w:ascii="Times New Roman" w:hAnsi="Times New Roman"/>
              </w:rPr>
              <w:t xml:space="preserve">Задача 2            </w:t>
            </w:r>
          </w:p>
        </w:tc>
        <w:tc>
          <w:tcPr>
            <w:tcW w:w="8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1C7907">
              <w:rPr>
                <w:rFonts w:ascii="Times New Roman" w:hAnsi="Times New Roman"/>
              </w:rPr>
              <w:t>целевой показатель 1</w:t>
            </w:r>
          </w:p>
        </w:tc>
        <w:tc>
          <w:tcPr>
            <w:tcW w:w="45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5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8C4A6E" w:rsidRPr="001C7907" w:rsidTr="008C4A6E">
        <w:trPr>
          <w:tblCellSpacing w:w="5" w:type="nil"/>
        </w:trPr>
        <w:tc>
          <w:tcPr>
            <w:tcW w:w="19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1C7907">
              <w:rPr>
                <w:rFonts w:ascii="Times New Roman" w:hAnsi="Times New Roman"/>
              </w:rPr>
              <w:t>целевой показатель 2</w:t>
            </w:r>
          </w:p>
        </w:tc>
        <w:tc>
          <w:tcPr>
            <w:tcW w:w="45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5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8C4A6E" w:rsidRPr="001C7907" w:rsidTr="008C4A6E">
        <w:trPr>
          <w:tblCellSpacing w:w="5" w:type="nil"/>
        </w:trPr>
        <w:tc>
          <w:tcPr>
            <w:tcW w:w="19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1C7907">
              <w:rPr>
                <w:rFonts w:ascii="Times New Roman" w:hAnsi="Times New Roman"/>
              </w:rPr>
              <w:t xml:space="preserve">        ...         </w:t>
            </w:r>
          </w:p>
        </w:tc>
        <w:tc>
          <w:tcPr>
            <w:tcW w:w="8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1C7907">
              <w:rPr>
                <w:rFonts w:ascii="Times New Roman" w:hAnsi="Times New Roman"/>
              </w:rPr>
              <w:t xml:space="preserve">          ...           </w:t>
            </w:r>
          </w:p>
        </w:tc>
        <w:tc>
          <w:tcPr>
            <w:tcW w:w="45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5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8C4A6E" w:rsidRPr="001C7907" w:rsidRDefault="008C4A6E" w:rsidP="008C4A6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</w:p>
    <w:p w:rsidR="008C4A6E" w:rsidRPr="001C7907" w:rsidRDefault="008C4A6E" w:rsidP="008C4A6E">
      <w:pPr>
        <w:autoSpaceDE w:val="0"/>
        <w:autoSpaceDN w:val="0"/>
        <w:adjustRightInd w:val="0"/>
        <w:outlineLvl w:val="2"/>
        <w:rPr>
          <w:rFonts w:ascii="Times New Roman" w:hAnsi="Times New Roman"/>
          <w:szCs w:val="24"/>
        </w:rPr>
        <w:sectPr w:rsidR="008C4A6E" w:rsidRPr="001C7907" w:rsidSect="008C4A6E">
          <w:type w:val="continuous"/>
          <w:pgSz w:w="16838" w:h="11906" w:orient="landscape"/>
          <w:pgMar w:top="1134" w:right="850" w:bottom="1134" w:left="1701" w:header="426" w:footer="708" w:gutter="0"/>
          <w:cols w:space="708"/>
          <w:titlePg/>
          <w:docGrid w:linePitch="360"/>
        </w:sectPr>
      </w:pPr>
      <w:r w:rsidRPr="001C7907">
        <w:rPr>
          <w:rFonts w:ascii="Times New Roman" w:hAnsi="Times New Roman"/>
          <w:szCs w:val="24"/>
        </w:rPr>
        <w:t xml:space="preserve">&lt;*&gt;заполняется для </w:t>
      </w:r>
      <w:r w:rsidRPr="001C7907">
        <w:rPr>
          <w:rFonts w:ascii="Times New Roman" w:hAnsi="Times New Roman"/>
          <w:szCs w:val="24"/>
          <w:u w:val="single"/>
        </w:rPr>
        <w:t>новых</w:t>
      </w:r>
      <w:r w:rsidRPr="001C7907">
        <w:rPr>
          <w:rFonts w:ascii="Times New Roman" w:hAnsi="Times New Roman"/>
          <w:szCs w:val="24"/>
        </w:rPr>
        <w:t xml:space="preserve"> муниципальных программ</w:t>
      </w:r>
    </w:p>
    <w:p w:rsidR="008C4A6E" w:rsidRDefault="008C4A6E" w:rsidP="008C4A6E">
      <w:pPr>
        <w:pStyle w:val="ConsPlusNormal"/>
        <w:ind w:firstLine="0"/>
        <w:jc w:val="right"/>
        <w:rPr>
          <w:rFonts w:ascii="Times New Roman" w:hAnsi="Times New Roman" w:cs="Times New Roman"/>
        </w:rPr>
      </w:pPr>
    </w:p>
    <w:p w:rsidR="008C4A6E" w:rsidRDefault="008C4A6E" w:rsidP="008C4A6E">
      <w:pPr>
        <w:pStyle w:val="ConsPlusNormal"/>
        <w:ind w:firstLine="0"/>
        <w:jc w:val="right"/>
        <w:rPr>
          <w:rFonts w:ascii="Times New Roman" w:hAnsi="Times New Roman" w:cs="Times New Roman"/>
        </w:rPr>
      </w:pPr>
    </w:p>
    <w:p w:rsidR="008C4A6E" w:rsidRDefault="008C4A6E" w:rsidP="008C4A6E">
      <w:pPr>
        <w:pStyle w:val="ConsPlusNormal"/>
        <w:ind w:firstLine="0"/>
        <w:jc w:val="right"/>
        <w:rPr>
          <w:rFonts w:ascii="Times New Roman" w:hAnsi="Times New Roman" w:cs="Times New Roman"/>
        </w:rPr>
      </w:pPr>
    </w:p>
    <w:p w:rsidR="008C4A6E" w:rsidRDefault="008C4A6E" w:rsidP="008C4A6E">
      <w:pPr>
        <w:pStyle w:val="ConsPlusNormal"/>
        <w:ind w:firstLine="0"/>
        <w:jc w:val="right"/>
        <w:rPr>
          <w:rFonts w:ascii="Times New Roman" w:hAnsi="Times New Roman" w:cs="Times New Roman"/>
        </w:rPr>
      </w:pPr>
    </w:p>
    <w:p w:rsidR="008C4A6E" w:rsidRDefault="008C4A6E" w:rsidP="008C4A6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C4A6E">
        <w:rPr>
          <w:rFonts w:ascii="Times New Roman" w:hAnsi="Times New Roman" w:cs="Times New Roman"/>
          <w:sz w:val="28"/>
          <w:szCs w:val="28"/>
        </w:rPr>
        <w:t>Приложение 3</w:t>
      </w:r>
    </w:p>
    <w:p w:rsidR="008C4A6E" w:rsidRPr="008C4A6E" w:rsidRDefault="008C4A6E" w:rsidP="008C4A6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C4A6E">
        <w:rPr>
          <w:rFonts w:ascii="Times New Roman" w:hAnsi="Times New Roman" w:cs="Times New Roman"/>
          <w:sz w:val="28"/>
          <w:szCs w:val="28"/>
        </w:rPr>
        <w:t xml:space="preserve"> к Порядку</w:t>
      </w:r>
    </w:p>
    <w:p w:rsidR="008C4A6E" w:rsidRPr="001C7907" w:rsidRDefault="008C4A6E" w:rsidP="008C4A6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C4A6E" w:rsidRPr="001C7907" w:rsidRDefault="008C4A6E" w:rsidP="008C4A6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C4A6E" w:rsidRPr="001C7907" w:rsidRDefault="008C4A6E" w:rsidP="008C4A6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907">
        <w:rPr>
          <w:rFonts w:ascii="Times New Roman" w:hAnsi="Times New Roman" w:cs="Times New Roman"/>
          <w:b/>
          <w:sz w:val="28"/>
          <w:szCs w:val="28"/>
        </w:rPr>
        <w:t>Сведения об основных мероприятиях муниципальной программы</w:t>
      </w:r>
    </w:p>
    <w:p w:rsidR="008C4A6E" w:rsidRPr="001C7907" w:rsidRDefault="008C4A6E" w:rsidP="008C4A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6"/>
        <w:gridCol w:w="1439"/>
        <w:gridCol w:w="2272"/>
        <w:gridCol w:w="2660"/>
        <w:gridCol w:w="1628"/>
        <w:gridCol w:w="1855"/>
        <w:gridCol w:w="2144"/>
        <w:gridCol w:w="1887"/>
      </w:tblGrid>
      <w:tr w:rsidR="008C4A6E" w:rsidRPr="001C7907" w:rsidTr="008C4A6E">
        <w:tc>
          <w:tcPr>
            <w:tcW w:w="198" w:type="pct"/>
          </w:tcPr>
          <w:p w:rsidR="008C4A6E" w:rsidRPr="001C7907" w:rsidRDefault="008C4A6E" w:rsidP="008C4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90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5" w:type="pct"/>
          </w:tcPr>
          <w:p w:rsidR="008C4A6E" w:rsidRPr="001C7907" w:rsidRDefault="008C4A6E" w:rsidP="008C4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C7907">
              <w:rPr>
                <w:rFonts w:ascii="Times New Roman" w:hAnsi="Times New Roman" w:cs="Times New Roman"/>
              </w:rPr>
              <w:t>Наименование задачи</w:t>
            </w:r>
          </w:p>
        </w:tc>
        <w:tc>
          <w:tcPr>
            <w:tcW w:w="804" w:type="pct"/>
          </w:tcPr>
          <w:p w:rsidR="008C4A6E" w:rsidRPr="001C7907" w:rsidRDefault="008C4A6E" w:rsidP="008C4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C7907">
              <w:rPr>
                <w:rFonts w:ascii="Times New Roman" w:hAnsi="Times New Roman" w:cs="Times New Roman"/>
              </w:rPr>
              <w:t xml:space="preserve">Наименование целевого показателя </w:t>
            </w:r>
          </w:p>
        </w:tc>
        <w:tc>
          <w:tcPr>
            <w:tcW w:w="938" w:type="pct"/>
          </w:tcPr>
          <w:p w:rsidR="008C4A6E" w:rsidRPr="001C7907" w:rsidRDefault="008C4A6E" w:rsidP="008C4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C7907">
              <w:rPr>
                <w:rFonts w:ascii="Times New Roman" w:hAnsi="Times New Roman" w:cs="Times New Roman"/>
              </w:rPr>
              <w:t>Наименование основного мероприятия</w:t>
            </w:r>
          </w:p>
        </w:tc>
        <w:tc>
          <w:tcPr>
            <w:tcW w:w="580" w:type="pct"/>
          </w:tcPr>
          <w:p w:rsidR="008C4A6E" w:rsidRPr="001C7907" w:rsidRDefault="008C4A6E" w:rsidP="008C4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C7907">
              <w:rPr>
                <w:rFonts w:ascii="Times New Roman" w:hAnsi="Times New Roman" w:cs="Times New Roman"/>
              </w:rPr>
              <w:t>Финансовое обеспеченье мероприятия</w:t>
            </w:r>
          </w:p>
        </w:tc>
        <w:tc>
          <w:tcPr>
            <w:tcW w:w="536" w:type="pct"/>
          </w:tcPr>
          <w:p w:rsidR="008C4A6E" w:rsidRPr="001C7907" w:rsidRDefault="008C4A6E" w:rsidP="008C4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C7907">
              <w:rPr>
                <w:rFonts w:ascii="Times New Roman" w:hAnsi="Times New Roman" w:cs="Times New Roman"/>
              </w:rPr>
              <w:t>Ожидаемый (непосредственный) результат, количество, ед. изм.</w:t>
            </w:r>
          </w:p>
        </w:tc>
        <w:tc>
          <w:tcPr>
            <w:tcW w:w="759" w:type="pct"/>
          </w:tcPr>
          <w:p w:rsidR="008C4A6E" w:rsidRPr="001C7907" w:rsidRDefault="008C4A6E" w:rsidP="008C4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C7907">
              <w:rPr>
                <w:rFonts w:ascii="Times New Roman" w:hAnsi="Times New Roman" w:cs="Times New Roman"/>
              </w:rPr>
              <w:t>Ответственный исполнитель, соисполнитель</w:t>
            </w:r>
          </w:p>
        </w:tc>
        <w:tc>
          <w:tcPr>
            <w:tcW w:w="670" w:type="pct"/>
          </w:tcPr>
          <w:p w:rsidR="008C4A6E" w:rsidRPr="001C7907" w:rsidRDefault="008C4A6E" w:rsidP="008C4A6E">
            <w:pPr>
              <w:pStyle w:val="ConsPlusNormal"/>
              <w:ind w:right="502" w:firstLine="0"/>
              <w:jc w:val="center"/>
              <w:rPr>
                <w:rFonts w:ascii="Times New Roman" w:hAnsi="Times New Roman" w:cs="Times New Roman"/>
              </w:rPr>
            </w:pPr>
            <w:r w:rsidRPr="001C7907">
              <w:rPr>
                <w:rFonts w:ascii="Times New Roman" w:hAnsi="Times New Roman" w:cs="Times New Roman"/>
              </w:rPr>
              <w:t>Сроки реализации</w:t>
            </w:r>
          </w:p>
        </w:tc>
      </w:tr>
      <w:tr w:rsidR="008C4A6E" w:rsidRPr="001C7907" w:rsidTr="008C4A6E">
        <w:tc>
          <w:tcPr>
            <w:tcW w:w="198" w:type="pct"/>
            <w:vMerge w:val="restart"/>
          </w:tcPr>
          <w:p w:rsidR="008C4A6E" w:rsidRPr="001C7907" w:rsidRDefault="008C4A6E" w:rsidP="008C4A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" w:type="pct"/>
            <w:vMerge w:val="restart"/>
          </w:tcPr>
          <w:p w:rsidR="008C4A6E" w:rsidRPr="001C7907" w:rsidRDefault="008C4A6E" w:rsidP="008C4A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C7907">
              <w:rPr>
                <w:rFonts w:ascii="Times New Roman" w:hAnsi="Times New Roman" w:cs="Times New Roman"/>
              </w:rPr>
              <w:t>Задача 1</w:t>
            </w:r>
          </w:p>
        </w:tc>
        <w:tc>
          <w:tcPr>
            <w:tcW w:w="804" w:type="pct"/>
            <w:vMerge w:val="restart"/>
          </w:tcPr>
          <w:p w:rsidR="008C4A6E" w:rsidRPr="001C7907" w:rsidRDefault="008C4A6E" w:rsidP="008C4A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C7907">
              <w:rPr>
                <w:rFonts w:ascii="Times New Roman" w:hAnsi="Times New Roman" w:cs="Times New Roman"/>
              </w:rPr>
              <w:t>Целевой показатель 1</w:t>
            </w:r>
          </w:p>
        </w:tc>
        <w:tc>
          <w:tcPr>
            <w:tcW w:w="938" w:type="pct"/>
          </w:tcPr>
          <w:p w:rsidR="008C4A6E" w:rsidRPr="001C7907" w:rsidRDefault="008C4A6E" w:rsidP="008C4A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C7907">
              <w:rPr>
                <w:rFonts w:ascii="Times New Roman" w:hAnsi="Times New Roman" w:cs="Times New Roman"/>
              </w:rPr>
              <w:t>Основное мероприятие 1</w:t>
            </w:r>
          </w:p>
        </w:tc>
        <w:tc>
          <w:tcPr>
            <w:tcW w:w="580" w:type="pct"/>
          </w:tcPr>
          <w:p w:rsidR="008C4A6E" w:rsidRPr="001C7907" w:rsidRDefault="008C4A6E" w:rsidP="008C4A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</w:tcPr>
          <w:p w:rsidR="008C4A6E" w:rsidRPr="001C7907" w:rsidRDefault="008C4A6E" w:rsidP="008C4A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9" w:type="pct"/>
          </w:tcPr>
          <w:p w:rsidR="008C4A6E" w:rsidRPr="001C7907" w:rsidRDefault="008C4A6E" w:rsidP="008C4A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0" w:type="pct"/>
          </w:tcPr>
          <w:p w:rsidR="008C4A6E" w:rsidRPr="001C7907" w:rsidRDefault="008C4A6E" w:rsidP="008C4A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C4A6E" w:rsidRPr="001C7907" w:rsidTr="008C4A6E">
        <w:tc>
          <w:tcPr>
            <w:tcW w:w="198" w:type="pct"/>
            <w:vMerge/>
          </w:tcPr>
          <w:p w:rsidR="008C4A6E" w:rsidRPr="001C7907" w:rsidRDefault="008C4A6E" w:rsidP="008C4A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vMerge/>
          </w:tcPr>
          <w:p w:rsidR="008C4A6E" w:rsidRPr="001C7907" w:rsidRDefault="008C4A6E" w:rsidP="008C4A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4" w:type="pct"/>
            <w:vMerge/>
          </w:tcPr>
          <w:p w:rsidR="008C4A6E" w:rsidRPr="001C7907" w:rsidRDefault="008C4A6E" w:rsidP="008C4A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8" w:type="pct"/>
          </w:tcPr>
          <w:p w:rsidR="008C4A6E" w:rsidRPr="001C7907" w:rsidRDefault="008C4A6E" w:rsidP="008C4A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C7907">
              <w:rPr>
                <w:rFonts w:ascii="Times New Roman" w:hAnsi="Times New Roman" w:cs="Times New Roman"/>
              </w:rPr>
              <w:t>Основное мероприятие 2</w:t>
            </w:r>
          </w:p>
        </w:tc>
        <w:tc>
          <w:tcPr>
            <w:tcW w:w="580" w:type="pct"/>
          </w:tcPr>
          <w:p w:rsidR="008C4A6E" w:rsidRPr="001C7907" w:rsidRDefault="008C4A6E" w:rsidP="008C4A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</w:tcPr>
          <w:p w:rsidR="008C4A6E" w:rsidRPr="001C7907" w:rsidRDefault="008C4A6E" w:rsidP="008C4A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9" w:type="pct"/>
          </w:tcPr>
          <w:p w:rsidR="008C4A6E" w:rsidRPr="001C7907" w:rsidRDefault="008C4A6E" w:rsidP="008C4A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0" w:type="pct"/>
          </w:tcPr>
          <w:p w:rsidR="008C4A6E" w:rsidRPr="001C7907" w:rsidRDefault="008C4A6E" w:rsidP="008C4A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C4A6E" w:rsidRPr="001C7907" w:rsidTr="008C4A6E">
        <w:tc>
          <w:tcPr>
            <w:tcW w:w="198" w:type="pct"/>
            <w:vMerge/>
          </w:tcPr>
          <w:p w:rsidR="008C4A6E" w:rsidRPr="001C7907" w:rsidRDefault="008C4A6E" w:rsidP="008C4A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vMerge/>
          </w:tcPr>
          <w:p w:rsidR="008C4A6E" w:rsidRPr="001C7907" w:rsidRDefault="008C4A6E" w:rsidP="008C4A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4" w:type="pct"/>
          </w:tcPr>
          <w:p w:rsidR="008C4A6E" w:rsidRPr="001C7907" w:rsidRDefault="008C4A6E" w:rsidP="008C4A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C7907">
              <w:rPr>
                <w:rFonts w:ascii="Times New Roman" w:hAnsi="Times New Roman" w:cs="Times New Roman"/>
              </w:rPr>
              <w:t>Целевой показатель 2</w:t>
            </w:r>
          </w:p>
        </w:tc>
        <w:tc>
          <w:tcPr>
            <w:tcW w:w="938" w:type="pct"/>
          </w:tcPr>
          <w:p w:rsidR="008C4A6E" w:rsidRPr="001C7907" w:rsidRDefault="008C4A6E" w:rsidP="008C4A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C7907">
              <w:rPr>
                <w:rFonts w:ascii="Times New Roman" w:hAnsi="Times New Roman" w:cs="Times New Roman"/>
              </w:rPr>
              <w:t>Основное мероприятие 3</w:t>
            </w:r>
          </w:p>
        </w:tc>
        <w:tc>
          <w:tcPr>
            <w:tcW w:w="580" w:type="pct"/>
          </w:tcPr>
          <w:p w:rsidR="008C4A6E" w:rsidRPr="001C7907" w:rsidRDefault="008C4A6E" w:rsidP="008C4A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</w:tcPr>
          <w:p w:rsidR="008C4A6E" w:rsidRPr="001C7907" w:rsidRDefault="008C4A6E" w:rsidP="008C4A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9" w:type="pct"/>
          </w:tcPr>
          <w:p w:rsidR="008C4A6E" w:rsidRPr="001C7907" w:rsidRDefault="008C4A6E" w:rsidP="008C4A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0" w:type="pct"/>
          </w:tcPr>
          <w:p w:rsidR="008C4A6E" w:rsidRPr="001C7907" w:rsidRDefault="008C4A6E" w:rsidP="008C4A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C4A6E" w:rsidRPr="001C7907" w:rsidTr="008C4A6E">
        <w:tc>
          <w:tcPr>
            <w:tcW w:w="198" w:type="pct"/>
            <w:vMerge w:val="restart"/>
          </w:tcPr>
          <w:p w:rsidR="008C4A6E" w:rsidRPr="001C7907" w:rsidRDefault="008C4A6E" w:rsidP="008C4A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9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C4A6E" w:rsidRPr="001C7907" w:rsidRDefault="008C4A6E" w:rsidP="008C4A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9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5" w:type="pct"/>
            <w:vMerge w:val="restart"/>
          </w:tcPr>
          <w:p w:rsidR="008C4A6E" w:rsidRPr="001C7907" w:rsidRDefault="008C4A6E" w:rsidP="008C4A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C7907">
              <w:rPr>
                <w:rFonts w:ascii="Times New Roman" w:hAnsi="Times New Roman" w:cs="Times New Roman"/>
              </w:rPr>
              <w:t>Задача 2</w:t>
            </w:r>
          </w:p>
        </w:tc>
        <w:tc>
          <w:tcPr>
            <w:tcW w:w="804" w:type="pct"/>
            <w:vMerge w:val="restart"/>
          </w:tcPr>
          <w:p w:rsidR="008C4A6E" w:rsidRPr="001C7907" w:rsidRDefault="008C4A6E" w:rsidP="008C4A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C7907">
              <w:rPr>
                <w:rFonts w:ascii="Times New Roman" w:hAnsi="Times New Roman" w:cs="Times New Roman"/>
              </w:rPr>
              <w:t>Целевой показатель 1</w:t>
            </w:r>
          </w:p>
          <w:p w:rsidR="008C4A6E" w:rsidRPr="001C7907" w:rsidRDefault="008C4A6E" w:rsidP="008C4A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8" w:type="pct"/>
          </w:tcPr>
          <w:p w:rsidR="008C4A6E" w:rsidRPr="001C7907" w:rsidRDefault="008C4A6E" w:rsidP="008C4A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C7907">
              <w:rPr>
                <w:rFonts w:ascii="Times New Roman" w:hAnsi="Times New Roman" w:cs="Times New Roman"/>
              </w:rPr>
              <w:t>Основное мероприятие 1</w:t>
            </w:r>
          </w:p>
        </w:tc>
        <w:tc>
          <w:tcPr>
            <w:tcW w:w="580" w:type="pct"/>
          </w:tcPr>
          <w:p w:rsidR="008C4A6E" w:rsidRPr="001C7907" w:rsidRDefault="008C4A6E" w:rsidP="008C4A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</w:tcPr>
          <w:p w:rsidR="008C4A6E" w:rsidRPr="001C7907" w:rsidRDefault="008C4A6E" w:rsidP="008C4A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59" w:type="pct"/>
          </w:tcPr>
          <w:p w:rsidR="008C4A6E" w:rsidRPr="001C7907" w:rsidRDefault="008C4A6E" w:rsidP="008C4A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0" w:type="pct"/>
          </w:tcPr>
          <w:p w:rsidR="008C4A6E" w:rsidRPr="001C7907" w:rsidRDefault="008C4A6E" w:rsidP="008C4A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C4A6E" w:rsidRPr="001C7907" w:rsidTr="008C4A6E">
        <w:tc>
          <w:tcPr>
            <w:tcW w:w="198" w:type="pct"/>
            <w:vMerge/>
          </w:tcPr>
          <w:p w:rsidR="008C4A6E" w:rsidRPr="001C7907" w:rsidRDefault="008C4A6E" w:rsidP="008C4A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vMerge/>
          </w:tcPr>
          <w:p w:rsidR="008C4A6E" w:rsidRPr="001C7907" w:rsidRDefault="008C4A6E" w:rsidP="008C4A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4" w:type="pct"/>
            <w:vMerge/>
          </w:tcPr>
          <w:p w:rsidR="008C4A6E" w:rsidRPr="001C7907" w:rsidRDefault="008C4A6E" w:rsidP="008C4A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8" w:type="pct"/>
          </w:tcPr>
          <w:p w:rsidR="008C4A6E" w:rsidRPr="001C7907" w:rsidRDefault="008C4A6E" w:rsidP="008C4A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C7907">
              <w:rPr>
                <w:rFonts w:ascii="Times New Roman" w:hAnsi="Times New Roman" w:cs="Times New Roman"/>
              </w:rPr>
              <w:t>Основное мероприятие 2</w:t>
            </w:r>
          </w:p>
        </w:tc>
        <w:tc>
          <w:tcPr>
            <w:tcW w:w="580" w:type="pct"/>
          </w:tcPr>
          <w:p w:rsidR="008C4A6E" w:rsidRPr="001C7907" w:rsidRDefault="008C4A6E" w:rsidP="008C4A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</w:tcPr>
          <w:p w:rsidR="008C4A6E" w:rsidRPr="001C7907" w:rsidRDefault="008C4A6E" w:rsidP="008C4A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59" w:type="pct"/>
          </w:tcPr>
          <w:p w:rsidR="008C4A6E" w:rsidRPr="001C7907" w:rsidRDefault="008C4A6E" w:rsidP="008C4A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0" w:type="pct"/>
          </w:tcPr>
          <w:p w:rsidR="008C4A6E" w:rsidRPr="001C7907" w:rsidRDefault="008C4A6E" w:rsidP="008C4A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C4A6E" w:rsidRPr="001C7907" w:rsidTr="008C4A6E">
        <w:tc>
          <w:tcPr>
            <w:tcW w:w="198" w:type="pct"/>
            <w:vMerge/>
          </w:tcPr>
          <w:p w:rsidR="008C4A6E" w:rsidRPr="001C7907" w:rsidRDefault="008C4A6E" w:rsidP="008C4A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vMerge/>
          </w:tcPr>
          <w:p w:rsidR="008C4A6E" w:rsidRPr="001C7907" w:rsidRDefault="008C4A6E" w:rsidP="008C4A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</w:tcPr>
          <w:p w:rsidR="008C4A6E" w:rsidRPr="001C7907" w:rsidRDefault="008C4A6E" w:rsidP="008C4A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C7907">
              <w:rPr>
                <w:rFonts w:ascii="Times New Roman" w:hAnsi="Times New Roman" w:cs="Times New Roman"/>
              </w:rPr>
              <w:t>Целевой показатель 2</w:t>
            </w:r>
          </w:p>
        </w:tc>
        <w:tc>
          <w:tcPr>
            <w:tcW w:w="938" w:type="pct"/>
          </w:tcPr>
          <w:p w:rsidR="008C4A6E" w:rsidRPr="001C7907" w:rsidRDefault="008C4A6E" w:rsidP="008C4A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C7907">
              <w:rPr>
                <w:rFonts w:ascii="Times New Roman" w:hAnsi="Times New Roman" w:cs="Times New Roman"/>
              </w:rPr>
              <w:t>Основное мероприятие 3</w:t>
            </w:r>
          </w:p>
        </w:tc>
        <w:tc>
          <w:tcPr>
            <w:tcW w:w="580" w:type="pct"/>
          </w:tcPr>
          <w:p w:rsidR="008C4A6E" w:rsidRPr="001C7907" w:rsidRDefault="008C4A6E" w:rsidP="008C4A6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</w:tcPr>
          <w:p w:rsidR="008C4A6E" w:rsidRPr="001C7907" w:rsidRDefault="008C4A6E" w:rsidP="008C4A6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</w:tcPr>
          <w:p w:rsidR="008C4A6E" w:rsidRPr="001C7907" w:rsidRDefault="008C4A6E" w:rsidP="008C4A6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8C4A6E" w:rsidRPr="001C7907" w:rsidRDefault="008C4A6E" w:rsidP="008C4A6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6E" w:rsidRPr="001C7907" w:rsidTr="008C4A6E">
        <w:tc>
          <w:tcPr>
            <w:tcW w:w="198" w:type="pct"/>
          </w:tcPr>
          <w:p w:rsidR="008C4A6E" w:rsidRPr="001C7907" w:rsidRDefault="008C4A6E" w:rsidP="008C4A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907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515" w:type="pct"/>
          </w:tcPr>
          <w:p w:rsidR="008C4A6E" w:rsidRPr="001C7907" w:rsidRDefault="008C4A6E" w:rsidP="008C4A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</w:tcPr>
          <w:p w:rsidR="008C4A6E" w:rsidRPr="001C7907" w:rsidRDefault="008C4A6E" w:rsidP="008C4A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907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938" w:type="pct"/>
          </w:tcPr>
          <w:p w:rsidR="008C4A6E" w:rsidRPr="001C7907" w:rsidRDefault="008C4A6E" w:rsidP="008C4A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C7907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580" w:type="pct"/>
          </w:tcPr>
          <w:p w:rsidR="008C4A6E" w:rsidRPr="001C7907" w:rsidRDefault="008C4A6E" w:rsidP="008C4A6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</w:tcPr>
          <w:p w:rsidR="008C4A6E" w:rsidRPr="001C7907" w:rsidRDefault="008C4A6E" w:rsidP="008C4A6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7907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759" w:type="pct"/>
          </w:tcPr>
          <w:p w:rsidR="008C4A6E" w:rsidRPr="001C7907" w:rsidRDefault="008C4A6E" w:rsidP="008C4A6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7907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670" w:type="pct"/>
          </w:tcPr>
          <w:p w:rsidR="008C4A6E" w:rsidRPr="001C7907" w:rsidRDefault="008C4A6E" w:rsidP="008C4A6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7907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</w:tr>
    </w:tbl>
    <w:p w:rsidR="008C4A6E" w:rsidRPr="001C7907" w:rsidRDefault="008C4A6E" w:rsidP="008C4A6E">
      <w:pPr>
        <w:autoSpaceDE w:val="0"/>
        <w:autoSpaceDN w:val="0"/>
        <w:adjustRightInd w:val="0"/>
        <w:outlineLvl w:val="2"/>
        <w:rPr>
          <w:rFonts w:ascii="Times New Roman" w:hAnsi="Times New Roman"/>
          <w:szCs w:val="24"/>
        </w:rPr>
      </w:pPr>
    </w:p>
    <w:p w:rsidR="008C4A6E" w:rsidRPr="001C7907" w:rsidRDefault="008C4A6E" w:rsidP="008C4A6E">
      <w:pPr>
        <w:jc w:val="both"/>
        <w:rPr>
          <w:rFonts w:ascii="Times New Roman" w:hAnsi="Times New Roman"/>
          <w:szCs w:val="24"/>
        </w:rPr>
      </w:pPr>
    </w:p>
    <w:p w:rsidR="008C4A6E" w:rsidRPr="001C7907" w:rsidRDefault="008C4A6E" w:rsidP="008C4A6E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</w:p>
    <w:p w:rsidR="008C4A6E" w:rsidRPr="001C7907" w:rsidRDefault="008C4A6E" w:rsidP="008C4A6E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</w:p>
    <w:p w:rsidR="008C4A6E" w:rsidRPr="001C7907" w:rsidRDefault="008C4A6E" w:rsidP="008C4A6E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</w:p>
    <w:p w:rsidR="008C4A6E" w:rsidRPr="001C7907" w:rsidRDefault="008C4A6E" w:rsidP="008C4A6E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</w:p>
    <w:p w:rsidR="008C4A6E" w:rsidRDefault="008C4A6E" w:rsidP="008C4A6E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8C4A6E" w:rsidRPr="008C4A6E" w:rsidRDefault="008C4A6E" w:rsidP="008C4A6E">
      <w:pPr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8"/>
          <w:szCs w:val="28"/>
        </w:rPr>
      </w:pPr>
      <w:r w:rsidRPr="008C4A6E">
        <w:rPr>
          <w:rFonts w:ascii="Times New Roman" w:hAnsi="Times New Roman"/>
          <w:sz w:val="28"/>
          <w:szCs w:val="28"/>
        </w:rPr>
        <w:lastRenderedPageBreak/>
        <w:t>Приложение 4</w:t>
      </w:r>
    </w:p>
    <w:p w:rsidR="008C4A6E" w:rsidRPr="008C4A6E" w:rsidRDefault="008C4A6E" w:rsidP="008C4A6E">
      <w:pPr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8"/>
          <w:szCs w:val="28"/>
        </w:rPr>
      </w:pPr>
      <w:r w:rsidRPr="008C4A6E">
        <w:rPr>
          <w:rFonts w:ascii="Times New Roman" w:hAnsi="Times New Roman"/>
          <w:sz w:val="28"/>
          <w:szCs w:val="28"/>
        </w:rPr>
        <w:t xml:space="preserve"> к Порядку</w:t>
      </w:r>
    </w:p>
    <w:p w:rsidR="008C4A6E" w:rsidRPr="001C7907" w:rsidRDefault="008C4A6E" w:rsidP="008C4A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C7907">
        <w:rPr>
          <w:rFonts w:ascii="Times New Roman" w:hAnsi="Times New Roman"/>
          <w:b/>
          <w:sz w:val="28"/>
          <w:szCs w:val="28"/>
        </w:rPr>
        <w:t xml:space="preserve">Финансовое обеспечение реализации муниципальной программы </w:t>
      </w:r>
    </w:p>
    <w:tbl>
      <w:tblPr>
        <w:tblW w:w="5000" w:type="pct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959"/>
        <w:gridCol w:w="849"/>
        <w:gridCol w:w="711"/>
        <w:gridCol w:w="708"/>
        <w:gridCol w:w="2550"/>
        <w:gridCol w:w="2674"/>
        <w:gridCol w:w="670"/>
        <w:gridCol w:w="1369"/>
        <w:gridCol w:w="975"/>
        <w:gridCol w:w="975"/>
        <w:gridCol w:w="975"/>
        <w:gridCol w:w="1088"/>
      </w:tblGrid>
      <w:tr w:rsidR="008C4A6E" w:rsidRPr="001C7907" w:rsidTr="008C4A6E">
        <w:trPr>
          <w:trHeight w:val="574"/>
          <w:tblHeader/>
        </w:trPr>
        <w:tc>
          <w:tcPr>
            <w:tcW w:w="1113" w:type="pct"/>
            <w:gridSpan w:val="4"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1C7907">
              <w:rPr>
                <w:rFonts w:ascii="Times New Roman" w:hAnsi="Times New Roman"/>
                <w:sz w:val="17"/>
                <w:szCs w:val="17"/>
              </w:rPr>
              <w:t>Ответственный исполнитель, соисполнитель</w:t>
            </w:r>
          </w:p>
        </w:tc>
        <w:tc>
          <w:tcPr>
            <w:tcW w:w="879" w:type="pct"/>
            <w:vAlign w:val="center"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1C7907">
              <w:rPr>
                <w:rFonts w:ascii="Times New Roman" w:hAnsi="Times New Roman"/>
                <w:sz w:val="17"/>
                <w:szCs w:val="17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922" w:type="pct"/>
            <w:vAlign w:val="center"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1C7907">
              <w:rPr>
                <w:rFonts w:ascii="Times New Roman" w:hAnsi="Times New Roman"/>
                <w:sz w:val="17"/>
                <w:szCs w:val="17"/>
              </w:rPr>
              <w:t>Ответственный исполнитель, соисполнитель</w:t>
            </w:r>
          </w:p>
        </w:tc>
        <w:tc>
          <w:tcPr>
            <w:tcW w:w="231" w:type="pct"/>
            <w:vAlign w:val="center"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1C7907">
              <w:rPr>
                <w:rFonts w:ascii="Times New Roman" w:hAnsi="Times New Roman"/>
                <w:sz w:val="17"/>
                <w:szCs w:val="17"/>
              </w:rPr>
              <w:t>ГРБС</w:t>
            </w:r>
          </w:p>
        </w:tc>
        <w:tc>
          <w:tcPr>
            <w:tcW w:w="1855" w:type="pct"/>
            <w:gridSpan w:val="5"/>
            <w:vAlign w:val="center"/>
            <w:hideMark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1C7907">
              <w:rPr>
                <w:rFonts w:ascii="Times New Roman" w:hAnsi="Times New Roman"/>
                <w:sz w:val="17"/>
                <w:szCs w:val="17"/>
              </w:rPr>
              <w:t xml:space="preserve">Расходы бюджета </w:t>
            </w:r>
            <w:r>
              <w:rPr>
                <w:rFonts w:ascii="Times New Roman" w:hAnsi="Times New Roman"/>
                <w:sz w:val="17"/>
                <w:szCs w:val="17"/>
              </w:rPr>
              <w:t>Бабушкинского муниципального округа</w:t>
            </w:r>
            <w:r w:rsidRPr="001C7907">
              <w:rPr>
                <w:rFonts w:ascii="Times New Roman" w:hAnsi="Times New Roman"/>
                <w:sz w:val="17"/>
                <w:szCs w:val="17"/>
              </w:rPr>
              <w:t>, тыс. рублей</w:t>
            </w:r>
          </w:p>
        </w:tc>
      </w:tr>
      <w:tr w:rsidR="008C4A6E" w:rsidRPr="001C7907" w:rsidTr="008C4A6E">
        <w:trPr>
          <w:trHeight w:val="743"/>
          <w:tblHeader/>
        </w:trPr>
        <w:tc>
          <w:tcPr>
            <w:tcW w:w="331" w:type="pct"/>
            <w:vAlign w:val="center"/>
            <w:hideMark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1C7907">
              <w:rPr>
                <w:rFonts w:ascii="Times New Roman" w:hAnsi="Times New Roman"/>
                <w:sz w:val="17"/>
                <w:szCs w:val="17"/>
              </w:rPr>
              <w:t>МП</w:t>
            </w:r>
          </w:p>
        </w:tc>
        <w:tc>
          <w:tcPr>
            <w:tcW w:w="293" w:type="pct"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1C7907">
              <w:rPr>
                <w:rFonts w:ascii="Times New Roman" w:hAnsi="Times New Roman"/>
                <w:sz w:val="17"/>
                <w:szCs w:val="17"/>
              </w:rPr>
              <w:t>Пп</w:t>
            </w:r>
          </w:p>
        </w:tc>
        <w:tc>
          <w:tcPr>
            <w:tcW w:w="245" w:type="pct"/>
            <w:vAlign w:val="center"/>
            <w:hideMark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1C7907">
              <w:rPr>
                <w:rFonts w:ascii="Times New Roman" w:hAnsi="Times New Roman"/>
                <w:sz w:val="17"/>
                <w:szCs w:val="17"/>
              </w:rPr>
              <w:t>ОМ</w:t>
            </w:r>
          </w:p>
        </w:tc>
        <w:tc>
          <w:tcPr>
            <w:tcW w:w="244" w:type="pct"/>
            <w:vAlign w:val="center"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1C7907">
              <w:rPr>
                <w:rFonts w:ascii="Times New Roman" w:hAnsi="Times New Roman"/>
                <w:sz w:val="17"/>
                <w:szCs w:val="17"/>
              </w:rPr>
              <w:t>М</w:t>
            </w:r>
          </w:p>
        </w:tc>
        <w:tc>
          <w:tcPr>
            <w:tcW w:w="879" w:type="pct"/>
            <w:vAlign w:val="center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22" w:type="pct"/>
            <w:vAlign w:val="center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31" w:type="pct"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72" w:type="pct"/>
            <w:vAlign w:val="center"/>
            <w:hideMark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1C7907">
              <w:rPr>
                <w:rFonts w:ascii="Times New Roman" w:hAnsi="Times New Roman"/>
                <w:sz w:val="17"/>
                <w:szCs w:val="17"/>
              </w:rPr>
              <w:t>фактическое значение года разработки муниципальной программы</w:t>
            </w:r>
          </w:p>
        </w:tc>
        <w:tc>
          <w:tcPr>
            <w:tcW w:w="336" w:type="pct"/>
            <w:vAlign w:val="center"/>
            <w:hideMark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1C7907">
              <w:rPr>
                <w:rFonts w:ascii="Times New Roman" w:hAnsi="Times New Roman"/>
                <w:sz w:val="17"/>
                <w:szCs w:val="17"/>
              </w:rPr>
              <w:t>первый год планового периода</w:t>
            </w:r>
          </w:p>
        </w:tc>
        <w:tc>
          <w:tcPr>
            <w:tcW w:w="336" w:type="pct"/>
            <w:vAlign w:val="center"/>
            <w:hideMark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1C7907">
              <w:rPr>
                <w:rFonts w:ascii="Times New Roman" w:hAnsi="Times New Roman"/>
                <w:sz w:val="17"/>
                <w:szCs w:val="17"/>
              </w:rPr>
              <w:t>второй год планового периода</w:t>
            </w:r>
          </w:p>
        </w:tc>
        <w:tc>
          <w:tcPr>
            <w:tcW w:w="336" w:type="pct"/>
            <w:vAlign w:val="center"/>
            <w:hideMark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1C7907">
              <w:rPr>
                <w:rFonts w:ascii="Times New Roman" w:hAnsi="Times New Roman"/>
                <w:sz w:val="17"/>
                <w:szCs w:val="17"/>
              </w:rPr>
              <w:t>…</w:t>
            </w:r>
          </w:p>
        </w:tc>
        <w:tc>
          <w:tcPr>
            <w:tcW w:w="375" w:type="pct"/>
            <w:vAlign w:val="center"/>
            <w:hideMark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1C7907">
              <w:rPr>
                <w:rFonts w:ascii="Times New Roman" w:hAnsi="Times New Roman"/>
                <w:sz w:val="17"/>
                <w:szCs w:val="17"/>
              </w:rPr>
              <w:t>год завершения действия программы</w:t>
            </w:r>
          </w:p>
        </w:tc>
      </w:tr>
      <w:tr w:rsidR="008C4A6E" w:rsidRPr="001C7907" w:rsidTr="008C4A6E">
        <w:trPr>
          <w:trHeight w:val="517"/>
        </w:trPr>
        <w:tc>
          <w:tcPr>
            <w:tcW w:w="331" w:type="pct"/>
            <w:vMerge w:val="restart"/>
            <w:noWrap/>
            <w:vAlign w:val="center"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293" w:type="pct"/>
            <w:vMerge w:val="restart"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245" w:type="pct"/>
            <w:vMerge w:val="restart"/>
            <w:noWrap/>
            <w:vAlign w:val="center"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244" w:type="pct"/>
            <w:vMerge w:val="restart"/>
            <w:noWrap/>
            <w:vAlign w:val="center"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879" w:type="pct"/>
            <w:vMerge w:val="restart"/>
            <w:vAlign w:val="center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1C7907">
              <w:rPr>
                <w:rFonts w:ascii="Times New Roman" w:hAnsi="Times New Roman"/>
                <w:b/>
                <w:bCs/>
                <w:sz w:val="17"/>
                <w:szCs w:val="17"/>
              </w:rPr>
              <w:t>Наименование муниципальной программы</w:t>
            </w:r>
          </w:p>
        </w:tc>
        <w:tc>
          <w:tcPr>
            <w:tcW w:w="922" w:type="pct"/>
            <w:vAlign w:val="center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1C7907">
              <w:rPr>
                <w:rFonts w:ascii="Times New Roman" w:hAnsi="Times New Roman"/>
                <w:b/>
                <w:bCs/>
                <w:sz w:val="17"/>
                <w:szCs w:val="17"/>
              </w:rPr>
              <w:t>Всего</w:t>
            </w:r>
          </w:p>
        </w:tc>
        <w:tc>
          <w:tcPr>
            <w:tcW w:w="231" w:type="pct"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472" w:type="pct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1C7907">
              <w:rPr>
                <w:rFonts w:ascii="Times New Roman" w:hAnsi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36" w:type="pct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1C7907">
              <w:rPr>
                <w:rFonts w:ascii="Times New Roman" w:hAnsi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36" w:type="pct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1C7907">
              <w:rPr>
                <w:rFonts w:ascii="Times New Roman" w:hAnsi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36" w:type="pct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1C7907">
              <w:rPr>
                <w:rFonts w:ascii="Times New Roman" w:hAnsi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75" w:type="pct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1C7907">
              <w:rPr>
                <w:rFonts w:ascii="Times New Roman" w:hAnsi="Times New Roman"/>
                <w:b/>
                <w:bCs/>
                <w:sz w:val="17"/>
                <w:szCs w:val="17"/>
              </w:rPr>
              <w:t> </w:t>
            </w:r>
          </w:p>
        </w:tc>
      </w:tr>
      <w:tr w:rsidR="008C4A6E" w:rsidRPr="001C7907" w:rsidTr="008C4A6E">
        <w:trPr>
          <w:trHeight w:val="259"/>
        </w:trPr>
        <w:tc>
          <w:tcPr>
            <w:tcW w:w="331" w:type="pct"/>
            <w:vMerge/>
            <w:vAlign w:val="center"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293" w:type="pct"/>
            <w:vMerge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245" w:type="pct"/>
            <w:vMerge/>
            <w:vAlign w:val="center"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244" w:type="pct"/>
            <w:vMerge/>
            <w:vAlign w:val="center"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879" w:type="pct"/>
            <w:vMerge/>
            <w:vAlign w:val="center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922" w:type="pct"/>
            <w:vAlign w:val="center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1C7907">
              <w:rPr>
                <w:rFonts w:ascii="Times New Roman" w:hAnsi="Times New Roman"/>
                <w:b/>
                <w:bCs/>
                <w:sz w:val="17"/>
                <w:szCs w:val="17"/>
              </w:rPr>
              <w:t>ответственный исполнитель (ГРБС)</w:t>
            </w:r>
          </w:p>
        </w:tc>
        <w:tc>
          <w:tcPr>
            <w:tcW w:w="231" w:type="pct"/>
            <w:vAlign w:val="center"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1C7907">
              <w:rPr>
                <w:rFonts w:ascii="Times New Roman" w:hAnsi="Times New Roman"/>
                <w:b/>
                <w:bCs/>
                <w:sz w:val="17"/>
                <w:szCs w:val="17"/>
              </w:rPr>
              <w:t>ххх</w:t>
            </w:r>
          </w:p>
        </w:tc>
        <w:tc>
          <w:tcPr>
            <w:tcW w:w="472" w:type="pct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1C7907">
              <w:rPr>
                <w:rFonts w:ascii="Times New Roman" w:hAnsi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36" w:type="pct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1C7907">
              <w:rPr>
                <w:rFonts w:ascii="Times New Roman" w:hAnsi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36" w:type="pct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1C7907">
              <w:rPr>
                <w:rFonts w:ascii="Times New Roman" w:hAnsi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36" w:type="pct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1C7907">
              <w:rPr>
                <w:rFonts w:ascii="Times New Roman" w:hAnsi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75" w:type="pct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1C7907">
              <w:rPr>
                <w:rFonts w:ascii="Times New Roman" w:hAnsi="Times New Roman"/>
                <w:b/>
                <w:bCs/>
                <w:sz w:val="17"/>
                <w:szCs w:val="17"/>
              </w:rPr>
              <w:t> </w:t>
            </w:r>
          </w:p>
        </w:tc>
      </w:tr>
      <w:tr w:rsidR="008C4A6E" w:rsidRPr="001C7907" w:rsidTr="008C4A6E">
        <w:trPr>
          <w:trHeight w:val="259"/>
        </w:trPr>
        <w:tc>
          <w:tcPr>
            <w:tcW w:w="331" w:type="pct"/>
            <w:vMerge/>
            <w:vAlign w:val="center"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293" w:type="pct"/>
            <w:vMerge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245" w:type="pct"/>
            <w:vMerge/>
            <w:vAlign w:val="center"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244" w:type="pct"/>
            <w:vMerge/>
            <w:vAlign w:val="center"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879" w:type="pct"/>
            <w:vMerge/>
            <w:vAlign w:val="center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922" w:type="pct"/>
            <w:vAlign w:val="center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1C7907">
              <w:rPr>
                <w:rFonts w:ascii="Times New Roman" w:hAnsi="Times New Roman"/>
                <w:b/>
                <w:bCs/>
                <w:sz w:val="17"/>
                <w:szCs w:val="17"/>
              </w:rPr>
              <w:t>соисполнитель (ГРБС) 1</w:t>
            </w:r>
          </w:p>
        </w:tc>
        <w:tc>
          <w:tcPr>
            <w:tcW w:w="231" w:type="pct"/>
            <w:vAlign w:val="center"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1C7907">
              <w:rPr>
                <w:rFonts w:ascii="Times New Roman" w:hAnsi="Times New Roman"/>
                <w:b/>
                <w:bCs/>
                <w:sz w:val="17"/>
                <w:szCs w:val="17"/>
              </w:rPr>
              <w:t>ххх</w:t>
            </w:r>
          </w:p>
        </w:tc>
        <w:tc>
          <w:tcPr>
            <w:tcW w:w="472" w:type="pct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1C7907">
              <w:rPr>
                <w:rFonts w:ascii="Times New Roman" w:hAnsi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36" w:type="pct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1C7907">
              <w:rPr>
                <w:rFonts w:ascii="Times New Roman" w:hAnsi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36" w:type="pct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1C7907">
              <w:rPr>
                <w:rFonts w:ascii="Times New Roman" w:hAnsi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36" w:type="pct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1C7907">
              <w:rPr>
                <w:rFonts w:ascii="Times New Roman" w:hAnsi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75" w:type="pct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1C7907">
              <w:rPr>
                <w:rFonts w:ascii="Times New Roman" w:hAnsi="Times New Roman"/>
                <w:b/>
                <w:bCs/>
                <w:sz w:val="17"/>
                <w:szCs w:val="17"/>
              </w:rPr>
              <w:t> </w:t>
            </w:r>
          </w:p>
        </w:tc>
      </w:tr>
      <w:tr w:rsidR="008C4A6E" w:rsidRPr="001C7907" w:rsidTr="008C4A6E">
        <w:trPr>
          <w:trHeight w:val="259"/>
        </w:trPr>
        <w:tc>
          <w:tcPr>
            <w:tcW w:w="331" w:type="pct"/>
            <w:vMerge/>
            <w:vAlign w:val="center"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293" w:type="pct"/>
            <w:vMerge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245" w:type="pct"/>
            <w:vMerge/>
            <w:vAlign w:val="center"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244" w:type="pct"/>
            <w:vMerge/>
            <w:vAlign w:val="center"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879" w:type="pct"/>
            <w:vMerge/>
            <w:vAlign w:val="center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922" w:type="pct"/>
            <w:vAlign w:val="center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1C7907">
              <w:rPr>
                <w:rFonts w:ascii="Times New Roman" w:hAnsi="Times New Roman"/>
                <w:b/>
                <w:bCs/>
                <w:sz w:val="17"/>
                <w:szCs w:val="17"/>
              </w:rPr>
              <w:t>соисполнитель (ГРБС) …</w:t>
            </w:r>
          </w:p>
        </w:tc>
        <w:tc>
          <w:tcPr>
            <w:tcW w:w="231" w:type="pct"/>
            <w:vAlign w:val="center"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1C7907">
              <w:rPr>
                <w:rFonts w:ascii="Times New Roman" w:hAnsi="Times New Roman"/>
                <w:b/>
                <w:bCs/>
                <w:sz w:val="17"/>
                <w:szCs w:val="17"/>
              </w:rPr>
              <w:t>ххх</w:t>
            </w:r>
          </w:p>
        </w:tc>
        <w:tc>
          <w:tcPr>
            <w:tcW w:w="472" w:type="pct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1C7907">
              <w:rPr>
                <w:rFonts w:ascii="Times New Roman" w:hAnsi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36" w:type="pct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1C7907">
              <w:rPr>
                <w:rFonts w:ascii="Times New Roman" w:hAnsi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36" w:type="pct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1C7907">
              <w:rPr>
                <w:rFonts w:ascii="Times New Roman" w:hAnsi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36" w:type="pct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1C7907">
              <w:rPr>
                <w:rFonts w:ascii="Times New Roman" w:hAnsi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75" w:type="pct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1C7907">
              <w:rPr>
                <w:rFonts w:ascii="Times New Roman" w:hAnsi="Times New Roman"/>
                <w:b/>
                <w:bCs/>
                <w:sz w:val="17"/>
                <w:szCs w:val="17"/>
              </w:rPr>
              <w:t> </w:t>
            </w:r>
          </w:p>
        </w:tc>
      </w:tr>
      <w:tr w:rsidR="008C4A6E" w:rsidRPr="001C7907" w:rsidTr="008C4A6E">
        <w:trPr>
          <w:trHeight w:val="259"/>
        </w:trPr>
        <w:tc>
          <w:tcPr>
            <w:tcW w:w="331" w:type="pct"/>
            <w:vMerge/>
            <w:vAlign w:val="center"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293" w:type="pct"/>
            <w:vMerge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245" w:type="pct"/>
            <w:vMerge/>
            <w:vAlign w:val="center"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244" w:type="pct"/>
            <w:vMerge/>
            <w:vAlign w:val="center"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879" w:type="pct"/>
            <w:vMerge/>
            <w:vAlign w:val="center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922" w:type="pct"/>
            <w:vAlign w:val="center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1C7907">
              <w:rPr>
                <w:rFonts w:ascii="Times New Roman" w:hAnsi="Times New Roman"/>
                <w:b/>
                <w:bCs/>
                <w:sz w:val="17"/>
                <w:szCs w:val="17"/>
              </w:rPr>
              <w:t>…</w:t>
            </w:r>
          </w:p>
        </w:tc>
        <w:tc>
          <w:tcPr>
            <w:tcW w:w="231" w:type="pct"/>
            <w:vAlign w:val="center"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1C7907">
              <w:rPr>
                <w:rFonts w:ascii="Times New Roman" w:hAnsi="Times New Roman"/>
                <w:b/>
                <w:bCs/>
                <w:sz w:val="17"/>
                <w:szCs w:val="17"/>
              </w:rPr>
              <w:t>ххх</w:t>
            </w:r>
          </w:p>
        </w:tc>
        <w:tc>
          <w:tcPr>
            <w:tcW w:w="472" w:type="pct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1C7907">
              <w:rPr>
                <w:rFonts w:ascii="Times New Roman" w:hAnsi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36" w:type="pct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1C7907">
              <w:rPr>
                <w:rFonts w:ascii="Times New Roman" w:hAnsi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36" w:type="pct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1C7907">
              <w:rPr>
                <w:rFonts w:ascii="Times New Roman" w:hAnsi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36" w:type="pct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1C7907">
              <w:rPr>
                <w:rFonts w:ascii="Times New Roman" w:hAnsi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75" w:type="pct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1C7907">
              <w:rPr>
                <w:rFonts w:ascii="Times New Roman" w:hAnsi="Times New Roman"/>
                <w:b/>
                <w:bCs/>
                <w:sz w:val="17"/>
                <w:szCs w:val="17"/>
              </w:rPr>
              <w:t> </w:t>
            </w:r>
          </w:p>
        </w:tc>
      </w:tr>
      <w:tr w:rsidR="008C4A6E" w:rsidRPr="001C7907" w:rsidTr="008C4A6E">
        <w:trPr>
          <w:trHeight w:val="259"/>
        </w:trPr>
        <w:tc>
          <w:tcPr>
            <w:tcW w:w="331" w:type="pct"/>
            <w:vMerge w:val="restart"/>
            <w:noWrap/>
            <w:vAlign w:val="center"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293" w:type="pct"/>
            <w:vMerge w:val="restart"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245" w:type="pct"/>
            <w:vMerge w:val="restart"/>
            <w:noWrap/>
            <w:vAlign w:val="center"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244" w:type="pct"/>
            <w:vMerge w:val="restart"/>
            <w:noWrap/>
            <w:vAlign w:val="center"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879" w:type="pct"/>
            <w:vMerge w:val="restart"/>
            <w:vAlign w:val="center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1C7907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Наименование подпрограммы </w:t>
            </w:r>
          </w:p>
        </w:tc>
        <w:tc>
          <w:tcPr>
            <w:tcW w:w="922" w:type="pct"/>
            <w:vAlign w:val="center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1C7907">
              <w:rPr>
                <w:rFonts w:ascii="Times New Roman" w:hAnsi="Times New Roman"/>
                <w:b/>
                <w:bCs/>
                <w:sz w:val="17"/>
                <w:szCs w:val="17"/>
              </w:rPr>
              <w:t>Всего</w:t>
            </w:r>
          </w:p>
        </w:tc>
        <w:tc>
          <w:tcPr>
            <w:tcW w:w="231" w:type="pct"/>
            <w:vAlign w:val="center"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1C7907">
              <w:rPr>
                <w:rFonts w:ascii="Times New Roman" w:hAnsi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72" w:type="pct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1C7907">
              <w:rPr>
                <w:rFonts w:ascii="Times New Roman" w:hAnsi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36" w:type="pct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1C7907">
              <w:rPr>
                <w:rFonts w:ascii="Times New Roman" w:hAnsi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36" w:type="pct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1C7907">
              <w:rPr>
                <w:rFonts w:ascii="Times New Roman" w:hAnsi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36" w:type="pct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1C7907">
              <w:rPr>
                <w:rFonts w:ascii="Times New Roman" w:hAnsi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75" w:type="pct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1C7907">
              <w:rPr>
                <w:rFonts w:ascii="Times New Roman" w:hAnsi="Times New Roman"/>
                <w:b/>
                <w:bCs/>
                <w:sz w:val="17"/>
                <w:szCs w:val="17"/>
              </w:rPr>
              <w:t> </w:t>
            </w:r>
          </w:p>
        </w:tc>
      </w:tr>
      <w:tr w:rsidR="008C4A6E" w:rsidRPr="001C7907" w:rsidTr="008C4A6E">
        <w:trPr>
          <w:trHeight w:val="259"/>
        </w:trPr>
        <w:tc>
          <w:tcPr>
            <w:tcW w:w="331" w:type="pct"/>
            <w:vMerge/>
            <w:vAlign w:val="center"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293" w:type="pct"/>
            <w:vMerge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245" w:type="pct"/>
            <w:vMerge/>
            <w:vAlign w:val="center"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244" w:type="pct"/>
            <w:vMerge/>
            <w:vAlign w:val="center"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879" w:type="pct"/>
            <w:vMerge/>
            <w:vAlign w:val="center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922" w:type="pct"/>
            <w:vAlign w:val="center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C7907">
              <w:rPr>
                <w:rFonts w:ascii="Times New Roman" w:hAnsi="Times New Roman"/>
                <w:sz w:val="17"/>
                <w:szCs w:val="17"/>
              </w:rPr>
              <w:t xml:space="preserve">ответственный исполнитель подпрограммы (ГРБС) </w:t>
            </w:r>
          </w:p>
        </w:tc>
        <w:tc>
          <w:tcPr>
            <w:tcW w:w="231" w:type="pct"/>
            <w:vAlign w:val="center"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1C7907">
              <w:rPr>
                <w:rFonts w:ascii="Times New Roman" w:hAnsi="Times New Roman"/>
                <w:sz w:val="17"/>
                <w:szCs w:val="17"/>
              </w:rPr>
              <w:t>ххх</w:t>
            </w:r>
          </w:p>
        </w:tc>
        <w:tc>
          <w:tcPr>
            <w:tcW w:w="472" w:type="pct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C7907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336" w:type="pct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C7907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336" w:type="pct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C7907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336" w:type="pct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C7907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375" w:type="pct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C7907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</w:tr>
      <w:tr w:rsidR="008C4A6E" w:rsidRPr="001C7907" w:rsidTr="008C4A6E">
        <w:trPr>
          <w:trHeight w:val="259"/>
        </w:trPr>
        <w:tc>
          <w:tcPr>
            <w:tcW w:w="331" w:type="pct"/>
            <w:vMerge/>
            <w:vAlign w:val="center"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293" w:type="pct"/>
            <w:vMerge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245" w:type="pct"/>
            <w:vMerge/>
            <w:vAlign w:val="center"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244" w:type="pct"/>
            <w:vMerge/>
            <w:vAlign w:val="center"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879" w:type="pct"/>
            <w:vMerge/>
            <w:vAlign w:val="center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922" w:type="pct"/>
            <w:vAlign w:val="center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C7907">
              <w:rPr>
                <w:rFonts w:ascii="Times New Roman" w:hAnsi="Times New Roman"/>
                <w:sz w:val="17"/>
                <w:szCs w:val="17"/>
              </w:rPr>
              <w:t>соисполнитель (ГРБС) 1</w:t>
            </w:r>
          </w:p>
        </w:tc>
        <w:tc>
          <w:tcPr>
            <w:tcW w:w="231" w:type="pct"/>
            <w:vAlign w:val="center"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1C7907">
              <w:rPr>
                <w:rFonts w:ascii="Times New Roman" w:hAnsi="Times New Roman"/>
                <w:sz w:val="17"/>
                <w:szCs w:val="17"/>
              </w:rPr>
              <w:t>ххх</w:t>
            </w:r>
          </w:p>
        </w:tc>
        <w:tc>
          <w:tcPr>
            <w:tcW w:w="472" w:type="pct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C7907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336" w:type="pct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C7907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336" w:type="pct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C7907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336" w:type="pct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C7907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375" w:type="pct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C7907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</w:tr>
      <w:tr w:rsidR="008C4A6E" w:rsidRPr="001C7907" w:rsidTr="008C4A6E">
        <w:trPr>
          <w:trHeight w:val="259"/>
        </w:trPr>
        <w:tc>
          <w:tcPr>
            <w:tcW w:w="331" w:type="pct"/>
            <w:vMerge/>
            <w:vAlign w:val="center"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293" w:type="pct"/>
            <w:vMerge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245" w:type="pct"/>
            <w:vMerge/>
            <w:vAlign w:val="center"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244" w:type="pct"/>
            <w:vMerge/>
            <w:vAlign w:val="center"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879" w:type="pct"/>
            <w:vMerge/>
            <w:vAlign w:val="center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922" w:type="pct"/>
            <w:vAlign w:val="center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C7907">
              <w:rPr>
                <w:rFonts w:ascii="Times New Roman" w:hAnsi="Times New Roman"/>
                <w:sz w:val="17"/>
                <w:szCs w:val="17"/>
              </w:rPr>
              <w:t>соисполнитель (ГРБС)…</w:t>
            </w:r>
          </w:p>
        </w:tc>
        <w:tc>
          <w:tcPr>
            <w:tcW w:w="231" w:type="pct"/>
            <w:vAlign w:val="center"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1C7907">
              <w:rPr>
                <w:rFonts w:ascii="Times New Roman" w:hAnsi="Times New Roman"/>
                <w:sz w:val="17"/>
                <w:szCs w:val="17"/>
              </w:rPr>
              <w:t>ххх</w:t>
            </w:r>
          </w:p>
        </w:tc>
        <w:tc>
          <w:tcPr>
            <w:tcW w:w="472" w:type="pct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C7907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336" w:type="pct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C7907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336" w:type="pct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C7907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336" w:type="pct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C7907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375" w:type="pct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C7907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</w:tr>
      <w:tr w:rsidR="008C4A6E" w:rsidRPr="001C7907" w:rsidTr="008C4A6E">
        <w:trPr>
          <w:trHeight w:val="259"/>
        </w:trPr>
        <w:tc>
          <w:tcPr>
            <w:tcW w:w="331" w:type="pct"/>
            <w:vMerge/>
            <w:vAlign w:val="center"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293" w:type="pct"/>
            <w:vMerge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245" w:type="pct"/>
            <w:vMerge/>
            <w:vAlign w:val="center"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244" w:type="pct"/>
            <w:vMerge/>
            <w:vAlign w:val="center"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879" w:type="pct"/>
            <w:vMerge/>
            <w:vAlign w:val="center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922" w:type="pct"/>
            <w:vAlign w:val="center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C7907">
              <w:rPr>
                <w:rFonts w:ascii="Times New Roman" w:hAnsi="Times New Roman"/>
                <w:sz w:val="17"/>
                <w:szCs w:val="17"/>
              </w:rPr>
              <w:t>…</w:t>
            </w:r>
          </w:p>
        </w:tc>
        <w:tc>
          <w:tcPr>
            <w:tcW w:w="231" w:type="pct"/>
            <w:vAlign w:val="center"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1C7907">
              <w:rPr>
                <w:rFonts w:ascii="Times New Roman" w:hAnsi="Times New Roman"/>
                <w:sz w:val="17"/>
                <w:szCs w:val="17"/>
              </w:rPr>
              <w:t>ххх</w:t>
            </w:r>
          </w:p>
        </w:tc>
        <w:tc>
          <w:tcPr>
            <w:tcW w:w="472" w:type="pct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C7907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336" w:type="pct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C7907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336" w:type="pct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C7907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336" w:type="pct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C7907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375" w:type="pct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C7907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</w:tr>
      <w:tr w:rsidR="008C4A6E" w:rsidRPr="001C7907" w:rsidTr="008C4A6E">
        <w:trPr>
          <w:trHeight w:val="776"/>
        </w:trPr>
        <w:tc>
          <w:tcPr>
            <w:tcW w:w="331" w:type="pct"/>
            <w:noWrap/>
            <w:vAlign w:val="center"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293" w:type="pct"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245" w:type="pct"/>
            <w:noWrap/>
            <w:vAlign w:val="center"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244" w:type="pct"/>
            <w:noWrap/>
            <w:vAlign w:val="center"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879" w:type="pct"/>
            <w:vAlign w:val="center"/>
            <w:hideMark/>
          </w:tcPr>
          <w:p w:rsidR="008C4A6E" w:rsidRDefault="008C4A6E" w:rsidP="008C4A6E">
            <w:pPr>
              <w:spacing w:before="40" w:after="4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 w:rsidRPr="001C7907">
              <w:rPr>
                <w:rFonts w:ascii="Times New Roman" w:hAnsi="Times New Roman"/>
                <w:b/>
                <w:sz w:val="17"/>
                <w:szCs w:val="17"/>
              </w:rPr>
              <w:t>Наименование основного мероприятия</w:t>
            </w:r>
          </w:p>
          <w:p w:rsidR="008C4A6E" w:rsidRDefault="008C4A6E" w:rsidP="008C4A6E">
            <w:pPr>
              <w:spacing w:before="40" w:after="4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  <w:p w:rsidR="008C4A6E" w:rsidRDefault="008C4A6E" w:rsidP="008C4A6E">
            <w:pPr>
              <w:spacing w:before="40" w:after="4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922" w:type="pct"/>
            <w:vAlign w:val="center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C7907">
              <w:rPr>
                <w:rFonts w:ascii="Times New Roman" w:hAnsi="Times New Roman"/>
                <w:sz w:val="17"/>
                <w:szCs w:val="17"/>
              </w:rPr>
              <w:t>ответственный исполнитель основного мероприятия (ГРБС)</w:t>
            </w:r>
          </w:p>
        </w:tc>
        <w:tc>
          <w:tcPr>
            <w:tcW w:w="231" w:type="pct"/>
            <w:vAlign w:val="center"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1C7907">
              <w:rPr>
                <w:rFonts w:ascii="Times New Roman" w:hAnsi="Times New Roman"/>
                <w:sz w:val="17"/>
                <w:szCs w:val="17"/>
              </w:rPr>
              <w:t>ххх</w:t>
            </w:r>
          </w:p>
        </w:tc>
        <w:tc>
          <w:tcPr>
            <w:tcW w:w="472" w:type="pct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C7907">
              <w:rPr>
                <w:rFonts w:ascii="Times New Roman" w:hAnsi="Times New Roman"/>
                <w:sz w:val="17"/>
                <w:szCs w:val="17"/>
              </w:rPr>
              <w:t> </w:t>
            </w:r>
          </w:p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C7907">
              <w:rPr>
                <w:rFonts w:ascii="Times New Roman" w:hAnsi="Times New Roman"/>
                <w:sz w:val="17"/>
                <w:szCs w:val="17"/>
              </w:rPr>
              <w:t> </w:t>
            </w:r>
          </w:p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C7907">
              <w:rPr>
                <w:rFonts w:ascii="Times New Roman" w:hAnsi="Times New Roman"/>
                <w:sz w:val="17"/>
                <w:szCs w:val="17"/>
              </w:rPr>
              <w:t> </w:t>
            </w:r>
          </w:p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C7907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336" w:type="pct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C7907">
              <w:rPr>
                <w:rFonts w:ascii="Times New Roman" w:hAnsi="Times New Roman"/>
                <w:sz w:val="17"/>
                <w:szCs w:val="17"/>
              </w:rPr>
              <w:t> </w:t>
            </w:r>
          </w:p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C7907">
              <w:rPr>
                <w:rFonts w:ascii="Times New Roman" w:hAnsi="Times New Roman"/>
                <w:sz w:val="17"/>
                <w:szCs w:val="17"/>
              </w:rPr>
              <w:t> </w:t>
            </w:r>
          </w:p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C7907">
              <w:rPr>
                <w:rFonts w:ascii="Times New Roman" w:hAnsi="Times New Roman"/>
                <w:sz w:val="17"/>
                <w:szCs w:val="17"/>
              </w:rPr>
              <w:t> </w:t>
            </w:r>
          </w:p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C7907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336" w:type="pct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C7907">
              <w:rPr>
                <w:rFonts w:ascii="Times New Roman" w:hAnsi="Times New Roman"/>
                <w:sz w:val="17"/>
                <w:szCs w:val="17"/>
              </w:rPr>
              <w:t> </w:t>
            </w:r>
          </w:p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C7907">
              <w:rPr>
                <w:rFonts w:ascii="Times New Roman" w:hAnsi="Times New Roman"/>
                <w:sz w:val="17"/>
                <w:szCs w:val="17"/>
              </w:rPr>
              <w:t> </w:t>
            </w:r>
          </w:p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C7907">
              <w:rPr>
                <w:rFonts w:ascii="Times New Roman" w:hAnsi="Times New Roman"/>
                <w:sz w:val="17"/>
                <w:szCs w:val="17"/>
              </w:rPr>
              <w:t> </w:t>
            </w:r>
          </w:p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C7907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336" w:type="pct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C7907">
              <w:rPr>
                <w:rFonts w:ascii="Times New Roman" w:hAnsi="Times New Roman"/>
                <w:sz w:val="17"/>
                <w:szCs w:val="17"/>
              </w:rPr>
              <w:t> </w:t>
            </w:r>
          </w:p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C7907">
              <w:rPr>
                <w:rFonts w:ascii="Times New Roman" w:hAnsi="Times New Roman"/>
                <w:sz w:val="17"/>
                <w:szCs w:val="17"/>
              </w:rPr>
              <w:t> </w:t>
            </w:r>
          </w:p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C7907">
              <w:rPr>
                <w:rFonts w:ascii="Times New Roman" w:hAnsi="Times New Roman"/>
                <w:sz w:val="17"/>
                <w:szCs w:val="17"/>
              </w:rPr>
              <w:t> </w:t>
            </w:r>
          </w:p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C7907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375" w:type="pct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C7907">
              <w:rPr>
                <w:rFonts w:ascii="Times New Roman" w:hAnsi="Times New Roman"/>
                <w:sz w:val="17"/>
                <w:szCs w:val="17"/>
              </w:rPr>
              <w:t> </w:t>
            </w:r>
          </w:p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C7907">
              <w:rPr>
                <w:rFonts w:ascii="Times New Roman" w:hAnsi="Times New Roman"/>
                <w:sz w:val="17"/>
                <w:szCs w:val="17"/>
              </w:rPr>
              <w:t> </w:t>
            </w:r>
          </w:p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C7907">
              <w:rPr>
                <w:rFonts w:ascii="Times New Roman" w:hAnsi="Times New Roman"/>
                <w:sz w:val="17"/>
                <w:szCs w:val="17"/>
              </w:rPr>
              <w:t> </w:t>
            </w:r>
          </w:p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C7907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</w:tr>
      <w:tr w:rsidR="008C4A6E" w:rsidRPr="001C7907" w:rsidTr="008C4A6E">
        <w:trPr>
          <w:trHeight w:val="259"/>
        </w:trPr>
        <w:tc>
          <w:tcPr>
            <w:tcW w:w="331" w:type="pct"/>
            <w:noWrap/>
            <w:vAlign w:val="center"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93" w:type="pct"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45" w:type="pct"/>
            <w:noWrap/>
            <w:vAlign w:val="center"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44" w:type="pct"/>
            <w:noWrap/>
            <w:vAlign w:val="center"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79" w:type="pct"/>
            <w:vAlign w:val="center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C7907">
              <w:rPr>
                <w:rFonts w:ascii="Times New Roman" w:hAnsi="Times New Roman"/>
                <w:sz w:val="17"/>
                <w:szCs w:val="17"/>
              </w:rPr>
              <w:t>Наименование мероприятия</w:t>
            </w:r>
          </w:p>
        </w:tc>
        <w:tc>
          <w:tcPr>
            <w:tcW w:w="922" w:type="pct"/>
            <w:vAlign w:val="center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C7907">
              <w:rPr>
                <w:rFonts w:ascii="Times New Roman" w:hAnsi="Times New Roman"/>
                <w:sz w:val="17"/>
                <w:szCs w:val="17"/>
              </w:rPr>
              <w:t>ответственный исполнитель мероприятия (ГРБС)</w:t>
            </w:r>
          </w:p>
        </w:tc>
        <w:tc>
          <w:tcPr>
            <w:tcW w:w="231" w:type="pct"/>
            <w:vAlign w:val="center"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1C7907">
              <w:rPr>
                <w:rFonts w:ascii="Times New Roman" w:hAnsi="Times New Roman"/>
                <w:sz w:val="17"/>
                <w:szCs w:val="17"/>
              </w:rPr>
              <w:t>ххх</w:t>
            </w:r>
          </w:p>
        </w:tc>
        <w:tc>
          <w:tcPr>
            <w:tcW w:w="472" w:type="pct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C7907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336" w:type="pct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C7907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336" w:type="pct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C7907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336" w:type="pct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C7907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375" w:type="pct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C7907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</w:tr>
      <w:tr w:rsidR="008C4A6E" w:rsidRPr="001C7907" w:rsidTr="008C4A6E">
        <w:trPr>
          <w:trHeight w:val="259"/>
        </w:trPr>
        <w:tc>
          <w:tcPr>
            <w:tcW w:w="331" w:type="pct"/>
            <w:noWrap/>
            <w:vAlign w:val="center"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93" w:type="pct"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45" w:type="pct"/>
            <w:noWrap/>
            <w:vAlign w:val="center"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44" w:type="pct"/>
            <w:noWrap/>
            <w:vAlign w:val="center"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79" w:type="pct"/>
            <w:vAlign w:val="center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C7907">
              <w:rPr>
                <w:rFonts w:ascii="Times New Roman" w:hAnsi="Times New Roman"/>
                <w:sz w:val="17"/>
                <w:szCs w:val="17"/>
              </w:rPr>
              <w:t>Наименование мероприятия</w:t>
            </w:r>
          </w:p>
        </w:tc>
        <w:tc>
          <w:tcPr>
            <w:tcW w:w="922" w:type="pct"/>
            <w:vAlign w:val="center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C7907">
              <w:rPr>
                <w:rFonts w:ascii="Times New Roman" w:hAnsi="Times New Roman"/>
                <w:sz w:val="17"/>
                <w:szCs w:val="17"/>
              </w:rPr>
              <w:t>ответственный исполнитель мероприятия (ГРБС)</w:t>
            </w:r>
          </w:p>
        </w:tc>
        <w:tc>
          <w:tcPr>
            <w:tcW w:w="231" w:type="pct"/>
            <w:vAlign w:val="center"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1C7907">
              <w:rPr>
                <w:rFonts w:ascii="Times New Roman" w:hAnsi="Times New Roman"/>
                <w:sz w:val="17"/>
                <w:szCs w:val="17"/>
              </w:rPr>
              <w:t>ххх</w:t>
            </w:r>
          </w:p>
        </w:tc>
        <w:tc>
          <w:tcPr>
            <w:tcW w:w="472" w:type="pct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C7907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336" w:type="pct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C7907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336" w:type="pct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C7907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336" w:type="pct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C7907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375" w:type="pct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C7907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</w:tr>
      <w:tr w:rsidR="008C4A6E" w:rsidRPr="001C7907" w:rsidTr="008C4A6E">
        <w:trPr>
          <w:trHeight w:val="495"/>
        </w:trPr>
        <w:tc>
          <w:tcPr>
            <w:tcW w:w="331" w:type="pct"/>
            <w:noWrap/>
            <w:vAlign w:val="center"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293" w:type="pct"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245" w:type="pct"/>
            <w:noWrap/>
            <w:vAlign w:val="center"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244" w:type="pct"/>
            <w:noWrap/>
            <w:vAlign w:val="center"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879" w:type="pct"/>
            <w:vAlign w:val="center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 w:rsidRPr="001C7907">
              <w:rPr>
                <w:rFonts w:ascii="Times New Roman" w:hAnsi="Times New Roman"/>
                <w:b/>
                <w:sz w:val="17"/>
                <w:szCs w:val="17"/>
              </w:rPr>
              <w:t>Наименование основного мероприятия</w:t>
            </w:r>
          </w:p>
        </w:tc>
        <w:tc>
          <w:tcPr>
            <w:tcW w:w="922" w:type="pct"/>
            <w:vAlign w:val="center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C7907">
              <w:rPr>
                <w:rFonts w:ascii="Times New Roman" w:hAnsi="Times New Roman"/>
                <w:sz w:val="17"/>
                <w:szCs w:val="17"/>
              </w:rPr>
              <w:t>ответственный исполнитель основного мероприятия (ГРБС)</w:t>
            </w:r>
          </w:p>
        </w:tc>
        <w:tc>
          <w:tcPr>
            <w:tcW w:w="231" w:type="pct"/>
            <w:vAlign w:val="center"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1C7907">
              <w:rPr>
                <w:rFonts w:ascii="Times New Roman" w:hAnsi="Times New Roman"/>
                <w:sz w:val="17"/>
                <w:szCs w:val="17"/>
              </w:rPr>
              <w:t>ххх</w:t>
            </w:r>
          </w:p>
        </w:tc>
        <w:tc>
          <w:tcPr>
            <w:tcW w:w="472" w:type="pct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36" w:type="pct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36" w:type="pct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36" w:type="pct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75" w:type="pct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C4A6E" w:rsidRPr="001C7907" w:rsidTr="008C4A6E">
        <w:trPr>
          <w:trHeight w:val="510"/>
        </w:trPr>
        <w:tc>
          <w:tcPr>
            <w:tcW w:w="331" w:type="pct"/>
            <w:noWrap/>
            <w:vAlign w:val="center"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93" w:type="pct"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45" w:type="pct"/>
            <w:noWrap/>
            <w:vAlign w:val="center"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44" w:type="pct"/>
            <w:noWrap/>
            <w:vAlign w:val="center"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79" w:type="pct"/>
            <w:vAlign w:val="center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C7907">
              <w:rPr>
                <w:rFonts w:ascii="Times New Roman" w:hAnsi="Times New Roman"/>
                <w:sz w:val="17"/>
                <w:szCs w:val="17"/>
              </w:rPr>
              <w:t>Наименование мероприятия</w:t>
            </w:r>
          </w:p>
        </w:tc>
        <w:tc>
          <w:tcPr>
            <w:tcW w:w="922" w:type="pct"/>
            <w:vAlign w:val="center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C7907">
              <w:rPr>
                <w:rFonts w:ascii="Times New Roman" w:hAnsi="Times New Roman"/>
                <w:sz w:val="17"/>
                <w:szCs w:val="17"/>
              </w:rPr>
              <w:t>ответственный исполнитель мероприятия (ГРБС)</w:t>
            </w:r>
          </w:p>
        </w:tc>
        <w:tc>
          <w:tcPr>
            <w:tcW w:w="231" w:type="pct"/>
            <w:vAlign w:val="center"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1C7907">
              <w:rPr>
                <w:rFonts w:ascii="Times New Roman" w:hAnsi="Times New Roman"/>
                <w:sz w:val="17"/>
                <w:szCs w:val="17"/>
              </w:rPr>
              <w:t>ххх</w:t>
            </w:r>
          </w:p>
        </w:tc>
        <w:tc>
          <w:tcPr>
            <w:tcW w:w="472" w:type="pct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C7907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336" w:type="pct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C7907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336" w:type="pct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C7907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336" w:type="pct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C7907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375" w:type="pct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C7907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</w:tr>
      <w:tr w:rsidR="008C4A6E" w:rsidRPr="001C7907" w:rsidTr="008C4A6E">
        <w:trPr>
          <w:trHeight w:val="510"/>
        </w:trPr>
        <w:tc>
          <w:tcPr>
            <w:tcW w:w="331" w:type="pct"/>
            <w:noWrap/>
            <w:vAlign w:val="center"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93" w:type="pct"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45" w:type="pct"/>
            <w:noWrap/>
            <w:vAlign w:val="center"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44" w:type="pct"/>
            <w:noWrap/>
            <w:vAlign w:val="center"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79" w:type="pct"/>
            <w:vAlign w:val="center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C7907">
              <w:rPr>
                <w:rFonts w:ascii="Times New Roman" w:hAnsi="Times New Roman"/>
                <w:sz w:val="17"/>
                <w:szCs w:val="17"/>
              </w:rPr>
              <w:t>Наименование мероприятия</w:t>
            </w:r>
          </w:p>
        </w:tc>
        <w:tc>
          <w:tcPr>
            <w:tcW w:w="922" w:type="pct"/>
            <w:vAlign w:val="center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C7907">
              <w:rPr>
                <w:rFonts w:ascii="Times New Roman" w:hAnsi="Times New Roman"/>
                <w:sz w:val="17"/>
                <w:szCs w:val="17"/>
              </w:rPr>
              <w:t>ответственный исполнитель мероприятия (ГРБС)</w:t>
            </w:r>
          </w:p>
        </w:tc>
        <w:tc>
          <w:tcPr>
            <w:tcW w:w="231" w:type="pct"/>
            <w:vAlign w:val="center"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1C7907">
              <w:rPr>
                <w:rFonts w:ascii="Times New Roman" w:hAnsi="Times New Roman"/>
                <w:sz w:val="17"/>
                <w:szCs w:val="17"/>
              </w:rPr>
              <w:t>ххх</w:t>
            </w:r>
          </w:p>
        </w:tc>
        <w:tc>
          <w:tcPr>
            <w:tcW w:w="472" w:type="pct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36" w:type="pct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36" w:type="pct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36" w:type="pct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75" w:type="pct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C4A6E" w:rsidRPr="001C7907" w:rsidTr="008C4A6E">
        <w:trPr>
          <w:trHeight w:val="510"/>
        </w:trPr>
        <w:tc>
          <w:tcPr>
            <w:tcW w:w="331" w:type="pct"/>
            <w:noWrap/>
            <w:vAlign w:val="center"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293" w:type="pct"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245" w:type="pct"/>
            <w:noWrap/>
            <w:vAlign w:val="center"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244" w:type="pct"/>
            <w:noWrap/>
            <w:vAlign w:val="center"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879" w:type="pct"/>
            <w:vAlign w:val="center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 w:rsidRPr="001C7907">
              <w:rPr>
                <w:rFonts w:ascii="Times New Roman" w:hAnsi="Times New Roman"/>
                <w:b/>
                <w:sz w:val="17"/>
                <w:szCs w:val="17"/>
              </w:rPr>
              <w:t>Наименование основного мероприятия</w:t>
            </w:r>
          </w:p>
        </w:tc>
        <w:tc>
          <w:tcPr>
            <w:tcW w:w="922" w:type="pct"/>
            <w:vAlign w:val="center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C7907">
              <w:rPr>
                <w:rFonts w:ascii="Times New Roman" w:hAnsi="Times New Roman"/>
                <w:sz w:val="17"/>
                <w:szCs w:val="17"/>
              </w:rPr>
              <w:t>ответственный исполнитель основного мероприятия (ГРБС)</w:t>
            </w:r>
          </w:p>
        </w:tc>
        <w:tc>
          <w:tcPr>
            <w:tcW w:w="231" w:type="pct"/>
            <w:vAlign w:val="center"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1C7907">
              <w:rPr>
                <w:rFonts w:ascii="Times New Roman" w:hAnsi="Times New Roman"/>
                <w:sz w:val="17"/>
                <w:szCs w:val="17"/>
              </w:rPr>
              <w:t>ххх </w:t>
            </w:r>
          </w:p>
        </w:tc>
        <w:tc>
          <w:tcPr>
            <w:tcW w:w="472" w:type="pct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C7907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336" w:type="pct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C7907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336" w:type="pct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C7907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336" w:type="pct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C7907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375" w:type="pct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C7907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</w:tr>
      <w:tr w:rsidR="008C4A6E" w:rsidRPr="001C7907" w:rsidTr="008C4A6E">
        <w:trPr>
          <w:trHeight w:val="515"/>
        </w:trPr>
        <w:tc>
          <w:tcPr>
            <w:tcW w:w="331" w:type="pct"/>
            <w:noWrap/>
            <w:vAlign w:val="center"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93" w:type="pct"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45" w:type="pct"/>
            <w:noWrap/>
            <w:vAlign w:val="center"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44" w:type="pct"/>
            <w:noWrap/>
            <w:vAlign w:val="center"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79" w:type="pct"/>
            <w:vAlign w:val="center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C7907">
              <w:rPr>
                <w:rFonts w:ascii="Times New Roman" w:hAnsi="Times New Roman"/>
                <w:sz w:val="17"/>
                <w:szCs w:val="17"/>
              </w:rPr>
              <w:t xml:space="preserve">Наименование мероприятия </w:t>
            </w:r>
          </w:p>
        </w:tc>
        <w:tc>
          <w:tcPr>
            <w:tcW w:w="922" w:type="pct"/>
            <w:vAlign w:val="center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C7907">
              <w:rPr>
                <w:rFonts w:ascii="Times New Roman" w:hAnsi="Times New Roman"/>
                <w:sz w:val="17"/>
                <w:szCs w:val="17"/>
              </w:rPr>
              <w:t>ответственный исполнитель мероприятия (ГРБС)</w:t>
            </w:r>
          </w:p>
        </w:tc>
        <w:tc>
          <w:tcPr>
            <w:tcW w:w="231" w:type="pct"/>
            <w:vAlign w:val="center"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1C7907">
              <w:rPr>
                <w:rFonts w:ascii="Times New Roman" w:hAnsi="Times New Roman"/>
                <w:sz w:val="17"/>
                <w:szCs w:val="17"/>
              </w:rPr>
              <w:t>ххх</w:t>
            </w:r>
          </w:p>
        </w:tc>
        <w:tc>
          <w:tcPr>
            <w:tcW w:w="472" w:type="pct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36" w:type="pct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C7907">
              <w:rPr>
                <w:rFonts w:ascii="Times New Roman" w:hAnsi="Times New Roman"/>
                <w:sz w:val="17"/>
                <w:szCs w:val="17"/>
              </w:rPr>
              <w:t>   </w:t>
            </w:r>
          </w:p>
        </w:tc>
        <w:tc>
          <w:tcPr>
            <w:tcW w:w="336" w:type="pct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C7907">
              <w:rPr>
                <w:rFonts w:ascii="Times New Roman" w:hAnsi="Times New Roman"/>
                <w:sz w:val="17"/>
                <w:szCs w:val="17"/>
              </w:rPr>
              <w:t>   </w:t>
            </w:r>
          </w:p>
        </w:tc>
        <w:tc>
          <w:tcPr>
            <w:tcW w:w="336" w:type="pct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C7907">
              <w:rPr>
                <w:rFonts w:ascii="Times New Roman" w:hAnsi="Times New Roman"/>
                <w:sz w:val="17"/>
                <w:szCs w:val="17"/>
              </w:rPr>
              <w:t>   </w:t>
            </w:r>
          </w:p>
        </w:tc>
        <w:tc>
          <w:tcPr>
            <w:tcW w:w="375" w:type="pct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C7907">
              <w:rPr>
                <w:rFonts w:ascii="Times New Roman" w:hAnsi="Times New Roman"/>
                <w:sz w:val="17"/>
                <w:szCs w:val="17"/>
              </w:rPr>
              <w:t>   </w:t>
            </w:r>
          </w:p>
        </w:tc>
      </w:tr>
      <w:tr w:rsidR="008C4A6E" w:rsidRPr="001C7907" w:rsidTr="008C4A6E">
        <w:trPr>
          <w:trHeight w:val="515"/>
        </w:trPr>
        <w:tc>
          <w:tcPr>
            <w:tcW w:w="331" w:type="pct"/>
            <w:noWrap/>
            <w:vAlign w:val="center"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93" w:type="pct"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45" w:type="pct"/>
            <w:noWrap/>
            <w:vAlign w:val="center"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44" w:type="pct"/>
            <w:noWrap/>
            <w:vAlign w:val="center"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79" w:type="pct"/>
            <w:vAlign w:val="center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C7907">
              <w:rPr>
                <w:rFonts w:ascii="Times New Roman" w:hAnsi="Times New Roman"/>
                <w:sz w:val="17"/>
                <w:szCs w:val="17"/>
              </w:rPr>
              <w:t xml:space="preserve">Наименование мероприятия </w:t>
            </w:r>
          </w:p>
        </w:tc>
        <w:tc>
          <w:tcPr>
            <w:tcW w:w="922" w:type="pct"/>
            <w:vAlign w:val="center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C7907">
              <w:rPr>
                <w:rFonts w:ascii="Times New Roman" w:hAnsi="Times New Roman"/>
                <w:sz w:val="17"/>
                <w:szCs w:val="17"/>
              </w:rPr>
              <w:t>ответственный исполнитель мероприятия (ГРБС)</w:t>
            </w:r>
          </w:p>
        </w:tc>
        <w:tc>
          <w:tcPr>
            <w:tcW w:w="231" w:type="pct"/>
            <w:vAlign w:val="center"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1C7907">
              <w:rPr>
                <w:rFonts w:ascii="Times New Roman" w:hAnsi="Times New Roman"/>
                <w:sz w:val="17"/>
                <w:szCs w:val="17"/>
              </w:rPr>
              <w:t>ххх</w:t>
            </w:r>
          </w:p>
        </w:tc>
        <w:tc>
          <w:tcPr>
            <w:tcW w:w="472" w:type="pct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36" w:type="pct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36" w:type="pct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36" w:type="pct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75" w:type="pct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</w:tbl>
    <w:p w:rsidR="008C4A6E" w:rsidRPr="001C7907" w:rsidRDefault="008C4A6E" w:rsidP="008C4A6E">
      <w:pPr>
        <w:autoSpaceDE w:val="0"/>
        <w:autoSpaceDN w:val="0"/>
        <w:adjustRightInd w:val="0"/>
        <w:spacing w:line="240" w:lineRule="auto"/>
        <w:outlineLvl w:val="2"/>
        <w:rPr>
          <w:rFonts w:ascii="Times New Roman" w:hAnsi="Times New Roman"/>
          <w:szCs w:val="24"/>
        </w:rPr>
      </w:pPr>
    </w:p>
    <w:p w:rsidR="008C4A6E" w:rsidRPr="001C7907" w:rsidRDefault="008C4A6E" w:rsidP="008C4A6E">
      <w:pPr>
        <w:autoSpaceDE w:val="0"/>
        <w:autoSpaceDN w:val="0"/>
        <w:adjustRightInd w:val="0"/>
        <w:spacing w:line="240" w:lineRule="auto"/>
        <w:outlineLvl w:val="2"/>
        <w:rPr>
          <w:rFonts w:ascii="Times New Roman" w:hAnsi="Times New Roman"/>
          <w:szCs w:val="24"/>
        </w:rPr>
      </w:pPr>
    </w:p>
    <w:p w:rsidR="008C4A6E" w:rsidRPr="001C7907" w:rsidRDefault="008C4A6E" w:rsidP="008C4A6E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Cs w:val="24"/>
        </w:rPr>
      </w:pPr>
    </w:p>
    <w:p w:rsidR="008C4A6E" w:rsidRPr="001C7907" w:rsidRDefault="008C4A6E" w:rsidP="008C4A6E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Cs w:val="24"/>
        </w:rPr>
      </w:pPr>
    </w:p>
    <w:p w:rsidR="008C4A6E" w:rsidRPr="001C7907" w:rsidRDefault="008C4A6E" w:rsidP="008C4A6E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8C4A6E" w:rsidRDefault="008C4A6E" w:rsidP="008C4A6E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8C4A6E" w:rsidRDefault="008C4A6E" w:rsidP="008C4A6E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8C4A6E" w:rsidRDefault="008C4A6E" w:rsidP="008C4A6E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8C4A6E" w:rsidRDefault="008C4A6E" w:rsidP="008C4A6E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8C4A6E" w:rsidRPr="008C4A6E" w:rsidRDefault="008C4A6E" w:rsidP="008C4A6E">
      <w:pPr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8"/>
          <w:szCs w:val="28"/>
        </w:rPr>
      </w:pPr>
      <w:r w:rsidRPr="008C4A6E">
        <w:rPr>
          <w:rFonts w:ascii="Times New Roman" w:hAnsi="Times New Roman"/>
          <w:sz w:val="28"/>
          <w:szCs w:val="28"/>
        </w:rPr>
        <w:lastRenderedPageBreak/>
        <w:t>Приложение 5</w:t>
      </w:r>
    </w:p>
    <w:p w:rsidR="008C4A6E" w:rsidRPr="008C4A6E" w:rsidRDefault="008C4A6E" w:rsidP="008C4A6E">
      <w:pPr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8"/>
          <w:szCs w:val="28"/>
        </w:rPr>
      </w:pPr>
      <w:r w:rsidRPr="008C4A6E">
        <w:rPr>
          <w:rFonts w:ascii="Times New Roman" w:hAnsi="Times New Roman"/>
          <w:sz w:val="28"/>
          <w:szCs w:val="28"/>
        </w:rPr>
        <w:t>к Порядку</w:t>
      </w:r>
    </w:p>
    <w:p w:rsidR="008C4A6E" w:rsidRPr="001C7907" w:rsidRDefault="008C4A6E" w:rsidP="008C4A6E">
      <w:pPr>
        <w:tabs>
          <w:tab w:val="left" w:pos="2280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b/>
          <w:caps/>
          <w:sz w:val="28"/>
          <w:szCs w:val="28"/>
        </w:rPr>
      </w:pPr>
      <w:r w:rsidRPr="001C7907">
        <w:rPr>
          <w:rFonts w:ascii="Times New Roman" w:hAnsi="Times New Roman"/>
          <w:b/>
          <w:caps/>
          <w:sz w:val="28"/>
          <w:szCs w:val="28"/>
        </w:rPr>
        <w:t>Сведения</w:t>
      </w:r>
    </w:p>
    <w:p w:rsidR="008C4A6E" w:rsidRPr="001C7907" w:rsidRDefault="008C4A6E" w:rsidP="008C4A6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Cs w:val="24"/>
        </w:rPr>
      </w:pPr>
      <w:r w:rsidRPr="001C7907">
        <w:rPr>
          <w:rFonts w:ascii="Times New Roman" w:hAnsi="Times New Roman"/>
          <w:b/>
          <w:szCs w:val="24"/>
        </w:rPr>
        <w:t>о порядке сбора информации и методике расчета целевого показателя</w:t>
      </w:r>
    </w:p>
    <w:p w:rsidR="008C4A6E" w:rsidRPr="001C7907" w:rsidRDefault="008C4A6E" w:rsidP="008C4A6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Cs w:val="24"/>
        </w:rPr>
      </w:pPr>
      <w:r w:rsidRPr="001C7907">
        <w:rPr>
          <w:rFonts w:ascii="Times New Roman" w:hAnsi="Times New Roman"/>
          <w:b/>
          <w:szCs w:val="24"/>
        </w:rPr>
        <w:t>муниципальной программы (подпрограммы муниципальной программы)</w:t>
      </w:r>
    </w:p>
    <w:p w:rsidR="008C4A6E" w:rsidRPr="001C7907" w:rsidRDefault="008C4A6E" w:rsidP="008C4A6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4A0"/>
      </w:tblPr>
      <w:tblGrid>
        <w:gridCol w:w="514"/>
        <w:gridCol w:w="1605"/>
        <w:gridCol w:w="572"/>
        <w:gridCol w:w="1461"/>
        <w:gridCol w:w="1458"/>
        <w:gridCol w:w="2200"/>
        <w:gridCol w:w="1932"/>
        <w:gridCol w:w="1657"/>
        <w:gridCol w:w="3038"/>
      </w:tblGrid>
      <w:tr w:rsidR="008C4A6E" w:rsidRPr="001C7907" w:rsidTr="008C4A6E">
        <w:trPr>
          <w:trHeight w:val="960"/>
        </w:trPr>
        <w:tc>
          <w:tcPr>
            <w:tcW w:w="1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8C4A6E" w:rsidRPr="001C7907" w:rsidRDefault="008C4A6E" w:rsidP="008C4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7907">
              <w:rPr>
                <w:rFonts w:ascii="Times New Roman" w:hAnsi="Times New Roman"/>
              </w:rPr>
              <w:t>п/п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7907">
              <w:rPr>
                <w:rFonts w:ascii="Times New Roman" w:hAnsi="Times New Roman"/>
              </w:rPr>
              <w:t>Наименование</w:t>
            </w:r>
          </w:p>
          <w:p w:rsidR="008C4A6E" w:rsidRPr="001C7907" w:rsidRDefault="008C4A6E" w:rsidP="008C4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7907">
              <w:rPr>
                <w:rFonts w:ascii="Times New Roman" w:hAnsi="Times New Roman"/>
              </w:rPr>
              <w:t>целевого показателя</w:t>
            </w:r>
          </w:p>
        </w:tc>
        <w:tc>
          <w:tcPr>
            <w:tcW w:w="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7907">
              <w:rPr>
                <w:rFonts w:ascii="Times New Roman" w:hAnsi="Times New Roman"/>
              </w:rPr>
              <w:t>Ед.</w:t>
            </w:r>
          </w:p>
          <w:p w:rsidR="008C4A6E" w:rsidRPr="001C7907" w:rsidRDefault="008C4A6E" w:rsidP="008C4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7907">
              <w:rPr>
                <w:rFonts w:ascii="Times New Roman" w:hAnsi="Times New Roman"/>
              </w:rPr>
              <w:t>изм.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7907">
              <w:rPr>
                <w:rFonts w:ascii="Times New Roman" w:hAnsi="Times New Roman"/>
              </w:rPr>
              <w:t>Определение</w:t>
            </w:r>
          </w:p>
          <w:p w:rsidR="008C4A6E" w:rsidRPr="001C7907" w:rsidRDefault="008C4A6E" w:rsidP="008C4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7907">
              <w:rPr>
                <w:rFonts w:ascii="Times New Roman" w:hAnsi="Times New Roman"/>
              </w:rPr>
              <w:t>целевого показателя</w:t>
            </w:r>
          </w:p>
          <w:p w:rsidR="008C4A6E" w:rsidRPr="001C7907" w:rsidRDefault="008C4A6E" w:rsidP="008C4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0" w:anchor="Par1021" w:history="1">
              <w:r w:rsidRPr="001C7907">
                <w:rPr>
                  <w:rStyle w:val="a9"/>
                  <w:rFonts w:ascii="Times New Roman" w:hAnsi="Times New Roman"/>
                </w:rPr>
                <w:t>&lt;1&gt;</w:t>
              </w:r>
            </w:hyperlink>
          </w:p>
        </w:tc>
        <w:tc>
          <w:tcPr>
            <w:tcW w:w="5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7907">
              <w:rPr>
                <w:rFonts w:ascii="Times New Roman" w:hAnsi="Times New Roman"/>
              </w:rPr>
              <w:t>Временные</w:t>
            </w:r>
          </w:p>
          <w:p w:rsidR="008C4A6E" w:rsidRPr="001C7907" w:rsidRDefault="008C4A6E" w:rsidP="008C4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7907">
              <w:rPr>
                <w:rFonts w:ascii="Times New Roman" w:hAnsi="Times New Roman"/>
              </w:rPr>
              <w:t>характе-</w:t>
            </w:r>
          </w:p>
          <w:p w:rsidR="008C4A6E" w:rsidRPr="001C7907" w:rsidRDefault="008C4A6E" w:rsidP="008C4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7907">
              <w:rPr>
                <w:rFonts w:ascii="Times New Roman" w:hAnsi="Times New Roman"/>
              </w:rPr>
              <w:t>ристики</w:t>
            </w:r>
          </w:p>
          <w:p w:rsidR="008C4A6E" w:rsidRPr="001C7907" w:rsidRDefault="008C4A6E" w:rsidP="008C4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7907">
              <w:rPr>
                <w:rFonts w:ascii="Times New Roman" w:hAnsi="Times New Roman"/>
              </w:rPr>
              <w:t>целевого показателя</w:t>
            </w:r>
          </w:p>
          <w:p w:rsidR="008C4A6E" w:rsidRPr="001C7907" w:rsidRDefault="008C4A6E" w:rsidP="008C4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1" w:anchor="Par1022" w:history="1">
              <w:r w:rsidRPr="001C7907">
                <w:rPr>
                  <w:rStyle w:val="a9"/>
                  <w:rFonts w:ascii="Times New Roman" w:hAnsi="Times New Roman"/>
                </w:rPr>
                <w:t>&lt;2&gt;</w:t>
              </w:r>
            </w:hyperlink>
          </w:p>
        </w:tc>
        <w:tc>
          <w:tcPr>
            <w:tcW w:w="7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7907">
              <w:rPr>
                <w:rFonts w:ascii="Times New Roman" w:hAnsi="Times New Roman"/>
              </w:rPr>
              <w:t>Алгоритм</w:t>
            </w:r>
          </w:p>
          <w:p w:rsidR="008C4A6E" w:rsidRPr="001C7907" w:rsidRDefault="008C4A6E" w:rsidP="008C4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7907">
              <w:rPr>
                <w:rFonts w:ascii="Times New Roman" w:hAnsi="Times New Roman"/>
              </w:rPr>
              <w:t>формирования</w:t>
            </w:r>
          </w:p>
          <w:p w:rsidR="008C4A6E" w:rsidRPr="001C7907" w:rsidRDefault="008C4A6E" w:rsidP="008C4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7907">
              <w:rPr>
                <w:rFonts w:ascii="Times New Roman" w:hAnsi="Times New Roman"/>
              </w:rPr>
              <w:t>(формула) и</w:t>
            </w:r>
          </w:p>
          <w:p w:rsidR="008C4A6E" w:rsidRPr="001C7907" w:rsidRDefault="008C4A6E" w:rsidP="008C4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7907">
              <w:rPr>
                <w:rFonts w:ascii="Times New Roman" w:hAnsi="Times New Roman"/>
              </w:rPr>
              <w:t>методологические</w:t>
            </w:r>
          </w:p>
          <w:p w:rsidR="008C4A6E" w:rsidRPr="001C7907" w:rsidRDefault="008C4A6E" w:rsidP="008C4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7907">
              <w:rPr>
                <w:rFonts w:ascii="Times New Roman" w:hAnsi="Times New Roman"/>
              </w:rPr>
              <w:t>пояснения к</w:t>
            </w:r>
          </w:p>
          <w:p w:rsidR="008C4A6E" w:rsidRPr="001C7907" w:rsidRDefault="008C4A6E" w:rsidP="008C4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7907">
              <w:rPr>
                <w:rFonts w:ascii="Times New Roman" w:hAnsi="Times New Roman"/>
              </w:rPr>
              <w:t xml:space="preserve">целевому показателю </w:t>
            </w:r>
            <w:hyperlink r:id="rId12" w:anchor="Par1023" w:history="1">
              <w:r w:rsidRPr="001C7907">
                <w:rPr>
                  <w:rStyle w:val="a9"/>
                  <w:rFonts w:ascii="Times New Roman" w:hAnsi="Times New Roman"/>
                </w:rPr>
                <w:t>&lt;3&gt;</w:t>
              </w:r>
            </w:hyperlink>
          </w:p>
        </w:tc>
        <w:tc>
          <w:tcPr>
            <w:tcW w:w="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7907">
              <w:rPr>
                <w:rFonts w:ascii="Times New Roman" w:hAnsi="Times New Roman"/>
              </w:rPr>
              <w:t>Базовые</w:t>
            </w:r>
          </w:p>
          <w:p w:rsidR="008C4A6E" w:rsidRPr="001C7907" w:rsidRDefault="008C4A6E" w:rsidP="008C4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7907">
              <w:rPr>
                <w:rFonts w:ascii="Times New Roman" w:hAnsi="Times New Roman"/>
              </w:rPr>
              <w:t>показатели, используемые</w:t>
            </w:r>
          </w:p>
          <w:p w:rsidR="008C4A6E" w:rsidRPr="001C7907" w:rsidRDefault="008C4A6E" w:rsidP="008C4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7907">
              <w:rPr>
                <w:rFonts w:ascii="Times New Roman" w:hAnsi="Times New Roman"/>
              </w:rPr>
              <w:t>в формуле</w:t>
            </w:r>
          </w:p>
        </w:tc>
        <w:tc>
          <w:tcPr>
            <w:tcW w:w="5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7907">
              <w:rPr>
                <w:rFonts w:ascii="Times New Roman" w:hAnsi="Times New Roman"/>
              </w:rPr>
              <w:t>Метод сбора</w:t>
            </w:r>
          </w:p>
          <w:p w:rsidR="008C4A6E" w:rsidRPr="001C7907" w:rsidRDefault="008C4A6E" w:rsidP="008C4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7907">
              <w:rPr>
                <w:rFonts w:ascii="Times New Roman" w:hAnsi="Times New Roman"/>
              </w:rPr>
              <w:t>информации,</w:t>
            </w:r>
          </w:p>
          <w:p w:rsidR="008C4A6E" w:rsidRPr="001C7907" w:rsidRDefault="008C4A6E" w:rsidP="008C4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7907">
              <w:rPr>
                <w:rFonts w:ascii="Times New Roman" w:hAnsi="Times New Roman"/>
              </w:rPr>
              <w:t>индекс формы</w:t>
            </w:r>
          </w:p>
          <w:p w:rsidR="008C4A6E" w:rsidRPr="001C7907" w:rsidRDefault="008C4A6E" w:rsidP="008C4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7907">
              <w:rPr>
                <w:rFonts w:ascii="Times New Roman" w:hAnsi="Times New Roman"/>
              </w:rPr>
              <w:t>отчетности</w:t>
            </w:r>
          </w:p>
          <w:p w:rsidR="008C4A6E" w:rsidRPr="001C7907" w:rsidRDefault="008C4A6E" w:rsidP="008C4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3" w:anchor="Par1023" w:history="1">
              <w:r w:rsidRPr="001C7907">
                <w:rPr>
                  <w:rStyle w:val="a9"/>
                  <w:rFonts w:ascii="Times New Roman" w:hAnsi="Times New Roman"/>
                </w:rPr>
                <w:t>&lt;4&gt;</w:t>
              </w:r>
            </w:hyperlink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7907">
              <w:rPr>
                <w:rFonts w:ascii="Times New Roman" w:hAnsi="Times New Roman"/>
              </w:rPr>
              <w:t>Ответственный</w:t>
            </w:r>
          </w:p>
          <w:p w:rsidR="008C4A6E" w:rsidRPr="001C7907" w:rsidRDefault="008C4A6E" w:rsidP="008C4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7907">
              <w:rPr>
                <w:rFonts w:ascii="Times New Roman" w:hAnsi="Times New Roman"/>
              </w:rPr>
              <w:t>за сбор данных</w:t>
            </w:r>
          </w:p>
          <w:p w:rsidR="008C4A6E" w:rsidRPr="001C7907" w:rsidRDefault="008C4A6E" w:rsidP="008C4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7907">
              <w:rPr>
                <w:rFonts w:ascii="Times New Roman" w:hAnsi="Times New Roman"/>
              </w:rPr>
              <w:t>по целевому показателю</w:t>
            </w:r>
          </w:p>
          <w:p w:rsidR="008C4A6E" w:rsidRPr="001C7907" w:rsidRDefault="008C4A6E" w:rsidP="008C4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4" w:anchor="Par1026" w:history="1">
              <w:r w:rsidRPr="001C7907">
                <w:rPr>
                  <w:rStyle w:val="a9"/>
                  <w:rFonts w:ascii="Times New Roman" w:hAnsi="Times New Roman"/>
                </w:rPr>
                <w:t>&lt;5&gt;</w:t>
              </w:r>
            </w:hyperlink>
          </w:p>
        </w:tc>
      </w:tr>
      <w:tr w:rsidR="008C4A6E" w:rsidRPr="001C7907" w:rsidTr="008C4A6E">
        <w:tc>
          <w:tcPr>
            <w:tcW w:w="1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7907">
              <w:rPr>
                <w:rFonts w:ascii="Times New Roman" w:hAnsi="Times New Roman"/>
              </w:rPr>
              <w:t>1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7907">
              <w:rPr>
                <w:rFonts w:ascii="Times New Roman" w:hAnsi="Times New Roman"/>
              </w:rPr>
              <w:t>2</w:t>
            </w:r>
          </w:p>
        </w:tc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7907">
              <w:rPr>
                <w:rFonts w:ascii="Times New Roman" w:hAnsi="Times New Roman"/>
              </w:rPr>
              <w:t>3</w:t>
            </w:r>
          </w:p>
        </w:tc>
        <w:tc>
          <w:tcPr>
            <w:tcW w:w="5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7907">
              <w:rPr>
                <w:rFonts w:ascii="Times New Roman" w:hAnsi="Times New Roman"/>
              </w:rPr>
              <w:t>4</w:t>
            </w:r>
          </w:p>
        </w:tc>
        <w:tc>
          <w:tcPr>
            <w:tcW w:w="5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7907">
              <w:rPr>
                <w:rFonts w:ascii="Times New Roman" w:hAnsi="Times New Roman"/>
              </w:rPr>
              <w:t>5</w:t>
            </w:r>
          </w:p>
        </w:tc>
        <w:tc>
          <w:tcPr>
            <w:tcW w:w="7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7907">
              <w:rPr>
                <w:rFonts w:ascii="Times New Roman" w:hAnsi="Times New Roman"/>
              </w:rPr>
              <w:t>6</w:t>
            </w:r>
          </w:p>
        </w:tc>
        <w:tc>
          <w:tcPr>
            <w:tcW w:w="6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7907">
              <w:rPr>
                <w:rFonts w:ascii="Times New Roman" w:hAnsi="Times New Roman"/>
              </w:rPr>
              <w:t>7</w:t>
            </w:r>
          </w:p>
        </w:tc>
        <w:tc>
          <w:tcPr>
            <w:tcW w:w="5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7907">
              <w:rPr>
                <w:rFonts w:ascii="Times New Roman" w:hAnsi="Times New Roman"/>
              </w:rPr>
              <w:t>8</w:t>
            </w:r>
          </w:p>
        </w:tc>
        <w:tc>
          <w:tcPr>
            <w:tcW w:w="10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7907">
              <w:rPr>
                <w:rFonts w:ascii="Times New Roman" w:hAnsi="Times New Roman"/>
              </w:rPr>
              <w:t>9</w:t>
            </w:r>
          </w:p>
        </w:tc>
      </w:tr>
      <w:tr w:rsidR="008C4A6E" w:rsidRPr="001C7907" w:rsidTr="008C4A6E">
        <w:trPr>
          <w:trHeight w:val="480"/>
        </w:trPr>
        <w:tc>
          <w:tcPr>
            <w:tcW w:w="17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C7907">
              <w:rPr>
                <w:rFonts w:ascii="Times New Roman" w:hAnsi="Times New Roman"/>
              </w:rPr>
              <w:t xml:space="preserve">1   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C7907">
              <w:rPr>
                <w:rFonts w:ascii="Times New Roman" w:hAnsi="Times New Roman"/>
              </w:rPr>
              <w:t xml:space="preserve">Целевой показатель 1 </w:t>
            </w:r>
          </w:p>
        </w:tc>
        <w:tc>
          <w:tcPr>
            <w:tcW w:w="19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C7907">
              <w:rPr>
                <w:rFonts w:ascii="Times New Roman" w:hAnsi="Times New Roman"/>
              </w:rPr>
              <w:t xml:space="preserve">Базовый        </w:t>
            </w:r>
          </w:p>
          <w:p w:rsidR="008C4A6E" w:rsidRPr="001C7907" w:rsidRDefault="008C4A6E" w:rsidP="008C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C7907">
              <w:rPr>
                <w:rFonts w:ascii="Times New Roman" w:hAnsi="Times New Roman"/>
              </w:rPr>
              <w:t xml:space="preserve">показатель 1   </w:t>
            </w:r>
          </w:p>
        </w:tc>
        <w:tc>
          <w:tcPr>
            <w:tcW w:w="5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C4A6E" w:rsidRPr="001C7907" w:rsidTr="008C4A6E">
        <w:trPr>
          <w:trHeight w:val="320"/>
        </w:trPr>
        <w:tc>
          <w:tcPr>
            <w:tcW w:w="17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A6E" w:rsidRPr="001C7907" w:rsidRDefault="008C4A6E" w:rsidP="008C4A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A6E" w:rsidRPr="001C7907" w:rsidRDefault="008C4A6E" w:rsidP="008C4A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A6E" w:rsidRPr="001C7907" w:rsidRDefault="008C4A6E" w:rsidP="008C4A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A6E" w:rsidRPr="001C7907" w:rsidRDefault="008C4A6E" w:rsidP="008C4A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A6E" w:rsidRPr="001C7907" w:rsidRDefault="008C4A6E" w:rsidP="008C4A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A6E" w:rsidRPr="001C7907" w:rsidRDefault="008C4A6E" w:rsidP="008C4A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C7907">
              <w:rPr>
                <w:rFonts w:ascii="Times New Roman" w:hAnsi="Times New Roman"/>
              </w:rPr>
              <w:t xml:space="preserve">Базовый        </w:t>
            </w:r>
          </w:p>
          <w:p w:rsidR="008C4A6E" w:rsidRPr="001C7907" w:rsidRDefault="008C4A6E" w:rsidP="008C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C7907">
              <w:rPr>
                <w:rFonts w:ascii="Times New Roman" w:hAnsi="Times New Roman"/>
              </w:rPr>
              <w:t xml:space="preserve">показатель 2   </w:t>
            </w:r>
          </w:p>
        </w:tc>
        <w:tc>
          <w:tcPr>
            <w:tcW w:w="5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C4A6E" w:rsidRPr="001C7907" w:rsidTr="008C4A6E">
        <w:tc>
          <w:tcPr>
            <w:tcW w:w="1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7907">
              <w:rPr>
                <w:rFonts w:ascii="Times New Roman" w:hAnsi="Times New Roman"/>
              </w:rPr>
              <w:t xml:space="preserve">...          </w:t>
            </w:r>
          </w:p>
        </w:tc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8C4A6E" w:rsidRPr="001C7907" w:rsidRDefault="008C4A6E" w:rsidP="008C4A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</w:p>
    <w:p w:rsidR="008C4A6E" w:rsidRPr="001C7907" w:rsidRDefault="008C4A6E" w:rsidP="008C4A6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Cs w:val="24"/>
        </w:rPr>
      </w:pPr>
      <w:r w:rsidRPr="001C7907">
        <w:rPr>
          <w:rFonts w:ascii="Times New Roman" w:hAnsi="Times New Roman"/>
          <w:szCs w:val="24"/>
        </w:rPr>
        <w:t xml:space="preserve">Примечание: </w:t>
      </w:r>
      <w:bookmarkStart w:id="1" w:name="Par1021"/>
      <w:bookmarkEnd w:id="1"/>
    </w:p>
    <w:p w:rsidR="008C4A6E" w:rsidRPr="001C7907" w:rsidRDefault="008C4A6E" w:rsidP="008C4A6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Cs w:val="24"/>
        </w:rPr>
      </w:pPr>
      <w:r w:rsidRPr="001C7907">
        <w:rPr>
          <w:rFonts w:ascii="Times New Roman" w:hAnsi="Times New Roman"/>
          <w:szCs w:val="24"/>
        </w:rPr>
        <w:t>&lt;1&gt; Характеристика содержания целевого показателя.</w:t>
      </w:r>
    </w:p>
    <w:p w:rsidR="008C4A6E" w:rsidRPr="001C7907" w:rsidRDefault="008C4A6E" w:rsidP="008C4A6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Cs w:val="24"/>
        </w:rPr>
      </w:pPr>
      <w:bookmarkStart w:id="2" w:name="Par1022"/>
      <w:bookmarkEnd w:id="2"/>
      <w:r w:rsidRPr="001C7907">
        <w:rPr>
          <w:rFonts w:ascii="Times New Roman" w:hAnsi="Times New Roman"/>
          <w:szCs w:val="24"/>
        </w:rPr>
        <w:t>&lt;2&gt; Указываются периодичность сбора данных и вид временной характеристики (показатель на дату, показатель за период).</w:t>
      </w:r>
    </w:p>
    <w:p w:rsidR="008C4A6E" w:rsidRPr="001C7907" w:rsidRDefault="008C4A6E" w:rsidP="008C4A6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Cs w:val="24"/>
        </w:rPr>
      </w:pPr>
      <w:bookmarkStart w:id="3" w:name="Par1023"/>
      <w:bookmarkEnd w:id="3"/>
      <w:r w:rsidRPr="001C7907">
        <w:rPr>
          <w:rFonts w:ascii="Times New Roman" w:hAnsi="Times New Roman"/>
          <w:szCs w:val="24"/>
        </w:rPr>
        <w:t xml:space="preserve">&lt;3&gt; Приводятся формула и краткий алгоритм расчета. При описании формулы или алгоритма необходимо использовать буквенные обозначения базовых показателей. </w:t>
      </w:r>
    </w:p>
    <w:p w:rsidR="008C4A6E" w:rsidRPr="001C7907" w:rsidRDefault="008C4A6E" w:rsidP="008C4A6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Cs w:val="24"/>
        </w:rPr>
      </w:pPr>
      <w:r w:rsidRPr="001C7907">
        <w:rPr>
          <w:rFonts w:ascii="Times New Roman" w:hAnsi="Times New Roman"/>
          <w:szCs w:val="24"/>
        </w:rPr>
        <w:t>&lt;4&gt; 1 –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статистического учета по базовому показателю приводятся наименование формы статистической отчетности и реквизиты акта, которым она утверждена.</w:t>
      </w:r>
    </w:p>
    <w:p w:rsidR="008C4A6E" w:rsidRDefault="008C4A6E" w:rsidP="008C4A6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Cs w:val="24"/>
        </w:rPr>
      </w:pPr>
      <w:bookmarkStart w:id="4" w:name="Par1024"/>
      <w:bookmarkStart w:id="5" w:name="Par1026"/>
      <w:bookmarkEnd w:id="4"/>
      <w:bookmarkEnd w:id="5"/>
      <w:r w:rsidRPr="001C7907">
        <w:rPr>
          <w:rFonts w:ascii="Times New Roman" w:hAnsi="Times New Roman"/>
          <w:szCs w:val="24"/>
        </w:rPr>
        <w:lastRenderedPageBreak/>
        <w:t>&lt;5&gt; Приводится наименование структурного подразделения (функционального органа) администрации, ответственного за сбор данных по показателю.</w:t>
      </w:r>
    </w:p>
    <w:p w:rsidR="008C4A6E" w:rsidRDefault="008C4A6E" w:rsidP="008C4A6E">
      <w:pPr>
        <w:autoSpaceDE w:val="0"/>
        <w:autoSpaceDN w:val="0"/>
        <w:adjustRightInd w:val="0"/>
        <w:spacing w:line="240" w:lineRule="auto"/>
        <w:ind w:firstLine="540"/>
        <w:jc w:val="right"/>
        <w:rPr>
          <w:rFonts w:ascii="Times New Roman" w:hAnsi="Times New Roman"/>
          <w:sz w:val="20"/>
          <w:szCs w:val="20"/>
        </w:rPr>
      </w:pPr>
    </w:p>
    <w:p w:rsidR="008C4A6E" w:rsidRDefault="008C4A6E" w:rsidP="008C4A6E">
      <w:pPr>
        <w:autoSpaceDE w:val="0"/>
        <w:autoSpaceDN w:val="0"/>
        <w:adjustRightInd w:val="0"/>
        <w:spacing w:line="240" w:lineRule="auto"/>
        <w:ind w:firstLine="540"/>
        <w:jc w:val="right"/>
        <w:rPr>
          <w:rFonts w:ascii="Times New Roman" w:hAnsi="Times New Roman"/>
          <w:sz w:val="20"/>
          <w:szCs w:val="20"/>
        </w:rPr>
      </w:pPr>
    </w:p>
    <w:p w:rsidR="008C4A6E" w:rsidRDefault="008C4A6E" w:rsidP="008C4A6E">
      <w:pPr>
        <w:autoSpaceDE w:val="0"/>
        <w:autoSpaceDN w:val="0"/>
        <w:adjustRightInd w:val="0"/>
        <w:spacing w:line="240" w:lineRule="auto"/>
        <w:ind w:firstLine="540"/>
        <w:jc w:val="right"/>
        <w:rPr>
          <w:rFonts w:ascii="Times New Roman" w:hAnsi="Times New Roman"/>
          <w:sz w:val="20"/>
          <w:szCs w:val="20"/>
        </w:rPr>
      </w:pPr>
    </w:p>
    <w:p w:rsidR="008C4A6E" w:rsidRDefault="008C4A6E" w:rsidP="008C4A6E">
      <w:pPr>
        <w:autoSpaceDE w:val="0"/>
        <w:autoSpaceDN w:val="0"/>
        <w:adjustRightInd w:val="0"/>
        <w:spacing w:line="240" w:lineRule="auto"/>
        <w:ind w:firstLine="540"/>
        <w:jc w:val="right"/>
        <w:rPr>
          <w:rFonts w:ascii="Times New Roman" w:hAnsi="Times New Roman"/>
          <w:sz w:val="20"/>
          <w:szCs w:val="20"/>
        </w:rPr>
      </w:pPr>
    </w:p>
    <w:p w:rsidR="008C4A6E" w:rsidRDefault="008C4A6E" w:rsidP="008C4A6E">
      <w:pPr>
        <w:autoSpaceDE w:val="0"/>
        <w:autoSpaceDN w:val="0"/>
        <w:adjustRightInd w:val="0"/>
        <w:spacing w:line="240" w:lineRule="auto"/>
        <w:ind w:firstLine="540"/>
        <w:jc w:val="right"/>
        <w:rPr>
          <w:rFonts w:ascii="Times New Roman" w:hAnsi="Times New Roman"/>
          <w:sz w:val="20"/>
          <w:szCs w:val="20"/>
        </w:rPr>
      </w:pPr>
    </w:p>
    <w:p w:rsidR="008C4A6E" w:rsidRDefault="008C4A6E" w:rsidP="008C4A6E">
      <w:pPr>
        <w:autoSpaceDE w:val="0"/>
        <w:autoSpaceDN w:val="0"/>
        <w:adjustRightInd w:val="0"/>
        <w:spacing w:line="240" w:lineRule="auto"/>
        <w:ind w:firstLine="540"/>
        <w:jc w:val="right"/>
        <w:rPr>
          <w:rFonts w:ascii="Times New Roman" w:hAnsi="Times New Roman"/>
          <w:sz w:val="20"/>
          <w:szCs w:val="20"/>
        </w:rPr>
      </w:pPr>
    </w:p>
    <w:p w:rsidR="008C4A6E" w:rsidRDefault="008C4A6E" w:rsidP="008C4A6E">
      <w:pPr>
        <w:autoSpaceDE w:val="0"/>
        <w:autoSpaceDN w:val="0"/>
        <w:adjustRightInd w:val="0"/>
        <w:spacing w:line="240" w:lineRule="auto"/>
        <w:ind w:firstLine="540"/>
        <w:jc w:val="right"/>
        <w:rPr>
          <w:rFonts w:ascii="Times New Roman" w:hAnsi="Times New Roman"/>
          <w:sz w:val="20"/>
          <w:szCs w:val="20"/>
        </w:rPr>
      </w:pPr>
    </w:p>
    <w:p w:rsidR="008C4A6E" w:rsidRDefault="008C4A6E" w:rsidP="008C4A6E">
      <w:pPr>
        <w:autoSpaceDE w:val="0"/>
        <w:autoSpaceDN w:val="0"/>
        <w:adjustRightInd w:val="0"/>
        <w:spacing w:line="240" w:lineRule="auto"/>
        <w:ind w:firstLine="540"/>
        <w:jc w:val="right"/>
        <w:rPr>
          <w:rFonts w:ascii="Times New Roman" w:hAnsi="Times New Roman"/>
          <w:sz w:val="20"/>
          <w:szCs w:val="20"/>
        </w:rPr>
      </w:pPr>
    </w:p>
    <w:p w:rsidR="008C4A6E" w:rsidRDefault="008C4A6E" w:rsidP="008C4A6E">
      <w:pPr>
        <w:autoSpaceDE w:val="0"/>
        <w:autoSpaceDN w:val="0"/>
        <w:adjustRightInd w:val="0"/>
        <w:spacing w:line="240" w:lineRule="auto"/>
        <w:ind w:firstLine="540"/>
        <w:jc w:val="right"/>
        <w:rPr>
          <w:rFonts w:ascii="Times New Roman" w:hAnsi="Times New Roman"/>
          <w:sz w:val="20"/>
          <w:szCs w:val="20"/>
        </w:rPr>
      </w:pPr>
    </w:p>
    <w:p w:rsidR="008C4A6E" w:rsidRDefault="008C4A6E" w:rsidP="008C4A6E">
      <w:pPr>
        <w:autoSpaceDE w:val="0"/>
        <w:autoSpaceDN w:val="0"/>
        <w:adjustRightInd w:val="0"/>
        <w:spacing w:line="240" w:lineRule="auto"/>
        <w:ind w:firstLine="540"/>
        <w:jc w:val="right"/>
        <w:rPr>
          <w:rFonts w:ascii="Times New Roman" w:hAnsi="Times New Roman"/>
          <w:sz w:val="20"/>
          <w:szCs w:val="20"/>
        </w:rPr>
      </w:pPr>
    </w:p>
    <w:p w:rsidR="008C4A6E" w:rsidRDefault="008C4A6E" w:rsidP="008C4A6E">
      <w:pPr>
        <w:autoSpaceDE w:val="0"/>
        <w:autoSpaceDN w:val="0"/>
        <w:adjustRightInd w:val="0"/>
        <w:spacing w:line="240" w:lineRule="auto"/>
        <w:ind w:firstLine="540"/>
        <w:jc w:val="right"/>
        <w:rPr>
          <w:rFonts w:ascii="Times New Roman" w:hAnsi="Times New Roman"/>
          <w:sz w:val="20"/>
          <w:szCs w:val="20"/>
        </w:rPr>
      </w:pPr>
    </w:p>
    <w:p w:rsidR="008C4A6E" w:rsidRDefault="008C4A6E" w:rsidP="008C4A6E">
      <w:pPr>
        <w:autoSpaceDE w:val="0"/>
        <w:autoSpaceDN w:val="0"/>
        <w:adjustRightInd w:val="0"/>
        <w:spacing w:line="240" w:lineRule="auto"/>
        <w:ind w:firstLine="540"/>
        <w:jc w:val="right"/>
        <w:rPr>
          <w:rFonts w:ascii="Times New Roman" w:hAnsi="Times New Roman"/>
          <w:sz w:val="20"/>
          <w:szCs w:val="20"/>
        </w:rPr>
      </w:pPr>
    </w:p>
    <w:p w:rsidR="008C4A6E" w:rsidRDefault="008C4A6E" w:rsidP="008C4A6E">
      <w:pPr>
        <w:autoSpaceDE w:val="0"/>
        <w:autoSpaceDN w:val="0"/>
        <w:adjustRightInd w:val="0"/>
        <w:spacing w:line="240" w:lineRule="auto"/>
        <w:ind w:firstLine="540"/>
        <w:jc w:val="right"/>
        <w:rPr>
          <w:rFonts w:ascii="Times New Roman" w:hAnsi="Times New Roman"/>
          <w:sz w:val="20"/>
          <w:szCs w:val="20"/>
        </w:rPr>
      </w:pPr>
    </w:p>
    <w:p w:rsidR="008C4A6E" w:rsidRDefault="008C4A6E" w:rsidP="008C4A6E">
      <w:pPr>
        <w:autoSpaceDE w:val="0"/>
        <w:autoSpaceDN w:val="0"/>
        <w:adjustRightInd w:val="0"/>
        <w:spacing w:line="240" w:lineRule="auto"/>
        <w:ind w:firstLine="540"/>
        <w:jc w:val="right"/>
        <w:rPr>
          <w:rFonts w:ascii="Times New Roman" w:hAnsi="Times New Roman"/>
          <w:sz w:val="20"/>
          <w:szCs w:val="20"/>
        </w:rPr>
      </w:pPr>
    </w:p>
    <w:p w:rsidR="008C4A6E" w:rsidRDefault="008C4A6E" w:rsidP="008C4A6E">
      <w:pPr>
        <w:autoSpaceDE w:val="0"/>
        <w:autoSpaceDN w:val="0"/>
        <w:adjustRightInd w:val="0"/>
        <w:spacing w:line="240" w:lineRule="auto"/>
        <w:ind w:firstLine="540"/>
        <w:jc w:val="right"/>
        <w:rPr>
          <w:rFonts w:ascii="Times New Roman" w:hAnsi="Times New Roman"/>
          <w:sz w:val="20"/>
          <w:szCs w:val="20"/>
        </w:rPr>
      </w:pPr>
    </w:p>
    <w:p w:rsidR="008C4A6E" w:rsidRDefault="008C4A6E" w:rsidP="008C4A6E">
      <w:pPr>
        <w:autoSpaceDE w:val="0"/>
        <w:autoSpaceDN w:val="0"/>
        <w:adjustRightInd w:val="0"/>
        <w:spacing w:line="240" w:lineRule="auto"/>
        <w:ind w:firstLine="540"/>
        <w:jc w:val="right"/>
        <w:rPr>
          <w:rFonts w:ascii="Times New Roman" w:hAnsi="Times New Roman"/>
          <w:sz w:val="20"/>
          <w:szCs w:val="20"/>
        </w:rPr>
      </w:pPr>
    </w:p>
    <w:p w:rsidR="008C4A6E" w:rsidRDefault="008C4A6E" w:rsidP="008C4A6E">
      <w:pPr>
        <w:autoSpaceDE w:val="0"/>
        <w:autoSpaceDN w:val="0"/>
        <w:adjustRightInd w:val="0"/>
        <w:spacing w:line="240" w:lineRule="auto"/>
        <w:ind w:firstLine="540"/>
        <w:jc w:val="right"/>
        <w:rPr>
          <w:rFonts w:ascii="Times New Roman" w:hAnsi="Times New Roman"/>
          <w:sz w:val="20"/>
          <w:szCs w:val="20"/>
        </w:rPr>
      </w:pPr>
    </w:p>
    <w:p w:rsidR="008C4A6E" w:rsidRDefault="008C4A6E" w:rsidP="008C4A6E">
      <w:pPr>
        <w:autoSpaceDE w:val="0"/>
        <w:autoSpaceDN w:val="0"/>
        <w:adjustRightInd w:val="0"/>
        <w:spacing w:line="240" w:lineRule="auto"/>
        <w:ind w:firstLine="540"/>
        <w:jc w:val="right"/>
        <w:rPr>
          <w:rFonts w:ascii="Times New Roman" w:hAnsi="Times New Roman"/>
          <w:sz w:val="20"/>
          <w:szCs w:val="20"/>
        </w:rPr>
      </w:pPr>
    </w:p>
    <w:p w:rsidR="008C4A6E" w:rsidRDefault="008C4A6E" w:rsidP="008C4A6E">
      <w:pPr>
        <w:autoSpaceDE w:val="0"/>
        <w:autoSpaceDN w:val="0"/>
        <w:adjustRightInd w:val="0"/>
        <w:spacing w:line="240" w:lineRule="auto"/>
        <w:ind w:firstLine="540"/>
        <w:jc w:val="right"/>
        <w:rPr>
          <w:rFonts w:ascii="Times New Roman" w:hAnsi="Times New Roman"/>
          <w:sz w:val="20"/>
          <w:szCs w:val="20"/>
        </w:rPr>
      </w:pPr>
    </w:p>
    <w:p w:rsidR="008C4A6E" w:rsidRPr="008C4A6E" w:rsidRDefault="008C4A6E" w:rsidP="008C4A6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8C4A6E">
        <w:rPr>
          <w:rFonts w:ascii="Times New Roman" w:hAnsi="Times New Roman"/>
          <w:sz w:val="28"/>
          <w:szCs w:val="28"/>
        </w:rPr>
        <w:lastRenderedPageBreak/>
        <w:t>Приложение 7</w:t>
      </w:r>
    </w:p>
    <w:p w:rsidR="008C4A6E" w:rsidRPr="008C4A6E" w:rsidRDefault="008C4A6E" w:rsidP="008C4A6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8C4A6E">
        <w:rPr>
          <w:rFonts w:ascii="Times New Roman" w:hAnsi="Times New Roman"/>
          <w:sz w:val="28"/>
          <w:szCs w:val="28"/>
        </w:rPr>
        <w:t xml:space="preserve">  к Порядку</w:t>
      </w:r>
    </w:p>
    <w:p w:rsidR="008C4A6E" w:rsidRPr="001C7907" w:rsidRDefault="008C4A6E" w:rsidP="008C4A6E">
      <w:pPr>
        <w:spacing w:after="0"/>
        <w:jc w:val="right"/>
        <w:textAlignment w:val="top"/>
        <w:rPr>
          <w:rFonts w:ascii="Times New Roman" w:hAnsi="Times New Roman"/>
          <w:sz w:val="28"/>
          <w:szCs w:val="28"/>
        </w:rPr>
      </w:pPr>
    </w:p>
    <w:p w:rsidR="008C4A6E" w:rsidRPr="001C7907" w:rsidRDefault="008C4A6E" w:rsidP="008C4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7907">
        <w:rPr>
          <w:rFonts w:ascii="Times New Roman" w:hAnsi="Times New Roman"/>
          <w:b/>
          <w:sz w:val="28"/>
          <w:szCs w:val="28"/>
        </w:rPr>
        <w:t>Отчет о достигнутых значениях целевых показателей (индикаторов) муниципальной программы</w:t>
      </w:r>
    </w:p>
    <w:p w:rsidR="008C4A6E" w:rsidRPr="001C7907" w:rsidRDefault="008C4A6E" w:rsidP="008C4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606"/>
        <w:gridCol w:w="2913"/>
        <w:gridCol w:w="1822"/>
        <w:gridCol w:w="2267"/>
        <w:gridCol w:w="2099"/>
        <w:gridCol w:w="2050"/>
        <w:gridCol w:w="2680"/>
      </w:tblGrid>
      <w:tr w:rsidR="008C4A6E" w:rsidRPr="001C7907" w:rsidTr="008C4A6E">
        <w:trPr>
          <w:trHeight w:val="635"/>
          <w:tblCellSpacing w:w="5" w:type="nil"/>
        </w:trPr>
        <w:tc>
          <w:tcPr>
            <w:tcW w:w="2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C7907">
              <w:rPr>
                <w:rFonts w:ascii="Times New Roman" w:hAnsi="Times New Roman"/>
                <w:szCs w:val="24"/>
              </w:rPr>
              <w:t>N</w:t>
            </w:r>
          </w:p>
          <w:p w:rsidR="008C4A6E" w:rsidRPr="001C7907" w:rsidRDefault="008C4A6E" w:rsidP="008C4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C7907">
              <w:rPr>
                <w:rFonts w:ascii="Times New Roman" w:hAnsi="Times New Roman"/>
                <w:szCs w:val="24"/>
              </w:rPr>
              <w:t>п/п</w:t>
            </w:r>
          </w:p>
        </w:tc>
        <w:tc>
          <w:tcPr>
            <w:tcW w:w="100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C7907">
              <w:rPr>
                <w:rFonts w:ascii="Times New Roman" w:hAnsi="Times New Roman"/>
                <w:szCs w:val="24"/>
              </w:rPr>
              <w:t xml:space="preserve">Целевой показатель </w:t>
            </w:r>
          </w:p>
          <w:p w:rsidR="008C4A6E" w:rsidRPr="001C7907" w:rsidRDefault="008C4A6E" w:rsidP="008C4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C7907">
              <w:rPr>
                <w:rFonts w:ascii="Times New Roman" w:hAnsi="Times New Roman"/>
                <w:szCs w:val="24"/>
              </w:rPr>
              <w:t>(наименование)</w:t>
            </w:r>
          </w:p>
        </w:tc>
        <w:tc>
          <w:tcPr>
            <w:tcW w:w="63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C7907">
              <w:rPr>
                <w:rFonts w:ascii="Times New Roman" w:hAnsi="Times New Roman"/>
                <w:szCs w:val="24"/>
              </w:rPr>
              <w:t>Единица</w:t>
            </w:r>
            <w:r w:rsidRPr="001C7907">
              <w:rPr>
                <w:rFonts w:ascii="Times New Roman" w:hAnsi="Times New Roman"/>
                <w:szCs w:val="24"/>
              </w:rPr>
              <w:br/>
              <w:t>измерения</w:t>
            </w:r>
          </w:p>
        </w:tc>
        <w:tc>
          <w:tcPr>
            <w:tcW w:w="222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C7907">
              <w:rPr>
                <w:rFonts w:ascii="Times New Roman" w:hAnsi="Times New Roman"/>
                <w:szCs w:val="24"/>
              </w:rPr>
              <w:t>Значения целевых показателей муниципальной программы, подпрограммы муниципальной программы</w:t>
            </w:r>
          </w:p>
        </w:tc>
        <w:tc>
          <w:tcPr>
            <w:tcW w:w="92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C7907">
              <w:rPr>
                <w:rFonts w:ascii="Times New Roman" w:hAnsi="Times New Roman"/>
                <w:szCs w:val="24"/>
              </w:rPr>
              <w:t>Обоснование  отклонений значений целевого показателя на конец отчетного года (при наличии)</w:t>
            </w:r>
          </w:p>
        </w:tc>
      </w:tr>
      <w:tr w:rsidR="008C4A6E" w:rsidRPr="001C7907" w:rsidTr="008C4A6E">
        <w:trPr>
          <w:trHeight w:val="320"/>
          <w:tblCellSpacing w:w="5" w:type="nil"/>
        </w:trPr>
        <w:tc>
          <w:tcPr>
            <w:tcW w:w="21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0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85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C7907">
              <w:rPr>
                <w:rFonts w:ascii="Times New Roman" w:hAnsi="Times New Roman"/>
                <w:szCs w:val="24"/>
              </w:rPr>
              <w:t>год, предшествующий отчетному &lt;*&gt;</w:t>
            </w:r>
          </w:p>
        </w:tc>
        <w:tc>
          <w:tcPr>
            <w:tcW w:w="1437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C7907">
              <w:rPr>
                <w:rFonts w:ascii="Times New Roman" w:hAnsi="Times New Roman"/>
                <w:szCs w:val="24"/>
              </w:rPr>
              <w:t>отчетный год</w:t>
            </w:r>
          </w:p>
        </w:tc>
        <w:tc>
          <w:tcPr>
            <w:tcW w:w="92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C4A6E" w:rsidRPr="001C7907" w:rsidTr="008C4A6E">
        <w:trPr>
          <w:tblCellSpacing w:w="5" w:type="nil"/>
        </w:trPr>
        <w:tc>
          <w:tcPr>
            <w:tcW w:w="21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0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8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C7907">
              <w:rPr>
                <w:rFonts w:ascii="Times New Roman" w:hAnsi="Times New Roman"/>
                <w:szCs w:val="24"/>
              </w:rPr>
              <w:t>план</w:t>
            </w:r>
          </w:p>
        </w:tc>
        <w:tc>
          <w:tcPr>
            <w:tcW w:w="7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C7907">
              <w:rPr>
                <w:rFonts w:ascii="Times New Roman" w:hAnsi="Times New Roman"/>
                <w:szCs w:val="24"/>
              </w:rPr>
              <w:t>факт</w:t>
            </w:r>
          </w:p>
        </w:tc>
        <w:tc>
          <w:tcPr>
            <w:tcW w:w="92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C4A6E" w:rsidRPr="001C7907" w:rsidTr="008C4A6E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C790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0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C7907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6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C7907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7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C7907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7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C7907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7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C7907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9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C7907">
              <w:rPr>
                <w:rFonts w:ascii="Times New Roman" w:hAnsi="Times New Roman"/>
                <w:szCs w:val="24"/>
              </w:rPr>
              <w:t>7</w:t>
            </w:r>
          </w:p>
        </w:tc>
      </w:tr>
      <w:tr w:rsidR="008C4A6E" w:rsidRPr="001C7907" w:rsidTr="008C4A6E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90" w:type="pct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C7907">
              <w:rPr>
                <w:rFonts w:ascii="Times New Roman" w:hAnsi="Times New Roman"/>
                <w:szCs w:val="24"/>
              </w:rPr>
              <w:t>Муниципальная программа</w:t>
            </w:r>
            <w:r w:rsidRPr="001C7907">
              <w:rPr>
                <w:rFonts w:ascii="Times New Roman" w:hAnsi="Times New Roman"/>
                <w:i/>
                <w:szCs w:val="24"/>
              </w:rPr>
              <w:t>(указать наименование)</w:t>
            </w:r>
          </w:p>
        </w:tc>
      </w:tr>
      <w:tr w:rsidR="008C4A6E" w:rsidRPr="001C7907" w:rsidTr="008C4A6E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C7907">
              <w:rPr>
                <w:rFonts w:ascii="Times New Roman" w:hAnsi="Times New Roman"/>
                <w:szCs w:val="24"/>
              </w:rPr>
              <w:t xml:space="preserve">1  </w:t>
            </w:r>
          </w:p>
        </w:tc>
        <w:tc>
          <w:tcPr>
            <w:tcW w:w="10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C7907">
              <w:rPr>
                <w:rFonts w:ascii="Times New Roman" w:hAnsi="Times New Roman"/>
                <w:szCs w:val="24"/>
              </w:rPr>
              <w:t>Целевой показатель</w:t>
            </w:r>
          </w:p>
        </w:tc>
        <w:tc>
          <w:tcPr>
            <w:tcW w:w="6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8C4A6E" w:rsidRPr="001C7907" w:rsidTr="008C4A6E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C7907">
              <w:rPr>
                <w:rFonts w:ascii="Times New Roman" w:hAnsi="Times New Roman"/>
                <w:szCs w:val="24"/>
              </w:rPr>
              <w:t>...</w:t>
            </w:r>
          </w:p>
        </w:tc>
        <w:tc>
          <w:tcPr>
            <w:tcW w:w="10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C7907">
              <w:rPr>
                <w:rFonts w:ascii="Times New Roman" w:hAnsi="Times New Roman"/>
                <w:szCs w:val="24"/>
              </w:rPr>
              <w:t xml:space="preserve">...                   </w:t>
            </w:r>
          </w:p>
        </w:tc>
        <w:tc>
          <w:tcPr>
            <w:tcW w:w="6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8C4A6E" w:rsidRPr="001C7907" w:rsidTr="008C4A6E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90" w:type="pct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C7907">
              <w:rPr>
                <w:rFonts w:ascii="Times New Roman" w:hAnsi="Times New Roman"/>
                <w:szCs w:val="24"/>
              </w:rPr>
              <w:t xml:space="preserve">Подпрограмма 1 </w:t>
            </w:r>
            <w:r w:rsidRPr="001C7907">
              <w:rPr>
                <w:rFonts w:ascii="Times New Roman" w:hAnsi="Times New Roman"/>
                <w:i/>
              </w:rPr>
              <w:t>(указать наименование)</w:t>
            </w:r>
          </w:p>
        </w:tc>
      </w:tr>
      <w:tr w:rsidR="008C4A6E" w:rsidRPr="001C7907" w:rsidTr="008C4A6E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C7907">
              <w:rPr>
                <w:rFonts w:ascii="Times New Roman" w:hAnsi="Times New Roman"/>
                <w:szCs w:val="24"/>
              </w:rPr>
              <w:t>...</w:t>
            </w:r>
          </w:p>
        </w:tc>
        <w:tc>
          <w:tcPr>
            <w:tcW w:w="10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C7907">
              <w:rPr>
                <w:rFonts w:ascii="Times New Roman" w:hAnsi="Times New Roman"/>
                <w:szCs w:val="24"/>
              </w:rPr>
              <w:t>Целевой показатель</w:t>
            </w:r>
          </w:p>
        </w:tc>
        <w:tc>
          <w:tcPr>
            <w:tcW w:w="6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8C4A6E" w:rsidRPr="001C7907" w:rsidTr="008C4A6E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C7907">
              <w:rPr>
                <w:rFonts w:ascii="Times New Roman" w:hAnsi="Times New Roman"/>
                <w:szCs w:val="24"/>
              </w:rPr>
              <w:t>...</w:t>
            </w:r>
          </w:p>
        </w:tc>
        <w:tc>
          <w:tcPr>
            <w:tcW w:w="1640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C7907">
              <w:rPr>
                <w:rFonts w:ascii="Times New Roman" w:hAnsi="Times New Roman"/>
                <w:szCs w:val="24"/>
              </w:rPr>
              <w:t xml:space="preserve">...                                 </w:t>
            </w:r>
          </w:p>
        </w:tc>
        <w:tc>
          <w:tcPr>
            <w:tcW w:w="7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A6E" w:rsidRPr="001C7907" w:rsidRDefault="008C4A6E" w:rsidP="008C4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</w:tbl>
    <w:p w:rsidR="008C4A6E" w:rsidRPr="001C7907" w:rsidRDefault="008C4A6E" w:rsidP="008C4A6E">
      <w:pPr>
        <w:spacing w:after="0" w:line="240" w:lineRule="auto"/>
        <w:jc w:val="both"/>
        <w:textAlignment w:val="top"/>
        <w:rPr>
          <w:rFonts w:ascii="Times New Roman" w:hAnsi="Times New Roman"/>
          <w:szCs w:val="24"/>
        </w:rPr>
      </w:pPr>
    </w:p>
    <w:p w:rsidR="008C4A6E" w:rsidRPr="001C7907" w:rsidRDefault="008C4A6E" w:rsidP="008C4A6E">
      <w:pPr>
        <w:spacing w:after="0" w:line="240" w:lineRule="auto"/>
        <w:jc w:val="both"/>
        <w:textAlignment w:val="top"/>
        <w:rPr>
          <w:rFonts w:ascii="Times New Roman" w:hAnsi="Times New Roman"/>
          <w:szCs w:val="24"/>
        </w:rPr>
      </w:pPr>
      <w:r w:rsidRPr="001C7907">
        <w:rPr>
          <w:rFonts w:ascii="Times New Roman" w:hAnsi="Times New Roman"/>
          <w:szCs w:val="24"/>
        </w:rPr>
        <w:t>&lt;*&gt; Приводится фактическое значение целевого показателя или значение за год, предшествующий отчетному</w:t>
      </w:r>
    </w:p>
    <w:p w:rsidR="008C4A6E" w:rsidRPr="001C7907" w:rsidRDefault="008C4A6E" w:rsidP="008C4A6E">
      <w:pPr>
        <w:spacing w:after="0"/>
        <w:rPr>
          <w:rFonts w:ascii="Times New Roman" w:hAnsi="Times New Roman"/>
          <w:b/>
          <w:szCs w:val="24"/>
        </w:rPr>
      </w:pPr>
    </w:p>
    <w:p w:rsidR="008C4A6E" w:rsidRPr="001C7907" w:rsidRDefault="008C4A6E" w:rsidP="008C4A6E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</w:p>
    <w:p w:rsidR="008C4A6E" w:rsidRPr="001C7907" w:rsidRDefault="008C4A6E" w:rsidP="008C4A6E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</w:p>
    <w:p w:rsidR="008C4A6E" w:rsidRPr="001C7907" w:rsidRDefault="008C4A6E" w:rsidP="008C4A6E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</w:p>
    <w:p w:rsidR="008C4A6E" w:rsidRPr="001C7907" w:rsidRDefault="008C4A6E" w:rsidP="008C4A6E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</w:p>
    <w:p w:rsidR="008C4A6E" w:rsidRPr="001C7907" w:rsidRDefault="008C4A6E" w:rsidP="008C4A6E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</w:p>
    <w:p w:rsidR="008C4A6E" w:rsidRPr="001C7907" w:rsidRDefault="008C4A6E" w:rsidP="008C4A6E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</w:p>
    <w:p w:rsidR="008C4A6E" w:rsidRPr="001C7907" w:rsidRDefault="008C4A6E" w:rsidP="008C4A6E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</w:p>
    <w:p w:rsidR="008C4A6E" w:rsidRPr="001C7907" w:rsidRDefault="008C4A6E" w:rsidP="008C4A6E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</w:p>
    <w:p w:rsidR="008C4A6E" w:rsidRPr="001C7907" w:rsidRDefault="008C4A6E" w:rsidP="008C4A6E">
      <w:pPr>
        <w:rPr>
          <w:rStyle w:val="af1"/>
          <w:rFonts w:ascii="Times New Roman" w:hAnsi="Times New Roman"/>
          <w:i w:val="0"/>
          <w:sz w:val="28"/>
          <w:szCs w:val="28"/>
        </w:rPr>
      </w:pPr>
    </w:p>
    <w:p w:rsidR="008C4A6E" w:rsidRDefault="008C4A6E" w:rsidP="008C4A6E">
      <w:pPr>
        <w:jc w:val="right"/>
        <w:rPr>
          <w:rFonts w:ascii="Times New Roman" w:hAnsi="Times New Roman"/>
          <w:sz w:val="20"/>
          <w:szCs w:val="20"/>
        </w:rPr>
      </w:pPr>
    </w:p>
    <w:p w:rsidR="008C4A6E" w:rsidRPr="008C4A6E" w:rsidRDefault="008C4A6E" w:rsidP="008C4A6E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C4A6E">
        <w:rPr>
          <w:rFonts w:ascii="Times New Roman" w:hAnsi="Times New Roman"/>
          <w:sz w:val="28"/>
          <w:szCs w:val="28"/>
        </w:rPr>
        <w:lastRenderedPageBreak/>
        <w:t>Приложение 8</w:t>
      </w:r>
    </w:p>
    <w:p w:rsidR="008C4A6E" w:rsidRPr="008C4A6E" w:rsidRDefault="008C4A6E" w:rsidP="008C4A6E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C4A6E">
        <w:rPr>
          <w:rFonts w:ascii="Times New Roman" w:hAnsi="Times New Roman"/>
          <w:sz w:val="28"/>
          <w:szCs w:val="28"/>
        </w:rPr>
        <w:t xml:space="preserve">  к Порядку</w:t>
      </w:r>
    </w:p>
    <w:p w:rsidR="008C4A6E" w:rsidRPr="00FC5531" w:rsidRDefault="008C4A6E" w:rsidP="008C4A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hyperlink r:id="rId15" w:history="1">
        <w:r w:rsidRPr="001C7907">
          <w:rPr>
            <w:rFonts w:ascii="Times New Roman" w:hAnsi="Times New Roman"/>
            <w:b/>
            <w:sz w:val="28"/>
            <w:szCs w:val="28"/>
          </w:rPr>
          <w:t>Отчет</w:t>
        </w:r>
      </w:hyperlink>
      <w:r w:rsidRPr="001C7907">
        <w:rPr>
          <w:rFonts w:ascii="Times New Roman" w:hAnsi="Times New Roman"/>
          <w:b/>
          <w:sz w:val="28"/>
          <w:szCs w:val="28"/>
        </w:rPr>
        <w:t xml:space="preserve"> о выполнении основных мероприятий муниципальной программы</w:t>
      </w:r>
    </w:p>
    <w:tbl>
      <w:tblPr>
        <w:tblW w:w="14523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/>
      </w:tblPr>
      <w:tblGrid>
        <w:gridCol w:w="474"/>
        <w:gridCol w:w="418"/>
        <w:gridCol w:w="474"/>
        <w:gridCol w:w="400"/>
        <w:gridCol w:w="2218"/>
        <w:gridCol w:w="2127"/>
        <w:gridCol w:w="1150"/>
        <w:gridCol w:w="1206"/>
        <w:gridCol w:w="1896"/>
        <w:gridCol w:w="1942"/>
        <w:gridCol w:w="2218"/>
      </w:tblGrid>
      <w:tr w:rsidR="008C4A6E" w:rsidRPr="001C7907" w:rsidTr="008C4A6E">
        <w:trPr>
          <w:trHeight w:val="20"/>
        </w:trPr>
        <w:tc>
          <w:tcPr>
            <w:tcW w:w="1766" w:type="dxa"/>
            <w:gridSpan w:val="4"/>
            <w:vAlign w:val="center"/>
            <w:hideMark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7907">
              <w:rPr>
                <w:rFonts w:ascii="Times New Roman" w:hAnsi="Times New Roman"/>
                <w:color w:val="000000"/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2218" w:type="dxa"/>
            <w:vMerge w:val="restart"/>
            <w:vAlign w:val="center"/>
            <w:hideMark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7907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2127" w:type="dxa"/>
            <w:vMerge w:val="restart"/>
            <w:vAlign w:val="center"/>
            <w:hideMark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7907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 подпрограммы, основного мероприятия, мероприятия</w:t>
            </w:r>
          </w:p>
        </w:tc>
        <w:tc>
          <w:tcPr>
            <w:tcW w:w="1150" w:type="dxa"/>
            <w:vMerge w:val="restart"/>
            <w:vAlign w:val="center"/>
            <w:hideMark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79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выполнения плановый </w:t>
            </w:r>
          </w:p>
        </w:tc>
        <w:tc>
          <w:tcPr>
            <w:tcW w:w="1206" w:type="dxa"/>
            <w:vMerge w:val="restart"/>
            <w:vAlign w:val="center"/>
            <w:hideMark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7907">
              <w:rPr>
                <w:rFonts w:ascii="Times New Roman" w:hAnsi="Times New Roman"/>
                <w:color w:val="000000"/>
                <w:sz w:val="18"/>
                <w:szCs w:val="18"/>
              </w:rPr>
              <w:t>Срок выполнения фактический</w:t>
            </w:r>
          </w:p>
        </w:tc>
        <w:tc>
          <w:tcPr>
            <w:tcW w:w="1896" w:type="dxa"/>
            <w:vMerge w:val="restart"/>
            <w:vAlign w:val="center"/>
            <w:hideMark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7907">
              <w:rPr>
                <w:rFonts w:ascii="Times New Roman" w:hAnsi="Times New Roman"/>
                <w:color w:val="000000"/>
                <w:sz w:val="18"/>
                <w:szCs w:val="18"/>
              </w:rPr>
              <w:t>Ожидаемый непосредственный результат</w:t>
            </w:r>
          </w:p>
        </w:tc>
        <w:tc>
          <w:tcPr>
            <w:tcW w:w="1942" w:type="dxa"/>
            <w:vMerge w:val="restart"/>
            <w:vAlign w:val="center"/>
            <w:hideMark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7907">
              <w:rPr>
                <w:rFonts w:ascii="Times New Roman" w:hAnsi="Times New Roman"/>
                <w:color w:val="000000"/>
                <w:sz w:val="18"/>
                <w:szCs w:val="18"/>
              </w:rPr>
              <w:t>Достигнутый результат</w:t>
            </w:r>
          </w:p>
        </w:tc>
        <w:tc>
          <w:tcPr>
            <w:tcW w:w="2218" w:type="dxa"/>
            <w:vMerge w:val="restart"/>
            <w:vAlign w:val="center"/>
            <w:hideMark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7907">
              <w:rPr>
                <w:rFonts w:ascii="Times New Roman" w:hAnsi="Times New Roman"/>
                <w:color w:val="000000"/>
                <w:sz w:val="18"/>
                <w:szCs w:val="18"/>
              </w:rPr>
              <w:t>Проблемы, возникшие в ходе реализации мероприятия</w:t>
            </w:r>
          </w:p>
        </w:tc>
      </w:tr>
      <w:tr w:rsidR="008C4A6E" w:rsidRPr="001C7907" w:rsidTr="008C4A6E">
        <w:trPr>
          <w:trHeight w:val="20"/>
        </w:trPr>
        <w:tc>
          <w:tcPr>
            <w:tcW w:w="474" w:type="dxa"/>
            <w:vAlign w:val="center"/>
            <w:hideMark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7907">
              <w:rPr>
                <w:rFonts w:ascii="Times New Roman" w:hAnsi="Times New Roman"/>
                <w:color w:val="000000"/>
                <w:sz w:val="16"/>
                <w:szCs w:val="16"/>
              </w:rPr>
              <w:t>МП</w:t>
            </w:r>
          </w:p>
        </w:tc>
        <w:tc>
          <w:tcPr>
            <w:tcW w:w="418" w:type="dxa"/>
            <w:vAlign w:val="center"/>
            <w:hideMark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7907">
              <w:rPr>
                <w:rFonts w:ascii="Times New Roman" w:hAnsi="Times New Roman"/>
                <w:color w:val="000000"/>
                <w:sz w:val="16"/>
                <w:szCs w:val="16"/>
              </w:rPr>
              <w:t>Пп</w:t>
            </w:r>
          </w:p>
        </w:tc>
        <w:tc>
          <w:tcPr>
            <w:tcW w:w="474" w:type="dxa"/>
            <w:vAlign w:val="center"/>
            <w:hideMark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7907">
              <w:rPr>
                <w:rFonts w:ascii="Times New Roman" w:hAnsi="Times New Roman"/>
                <w:color w:val="000000"/>
                <w:sz w:val="16"/>
                <w:szCs w:val="16"/>
              </w:rPr>
              <w:t>ОМ</w:t>
            </w:r>
          </w:p>
        </w:tc>
        <w:tc>
          <w:tcPr>
            <w:tcW w:w="400" w:type="dxa"/>
            <w:vAlign w:val="center"/>
            <w:hideMark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7907">
              <w:rPr>
                <w:rFonts w:ascii="Times New Roman" w:hAnsi="Times New Roman"/>
                <w:color w:val="000000"/>
                <w:sz w:val="16"/>
                <w:szCs w:val="16"/>
              </w:rPr>
              <w:t>М</w:t>
            </w:r>
          </w:p>
        </w:tc>
        <w:tc>
          <w:tcPr>
            <w:tcW w:w="2218" w:type="dxa"/>
            <w:vMerge/>
            <w:vAlign w:val="center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vMerge/>
            <w:vAlign w:val="center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96" w:type="dxa"/>
            <w:vMerge/>
            <w:vAlign w:val="center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42" w:type="dxa"/>
            <w:vMerge/>
            <w:vAlign w:val="center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C4A6E" w:rsidRPr="001C7907" w:rsidTr="008C4A6E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C790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хх</w:t>
            </w:r>
          </w:p>
        </w:tc>
        <w:tc>
          <w:tcPr>
            <w:tcW w:w="418" w:type="dxa"/>
            <w:noWrap/>
            <w:vAlign w:val="center"/>
            <w:hideMark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C790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noWrap/>
            <w:vAlign w:val="center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C790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Подпрограмма 1</w:t>
            </w:r>
          </w:p>
        </w:tc>
        <w:tc>
          <w:tcPr>
            <w:tcW w:w="2127" w:type="dxa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790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790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790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6" w:type="dxa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790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2" w:type="dxa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790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8" w:type="dxa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790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C4A6E" w:rsidRPr="001C7907" w:rsidTr="008C4A6E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7907">
              <w:rPr>
                <w:rFonts w:ascii="Times New Roman" w:hAnsi="Times New Roman"/>
                <w:color w:val="000000"/>
                <w:sz w:val="18"/>
                <w:szCs w:val="18"/>
              </w:rPr>
              <w:t>хх</w:t>
            </w:r>
          </w:p>
        </w:tc>
        <w:tc>
          <w:tcPr>
            <w:tcW w:w="418" w:type="dxa"/>
            <w:noWrap/>
            <w:vAlign w:val="center"/>
            <w:hideMark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790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7907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00" w:type="dxa"/>
            <w:noWrap/>
            <w:vAlign w:val="center"/>
            <w:hideMark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noWrap/>
            <w:vAlign w:val="center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7907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</w:t>
            </w:r>
          </w:p>
        </w:tc>
        <w:tc>
          <w:tcPr>
            <w:tcW w:w="2127" w:type="dxa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790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790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790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6" w:type="dxa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790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2" w:type="dxa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790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8" w:type="dxa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790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C4A6E" w:rsidRPr="001C7907" w:rsidTr="008C4A6E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7907">
              <w:rPr>
                <w:rFonts w:ascii="Times New Roman" w:hAnsi="Times New Roman"/>
                <w:color w:val="000000"/>
                <w:sz w:val="18"/>
                <w:szCs w:val="18"/>
              </w:rPr>
              <w:t>хх</w:t>
            </w:r>
          </w:p>
        </w:tc>
        <w:tc>
          <w:tcPr>
            <w:tcW w:w="418" w:type="dxa"/>
            <w:noWrap/>
            <w:vAlign w:val="center"/>
            <w:hideMark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790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7907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00" w:type="dxa"/>
            <w:noWrap/>
            <w:vAlign w:val="center"/>
            <w:hideMark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noWrap/>
            <w:vAlign w:val="center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7907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2</w:t>
            </w:r>
          </w:p>
        </w:tc>
        <w:tc>
          <w:tcPr>
            <w:tcW w:w="2127" w:type="dxa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790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790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790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6" w:type="dxa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790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2" w:type="dxa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790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8" w:type="dxa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790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C4A6E" w:rsidRPr="001C7907" w:rsidTr="008C4A6E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7907">
              <w:rPr>
                <w:rFonts w:ascii="Times New Roman" w:hAnsi="Times New Roman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418" w:type="dxa"/>
            <w:noWrap/>
            <w:vAlign w:val="center"/>
            <w:hideMark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noWrap/>
            <w:vAlign w:val="center"/>
            <w:hideMark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noWrap/>
            <w:vAlign w:val="center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790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790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790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790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6" w:type="dxa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790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2" w:type="dxa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790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8" w:type="dxa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790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C4A6E" w:rsidRPr="001C7907" w:rsidTr="008C4A6E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C790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хх</w:t>
            </w:r>
          </w:p>
        </w:tc>
        <w:tc>
          <w:tcPr>
            <w:tcW w:w="418" w:type="dxa"/>
            <w:noWrap/>
            <w:vAlign w:val="center"/>
            <w:hideMark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C790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74" w:type="dxa"/>
            <w:noWrap/>
            <w:vAlign w:val="center"/>
            <w:hideMark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noWrap/>
            <w:vAlign w:val="center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C790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Подпрограмма  2</w:t>
            </w:r>
          </w:p>
        </w:tc>
        <w:tc>
          <w:tcPr>
            <w:tcW w:w="2127" w:type="dxa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790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790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790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6" w:type="dxa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790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2" w:type="dxa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790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8" w:type="dxa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790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C4A6E" w:rsidRPr="001C7907" w:rsidTr="008C4A6E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7907">
              <w:rPr>
                <w:rFonts w:ascii="Times New Roman" w:hAnsi="Times New Roman"/>
                <w:color w:val="000000"/>
                <w:sz w:val="18"/>
                <w:szCs w:val="18"/>
              </w:rPr>
              <w:t>хх</w:t>
            </w:r>
          </w:p>
        </w:tc>
        <w:tc>
          <w:tcPr>
            <w:tcW w:w="418" w:type="dxa"/>
            <w:noWrap/>
            <w:vAlign w:val="center"/>
            <w:hideMark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7907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474" w:type="dxa"/>
            <w:noWrap/>
            <w:vAlign w:val="center"/>
            <w:hideMark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7907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00" w:type="dxa"/>
            <w:noWrap/>
            <w:vAlign w:val="center"/>
            <w:hideMark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noWrap/>
            <w:vAlign w:val="center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7907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</w:t>
            </w:r>
          </w:p>
        </w:tc>
        <w:tc>
          <w:tcPr>
            <w:tcW w:w="2127" w:type="dxa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790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790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790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6" w:type="dxa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790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2" w:type="dxa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790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8" w:type="dxa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790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C4A6E" w:rsidRPr="001C7907" w:rsidTr="008C4A6E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7907">
              <w:rPr>
                <w:rFonts w:ascii="Times New Roman" w:hAnsi="Times New Roman"/>
                <w:color w:val="000000"/>
                <w:sz w:val="18"/>
                <w:szCs w:val="18"/>
              </w:rPr>
              <w:t>хх</w:t>
            </w:r>
          </w:p>
        </w:tc>
        <w:tc>
          <w:tcPr>
            <w:tcW w:w="418" w:type="dxa"/>
            <w:noWrap/>
            <w:vAlign w:val="center"/>
            <w:hideMark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7907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474" w:type="dxa"/>
            <w:noWrap/>
            <w:vAlign w:val="center"/>
            <w:hideMark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7907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00" w:type="dxa"/>
            <w:noWrap/>
            <w:vAlign w:val="center"/>
            <w:hideMark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noWrap/>
            <w:vAlign w:val="center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7907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2</w:t>
            </w:r>
          </w:p>
        </w:tc>
        <w:tc>
          <w:tcPr>
            <w:tcW w:w="2127" w:type="dxa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790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790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790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6" w:type="dxa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790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2" w:type="dxa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790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8" w:type="dxa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790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C4A6E" w:rsidRPr="001C7907" w:rsidTr="008C4A6E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7907">
              <w:rPr>
                <w:rFonts w:ascii="Times New Roman" w:hAnsi="Times New Roman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418" w:type="dxa"/>
            <w:noWrap/>
            <w:vAlign w:val="center"/>
            <w:hideMark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noWrap/>
            <w:vAlign w:val="center"/>
            <w:hideMark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:rsidR="008C4A6E" w:rsidRPr="001C7907" w:rsidRDefault="008C4A6E" w:rsidP="008C4A6E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noWrap/>
            <w:vAlign w:val="center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790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790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790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790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6" w:type="dxa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790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2" w:type="dxa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790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8" w:type="dxa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790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8C4A6E" w:rsidRPr="001C7907" w:rsidRDefault="008C4A6E" w:rsidP="008C4A6E">
      <w:pPr>
        <w:spacing w:line="240" w:lineRule="auto"/>
        <w:rPr>
          <w:rFonts w:ascii="Times New Roman" w:hAnsi="Times New Roman"/>
          <w:szCs w:val="24"/>
        </w:rPr>
      </w:pPr>
    </w:p>
    <w:p w:rsidR="008C4A6E" w:rsidRPr="001C7907" w:rsidRDefault="008C4A6E" w:rsidP="008C4A6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Cs w:val="24"/>
        </w:rPr>
      </w:pPr>
      <w:r w:rsidRPr="001C7907">
        <w:rPr>
          <w:rFonts w:ascii="Times New Roman" w:hAnsi="Times New Roman"/>
          <w:szCs w:val="24"/>
        </w:rPr>
        <w:t>&lt;*&gt; При наличии отклонений плановых сроков реализации мероприятий от фактических приводится краткое описание проблем, а при отсутствии отклонений указывается «нет».</w:t>
      </w:r>
    </w:p>
    <w:p w:rsidR="008C4A6E" w:rsidRPr="001C7907" w:rsidRDefault="008C4A6E" w:rsidP="008C4A6E">
      <w:pPr>
        <w:spacing w:line="240" w:lineRule="auto"/>
        <w:rPr>
          <w:rFonts w:ascii="Times New Roman" w:hAnsi="Times New Roman"/>
          <w:szCs w:val="24"/>
        </w:rPr>
      </w:pPr>
    </w:p>
    <w:p w:rsidR="008C4A6E" w:rsidRPr="001C7907" w:rsidRDefault="008C4A6E" w:rsidP="008C4A6E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</w:p>
    <w:p w:rsidR="008C4A6E" w:rsidRPr="001C7907" w:rsidRDefault="008C4A6E" w:rsidP="008C4A6E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</w:p>
    <w:p w:rsidR="008C4A6E" w:rsidRPr="001C7907" w:rsidRDefault="008C4A6E" w:rsidP="008C4A6E">
      <w:pPr>
        <w:rPr>
          <w:rStyle w:val="af1"/>
          <w:rFonts w:ascii="Times New Roman" w:hAnsi="Times New Roman"/>
          <w:i w:val="0"/>
          <w:sz w:val="28"/>
          <w:szCs w:val="28"/>
        </w:rPr>
      </w:pPr>
    </w:p>
    <w:p w:rsidR="008C4A6E" w:rsidRPr="001C7907" w:rsidRDefault="008C4A6E" w:rsidP="008C4A6E">
      <w:pPr>
        <w:jc w:val="right"/>
        <w:rPr>
          <w:rStyle w:val="af1"/>
          <w:rFonts w:ascii="Times New Roman" w:hAnsi="Times New Roman"/>
          <w:i w:val="0"/>
          <w:sz w:val="28"/>
          <w:szCs w:val="28"/>
        </w:rPr>
      </w:pPr>
    </w:p>
    <w:p w:rsidR="008C4A6E" w:rsidRPr="001C7907" w:rsidRDefault="008C4A6E" w:rsidP="008C4A6E">
      <w:pPr>
        <w:jc w:val="right"/>
        <w:rPr>
          <w:rStyle w:val="af1"/>
          <w:rFonts w:ascii="Times New Roman" w:hAnsi="Times New Roman"/>
          <w:i w:val="0"/>
          <w:sz w:val="28"/>
          <w:szCs w:val="28"/>
        </w:rPr>
      </w:pPr>
    </w:p>
    <w:p w:rsidR="008C4A6E" w:rsidRDefault="008C4A6E" w:rsidP="008C4A6E">
      <w:pPr>
        <w:rPr>
          <w:rFonts w:ascii="Times New Roman" w:hAnsi="Times New Roman"/>
          <w:szCs w:val="28"/>
        </w:rPr>
      </w:pPr>
    </w:p>
    <w:p w:rsidR="008C4A6E" w:rsidRPr="001C7907" w:rsidRDefault="008C4A6E" w:rsidP="008C4A6E">
      <w:pPr>
        <w:rPr>
          <w:rFonts w:ascii="Times New Roman" w:hAnsi="Times New Roman"/>
          <w:szCs w:val="28"/>
        </w:rPr>
      </w:pPr>
    </w:p>
    <w:p w:rsidR="008C4A6E" w:rsidRPr="008C4A6E" w:rsidRDefault="008C4A6E" w:rsidP="008C4A6E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C4A6E">
        <w:rPr>
          <w:rFonts w:ascii="Times New Roman" w:hAnsi="Times New Roman"/>
          <w:sz w:val="28"/>
          <w:szCs w:val="28"/>
        </w:rPr>
        <w:t>Приложение 9</w:t>
      </w:r>
    </w:p>
    <w:p w:rsidR="008C4A6E" w:rsidRPr="008C4A6E" w:rsidRDefault="008C4A6E" w:rsidP="008C4A6E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C4A6E">
        <w:rPr>
          <w:rFonts w:ascii="Times New Roman" w:hAnsi="Times New Roman"/>
          <w:sz w:val="28"/>
          <w:szCs w:val="28"/>
        </w:rPr>
        <w:t xml:space="preserve"> к Порядку</w:t>
      </w:r>
    </w:p>
    <w:p w:rsidR="008C4A6E" w:rsidRPr="00FC5531" w:rsidRDefault="008C4A6E" w:rsidP="008C4A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hyperlink r:id="rId16" w:history="1">
        <w:r w:rsidRPr="001C7907">
          <w:rPr>
            <w:rFonts w:ascii="Times New Roman" w:hAnsi="Times New Roman"/>
            <w:b/>
            <w:sz w:val="28"/>
            <w:szCs w:val="28"/>
          </w:rPr>
          <w:t>Отчет</w:t>
        </w:r>
      </w:hyperlink>
      <w:r w:rsidRPr="001C7907">
        <w:rPr>
          <w:rFonts w:ascii="Times New Roman" w:hAnsi="Times New Roman"/>
          <w:b/>
          <w:sz w:val="28"/>
          <w:szCs w:val="28"/>
        </w:rPr>
        <w:t xml:space="preserve"> о расходах на реализацию муниципальной программы за счет всех источников финансирования</w:t>
      </w:r>
    </w:p>
    <w:tbl>
      <w:tblPr>
        <w:tblW w:w="5000" w:type="pct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/>
      </w:tblPr>
      <w:tblGrid>
        <w:gridCol w:w="711"/>
        <w:gridCol w:w="1921"/>
        <w:gridCol w:w="3160"/>
        <w:gridCol w:w="4645"/>
        <w:gridCol w:w="1498"/>
        <w:gridCol w:w="1368"/>
        <w:gridCol w:w="1200"/>
      </w:tblGrid>
      <w:tr w:rsidR="008C4A6E" w:rsidRPr="001C7907" w:rsidTr="008C4A6E">
        <w:trPr>
          <w:trHeight w:val="908"/>
          <w:tblHeader/>
        </w:trPr>
        <w:tc>
          <w:tcPr>
            <w:tcW w:w="917" w:type="pct"/>
            <w:gridSpan w:val="2"/>
            <w:tcBorders>
              <w:bottom w:val="single" w:sz="4" w:space="0" w:color="595959"/>
            </w:tcBorders>
            <w:vAlign w:val="center"/>
            <w:hideMark/>
          </w:tcPr>
          <w:p w:rsidR="008C4A6E" w:rsidRPr="001C7907" w:rsidRDefault="008C4A6E" w:rsidP="008C4A6E">
            <w:pPr>
              <w:spacing w:before="40"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7907">
              <w:rPr>
                <w:rFonts w:ascii="Times New Roman" w:hAnsi="Times New Roman"/>
                <w:color w:val="000000"/>
                <w:sz w:val="18"/>
                <w:szCs w:val="18"/>
              </w:rPr>
              <w:t>Коды аналитической программной классификации</w:t>
            </w:r>
          </w:p>
        </w:tc>
        <w:tc>
          <w:tcPr>
            <w:tcW w:w="1094" w:type="pct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8C4A6E" w:rsidRPr="001C7907" w:rsidRDefault="008C4A6E" w:rsidP="008C4A6E">
            <w:pPr>
              <w:spacing w:before="40"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7907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муниципальной программы, подпрограммы (основного мероприятия)</w:t>
            </w:r>
          </w:p>
        </w:tc>
        <w:tc>
          <w:tcPr>
            <w:tcW w:w="1606" w:type="pct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8C4A6E" w:rsidRPr="001C7907" w:rsidRDefault="008C4A6E" w:rsidP="008C4A6E">
            <w:pPr>
              <w:spacing w:before="40"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7907">
              <w:rPr>
                <w:rFonts w:ascii="Times New Roman" w:hAnsi="Times New Roman"/>
                <w:color w:val="000000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521" w:type="pct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8C4A6E" w:rsidRPr="001C7907" w:rsidRDefault="008C4A6E" w:rsidP="008C4A6E">
            <w:pPr>
              <w:spacing w:before="40"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7907">
              <w:rPr>
                <w:rFonts w:ascii="Times New Roman" w:hAnsi="Times New Roman"/>
                <w:color w:val="000000"/>
                <w:sz w:val="18"/>
                <w:szCs w:val="18"/>
              </w:rPr>
              <w:t>Оценка расходов на отчетный год  согласно муниципальной программе, тыс. руб.</w:t>
            </w:r>
          </w:p>
        </w:tc>
        <w:tc>
          <w:tcPr>
            <w:tcW w:w="476" w:type="pct"/>
            <w:vMerge w:val="restart"/>
            <w:tcBorders>
              <w:bottom w:val="single" w:sz="4" w:space="0" w:color="595959"/>
            </w:tcBorders>
            <w:vAlign w:val="center"/>
          </w:tcPr>
          <w:p w:rsidR="008C4A6E" w:rsidRPr="001C7907" w:rsidRDefault="008C4A6E" w:rsidP="008C4A6E">
            <w:pPr>
              <w:spacing w:before="40"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7907">
              <w:rPr>
                <w:rFonts w:ascii="Times New Roman" w:hAnsi="Times New Roman"/>
                <w:color w:val="000000"/>
                <w:sz w:val="18"/>
                <w:szCs w:val="18"/>
              </w:rPr>
              <w:t>Фактические расходы на отчетную дату, тыс. руб.</w:t>
            </w:r>
          </w:p>
        </w:tc>
        <w:tc>
          <w:tcPr>
            <w:tcW w:w="386" w:type="pct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8C4A6E" w:rsidRPr="001C7907" w:rsidRDefault="008C4A6E" w:rsidP="008C4A6E">
            <w:pPr>
              <w:spacing w:before="40"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7907">
              <w:rPr>
                <w:rFonts w:ascii="Times New Roman" w:hAnsi="Times New Roman"/>
                <w:color w:val="000000"/>
                <w:sz w:val="18"/>
                <w:szCs w:val="18"/>
              </w:rPr>
              <w:t>Отношение фактических расходов к оценке расходов, %</w:t>
            </w:r>
          </w:p>
        </w:tc>
      </w:tr>
      <w:tr w:rsidR="008C4A6E" w:rsidRPr="001C7907" w:rsidTr="008C4A6E">
        <w:trPr>
          <w:trHeight w:val="20"/>
          <w:tblHeader/>
        </w:trPr>
        <w:tc>
          <w:tcPr>
            <w:tcW w:w="250" w:type="pct"/>
            <w:noWrap/>
            <w:vAlign w:val="center"/>
            <w:hideMark/>
          </w:tcPr>
          <w:p w:rsidR="008C4A6E" w:rsidRPr="001C7907" w:rsidRDefault="008C4A6E" w:rsidP="008C4A6E">
            <w:pPr>
              <w:spacing w:before="40"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7907">
              <w:rPr>
                <w:rFonts w:ascii="Times New Roman" w:hAnsi="Times New Roman"/>
                <w:color w:val="000000"/>
                <w:sz w:val="18"/>
                <w:szCs w:val="18"/>
              </w:rPr>
              <w:t>МП</w:t>
            </w:r>
          </w:p>
        </w:tc>
        <w:tc>
          <w:tcPr>
            <w:tcW w:w="666" w:type="pct"/>
            <w:noWrap/>
            <w:vAlign w:val="center"/>
            <w:hideMark/>
          </w:tcPr>
          <w:p w:rsidR="008C4A6E" w:rsidRPr="001C7907" w:rsidRDefault="008C4A6E" w:rsidP="008C4A6E">
            <w:pPr>
              <w:spacing w:before="40"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7907">
              <w:rPr>
                <w:rFonts w:ascii="Times New Roman" w:hAnsi="Times New Roman"/>
                <w:color w:val="000000"/>
                <w:sz w:val="18"/>
                <w:szCs w:val="18"/>
              </w:rPr>
              <w:t>Пп</w:t>
            </w:r>
          </w:p>
        </w:tc>
        <w:tc>
          <w:tcPr>
            <w:tcW w:w="1094" w:type="pct"/>
            <w:vMerge/>
            <w:vAlign w:val="center"/>
            <w:hideMark/>
          </w:tcPr>
          <w:p w:rsidR="008C4A6E" w:rsidRPr="001C7907" w:rsidRDefault="008C4A6E" w:rsidP="008C4A6E">
            <w:pPr>
              <w:spacing w:before="40"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06" w:type="pct"/>
            <w:vMerge/>
            <w:vAlign w:val="center"/>
            <w:hideMark/>
          </w:tcPr>
          <w:p w:rsidR="008C4A6E" w:rsidRPr="001C7907" w:rsidRDefault="008C4A6E" w:rsidP="008C4A6E">
            <w:pPr>
              <w:spacing w:before="40"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vMerge/>
            <w:vAlign w:val="center"/>
            <w:hideMark/>
          </w:tcPr>
          <w:p w:rsidR="008C4A6E" w:rsidRPr="001C7907" w:rsidRDefault="008C4A6E" w:rsidP="008C4A6E">
            <w:pPr>
              <w:spacing w:before="40"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6" w:type="pct"/>
            <w:vMerge/>
            <w:vAlign w:val="center"/>
            <w:hideMark/>
          </w:tcPr>
          <w:p w:rsidR="008C4A6E" w:rsidRPr="001C7907" w:rsidRDefault="008C4A6E" w:rsidP="008C4A6E">
            <w:pPr>
              <w:spacing w:before="40"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8C4A6E" w:rsidRPr="001C7907" w:rsidRDefault="008C4A6E" w:rsidP="008C4A6E">
            <w:pPr>
              <w:spacing w:before="40"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C4A6E" w:rsidRPr="001C7907" w:rsidTr="008C4A6E">
        <w:trPr>
          <w:trHeight w:val="609"/>
        </w:trPr>
        <w:tc>
          <w:tcPr>
            <w:tcW w:w="250" w:type="pct"/>
            <w:vMerge w:val="restart"/>
            <w:noWrap/>
            <w:vAlign w:val="center"/>
            <w:hideMark/>
          </w:tcPr>
          <w:p w:rsidR="008C4A6E" w:rsidRPr="001C7907" w:rsidRDefault="008C4A6E" w:rsidP="008C4A6E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C790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хх</w:t>
            </w:r>
          </w:p>
        </w:tc>
        <w:tc>
          <w:tcPr>
            <w:tcW w:w="666" w:type="pct"/>
            <w:vMerge w:val="restart"/>
            <w:noWrap/>
            <w:vAlign w:val="center"/>
            <w:hideMark/>
          </w:tcPr>
          <w:p w:rsidR="008C4A6E" w:rsidRPr="001C7907" w:rsidRDefault="008C4A6E" w:rsidP="008C4A6E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C790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pct"/>
            <w:vMerge w:val="restart"/>
            <w:vAlign w:val="center"/>
            <w:hideMark/>
          </w:tcPr>
          <w:p w:rsidR="008C4A6E" w:rsidRPr="001C7907" w:rsidRDefault="008C4A6E" w:rsidP="008C4A6E">
            <w:pPr>
              <w:spacing w:before="40"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C790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1606" w:type="pct"/>
            <w:shd w:val="clear" w:color="000000" w:fill="FFFFFF"/>
            <w:vAlign w:val="center"/>
            <w:hideMark/>
          </w:tcPr>
          <w:p w:rsidR="008C4A6E" w:rsidRPr="001C7907" w:rsidRDefault="008C4A6E" w:rsidP="008C4A6E">
            <w:pPr>
              <w:spacing w:before="40"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C7907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8C4A6E" w:rsidRPr="001C7907" w:rsidRDefault="008C4A6E" w:rsidP="008C4A6E">
            <w:pPr>
              <w:spacing w:before="40"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C7907">
              <w:rPr>
                <w:rFonts w:ascii="Times New Roman" w:hAnsi="Times New Roman"/>
                <w:sz w:val="18"/>
                <w:szCs w:val="18"/>
              </w:rPr>
              <w:t xml:space="preserve">бюджет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Бабушкинского </w:t>
            </w:r>
            <w:r w:rsidRPr="001C7907">
              <w:rPr>
                <w:rFonts w:ascii="Times New Roman" w:hAnsi="Times New Roman"/>
                <w:sz w:val="18"/>
                <w:szCs w:val="18"/>
              </w:rPr>
              <w:t>муниципального округа</w:t>
            </w:r>
          </w:p>
        </w:tc>
        <w:tc>
          <w:tcPr>
            <w:tcW w:w="521" w:type="pct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790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  <w:p w:rsidR="008C4A6E" w:rsidRPr="001C7907" w:rsidRDefault="008C4A6E" w:rsidP="008C4A6E">
            <w:pPr>
              <w:spacing w:before="40"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790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6" w:type="pct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790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  <w:p w:rsidR="008C4A6E" w:rsidRPr="001C7907" w:rsidRDefault="008C4A6E" w:rsidP="008C4A6E">
            <w:pPr>
              <w:spacing w:before="40"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790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6" w:type="pct"/>
            <w:noWrap/>
            <w:vAlign w:val="bottom"/>
          </w:tcPr>
          <w:p w:rsidR="008C4A6E" w:rsidRPr="001C7907" w:rsidRDefault="008C4A6E" w:rsidP="008C4A6E">
            <w:pPr>
              <w:spacing w:before="40"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C4A6E" w:rsidRPr="001C7907" w:rsidTr="008C4A6E">
        <w:trPr>
          <w:trHeight w:val="20"/>
        </w:trPr>
        <w:tc>
          <w:tcPr>
            <w:tcW w:w="250" w:type="pct"/>
            <w:vMerge/>
            <w:vAlign w:val="center"/>
            <w:hideMark/>
          </w:tcPr>
          <w:p w:rsidR="008C4A6E" w:rsidRPr="001C7907" w:rsidRDefault="008C4A6E" w:rsidP="008C4A6E">
            <w:pPr>
              <w:spacing w:before="40"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" w:type="pct"/>
            <w:vMerge/>
            <w:vAlign w:val="center"/>
            <w:hideMark/>
          </w:tcPr>
          <w:p w:rsidR="008C4A6E" w:rsidRPr="001C7907" w:rsidRDefault="008C4A6E" w:rsidP="008C4A6E">
            <w:pPr>
              <w:spacing w:before="40"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4" w:type="pct"/>
            <w:vMerge/>
            <w:vAlign w:val="center"/>
            <w:hideMark/>
          </w:tcPr>
          <w:p w:rsidR="008C4A6E" w:rsidRPr="001C7907" w:rsidRDefault="008C4A6E" w:rsidP="008C4A6E">
            <w:pPr>
              <w:spacing w:before="40"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6" w:type="pct"/>
            <w:shd w:val="clear" w:color="000000" w:fill="FFFFFF"/>
            <w:vAlign w:val="center"/>
            <w:hideMark/>
          </w:tcPr>
          <w:p w:rsidR="008C4A6E" w:rsidRPr="001C7907" w:rsidRDefault="008C4A6E" w:rsidP="008C4A6E">
            <w:pPr>
              <w:spacing w:before="40"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1C7907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521" w:type="pct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790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6" w:type="pct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790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6" w:type="pct"/>
            <w:noWrap/>
            <w:vAlign w:val="bottom"/>
          </w:tcPr>
          <w:p w:rsidR="008C4A6E" w:rsidRPr="001C7907" w:rsidRDefault="008C4A6E" w:rsidP="008C4A6E">
            <w:pPr>
              <w:spacing w:before="40"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C4A6E" w:rsidRPr="001C7907" w:rsidTr="008C4A6E">
        <w:trPr>
          <w:trHeight w:val="20"/>
        </w:trPr>
        <w:tc>
          <w:tcPr>
            <w:tcW w:w="250" w:type="pct"/>
            <w:vMerge/>
            <w:vAlign w:val="center"/>
          </w:tcPr>
          <w:p w:rsidR="008C4A6E" w:rsidRPr="001C7907" w:rsidRDefault="008C4A6E" w:rsidP="008C4A6E">
            <w:pPr>
              <w:spacing w:before="40"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" w:type="pct"/>
            <w:vMerge/>
            <w:vAlign w:val="center"/>
          </w:tcPr>
          <w:p w:rsidR="008C4A6E" w:rsidRPr="001C7907" w:rsidRDefault="008C4A6E" w:rsidP="008C4A6E">
            <w:pPr>
              <w:spacing w:before="40"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4" w:type="pct"/>
            <w:vMerge/>
            <w:vAlign w:val="center"/>
          </w:tcPr>
          <w:p w:rsidR="008C4A6E" w:rsidRPr="001C7907" w:rsidRDefault="008C4A6E" w:rsidP="008C4A6E">
            <w:pPr>
              <w:spacing w:before="40"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6" w:type="pct"/>
            <w:shd w:val="clear" w:color="000000" w:fill="FFFFFF"/>
            <w:vAlign w:val="center"/>
          </w:tcPr>
          <w:p w:rsidR="008C4A6E" w:rsidRPr="001C7907" w:rsidRDefault="008C4A6E" w:rsidP="008C4A6E">
            <w:pPr>
              <w:spacing w:before="40" w:after="0" w:line="240" w:lineRule="auto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1C7907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Бабушкинского </w:t>
            </w:r>
            <w:r w:rsidRPr="001C7907">
              <w:rPr>
                <w:rFonts w:ascii="Times New Roman" w:hAnsi="Times New Roman"/>
                <w:sz w:val="18"/>
                <w:szCs w:val="18"/>
              </w:rPr>
              <w:t>муниципального округа</w:t>
            </w:r>
          </w:p>
        </w:tc>
        <w:tc>
          <w:tcPr>
            <w:tcW w:w="521" w:type="pct"/>
            <w:noWrap/>
            <w:vAlign w:val="bottom"/>
          </w:tcPr>
          <w:p w:rsidR="008C4A6E" w:rsidRPr="001C7907" w:rsidRDefault="008C4A6E" w:rsidP="008C4A6E">
            <w:pPr>
              <w:spacing w:before="40"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6" w:type="pct"/>
            <w:noWrap/>
            <w:vAlign w:val="bottom"/>
          </w:tcPr>
          <w:p w:rsidR="008C4A6E" w:rsidRPr="001C7907" w:rsidRDefault="008C4A6E" w:rsidP="008C4A6E">
            <w:pPr>
              <w:spacing w:before="40"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noWrap/>
            <w:vAlign w:val="bottom"/>
          </w:tcPr>
          <w:p w:rsidR="008C4A6E" w:rsidRPr="001C7907" w:rsidRDefault="008C4A6E" w:rsidP="008C4A6E">
            <w:pPr>
              <w:spacing w:before="40"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C4A6E" w:rsidRPr="001C7907" w:rsidTr="008C4A6E">
        <w:trPr>
          <w:trHeight w:val="20"/>
        </w:trPr>
        <w:tc>
          <w:tcPr>
            <w:tcW w:w="250" w:type="pct"/>
            <w:vMerge/>
            <w:vAlign w:val="center"/>
            <w:hideMark/>
          </w:tcPr>
          <w:p w:rsidR="008C4A6E" w:rsidRPr="001C7907" w:rsidRDefault="008C4A6E" w:rsidP="008C4A6E">
            <w:pPr>
              <w:spacing w:before="40"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" w:type="pct"/>
            <w:vMerge/>
            <w:vAlign w:val="center"/>
            <w:hideMark/>
          </w:tcPr>
          <w:p w:rsidR="008C4A6E" w:rsidRPr="001C7907" w:rsidRDefault="008C4A6E" w:rsidP="008C4A6E">
            <w:pPr>
              <w:spacing w:before="40"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4" w:type="pct"/>
            <w:vMerge/>
            <w:vAlign w:val="center"/>
            <w:hideMark/>
          </w:tcPr>
          <w:p w:rsidR="008C4A6E" w:rsidRPr="001C7907" w:rsidRDefault="008C4A6E" w:rsidP="008C4A6E">
            <w:pPr>
              <w:spacing w:before="40"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6" w:type="pct"/>
            <w:shd w:val="clear" w:color="000000" w:fill="FFFFFF"/>
            <w:vAlign w:val="center"/>
            <w:hideMark/>
          </w:tcPr>
          <w:p w:rsidR="008C4A6E" w:rsidRPr="001C7907" w:rsidRDefault="008C4A6E" w:rsidP="008C4A6E">
            <w:pPr>
              <w:spacing w:before="40"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1C7907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521" w:type="pct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790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6" w:type="pct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790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6" w:type="pct"/>
            <w:noWrap/>
            <w:vAlign w:val="bottom"/>
          </w:tcPr>
          <w:p w:rsidR="008C4A6E" w:rsidRPr="001C7907" w:rsidRDefault="008C4A6E" w:rsidP="008C4A6E">
            <w:pPr>
              <w:spacing w:before="40"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C4A6E" w:rsidRPr="001C7907" w:rsidTr="008C4A6E">
        <w:trPr>
          <w:trHeight w:val="20"/>
        </w:trPr>
        <w:tc>
          <w:tcPr>
            <w:tcW w:w="250" w:type="pct"/>
            <w:vMerge/>
            <w:vAlign w:val="center"/>
            <w:hideMark/>
          </w:tcPr>
          <w:p w:rsidR="008C4A6E" w:rsidRPr="001C7907" w:rsidRDefault="008C4A6E" w:rsidP="008C4A6E">
            <w:pPr>
              <w:spacing w:before="40"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" w:type="pct"/>
            <w:vMerge/>
            <w:vAlign w:val="center"/>
            <w:hideMark/>
          </w:tcPr>
          <w:p w:rsidR="008C4A6E" w:rsidRPr="001C7907" w:rsidRDefault="008C4A6E" w:rsidP="008C4A6E">
            <w:pPr>
              <w:spacing w:before="40"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4" w:type="pct"/>
            <w:vMerge/>
            <w:vAlign w:val="center"/>
            <w:hideMark/>
          </w:tcPr>
          <w:p w:rsidR="008C4A6E" w:rsidRPr="001C7907" w:rsidRDefault="008C4A6E" w:rsidP="008C4A6E">
            <w:pPr>
              <w:spacing w:before="40"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6" w:type="pct"/>
            <w:shd w:val="clear" w:color="000000" w:fill="FFFFFF"/>
            <w:vAlign w:val="center"/>
            <w:hideMark/>
          </w:tcPr>
          <w:p w:rsidR="008C4A6E" w:rsidRPr="001C7907" w:rsidRDefault="008C4A6E" w:rsidP="008C4A6E">
            <w:pPr>
              <w:spacing w:before="40"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1C7907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521" w:type="pct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790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6" w:type="pct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790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6" w:type="pct"/>
            <w:noWrap/>
            <w:vAlign w:val="bottom"/>
          </w:tcPr>
          <w:p w:rsidR="008C4A6E" w:rsidRPr="001C7907" w:rsidRDefault="008C4A6E" w:rsidP="008C4A6E">
            <w:pPr>
              <w:spacing w:before="40"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C4A6E" w:rsidRPr="001C7907" w:rsidTr="008C4A6E">
        <w:trPr>
          <w:trHeight w:val="20"/>
        </w:trPr>
        <w:tc>
          <w:tcPr>
            <w:tcW w:w="250" w:type="pct"/>
            <w:vMerge/>
            <w:vAlign w:val="center"/>
          </w:tcPr>
          <w:p w:rsidR="008C4A6E" w:rsidRPr="001C7907" w:rsidRDefault="008C4A6E" w:rsidP="008C4A6E">
            <w:pPr>
              <w:spacing w:before="40"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" w:type="pct"/>
            <w:vMerge/>
            <w:vAlign w:val="center"/>
          </w:tcPr>
          <w:p w:rsidR="008C4A6E" w:rsidRPr="001C7907" w:rsidRDefault="008C4A6E" w:rsidP="008C4A6E">
            <w:pPr>
              <w:spacing w:before="40"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4" w:type="pct"/>
            <w:vMerge/>
            <w:vAlign w:val="center"/>
          </w:tcPr>
          <w:p w:rsidR="008C4A6E" w:rsidRPr="001C7907" w:rsidRDefault="008C4A6E" w:rsidP="008C4A6E">
            <w:pPr>
              <w:spacing w:before="40"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6" w:type="pct"/>
            <w:shd w:val="clear" w:color="000000" w:fill="FFFFFF"/>
            <w:vAlign w:val="center"/>
          </w:tcPr>
          <w:p w:rsidR="008C4A6E" w:rsidRPr="001C7907" w:rsidRDefault="008C4A6E" w:rsidP="008C4A6E">
            <w:pPr>
              <w:spacing w:before="40" w:after="0" w:line="240" w:lineRule="auto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1C7907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521" w:type="pct"/>
            <w:noWrap/>
            <w:vAlign w:val="bottom"/>
          </w:tcPr>
          <w:p w:rsidR="008C4A6E" w:rsidRPr="001C7907" w:rsidRDefault="008C4A6E" w:rsidP="008C4A6E">
            <w:pPr>
              <w:spacing w:before="40"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6" w:type="pct"/>
            <w:noWrap/>
            <w:vAlign w:val="bottom"/>
          </w:tcPr>
          <w:p w:rsidR="008C4A6E" w:rsidRPr="001C7907" w:rsidRDefault="008C4A6E" w:rsidP="008C4A6E">
            <w:pPr>
              <w:spacing w:before="40"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noWrap/>
            <w:vAlign w:val="bottom"/>
          </w:tcPr>
          <w:p w:rsidR="008C4A6E" w:rsidRPr="001C7907" w:rsidRDefault="008C4A6E" w:rsidP="008C4A6E">
            <w:pPr>
              <w:spacing w:before="40"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C4A6E" w:rsidRPr="001C7907" w:rsidTr="008C4A6E">
        <w:trPr>
          <w:gridAfter w:val="3"/>
          <w:wAfter w:w="1383" w:type="pct"/>
          <w:trHeight w:val="287"/>
        </w:trPr>
        <w:tc>
          <w:tcPr>
            <w:tcW w:w="250" w:type="pct"/>
            <w:vMerge/>
            <w:vAlign w:val="center"/>
            <w:hideMark/>
          </w:tcPr>
          <w:p w:rsidR="008C4A6E" w:rsidRPr="001C7907" w:rsidRDefault="008C4A6E" w:rsidP="008C4A6E">
            <w:pPr>
              <w:spacing w:before="40"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" w:type="pct"/>
            <w:vMerge/>
            <w:vAlign w:val="center"/>
            <w:hideMark/>
          </w:tcPr>
          <w:p w:rsidR="008C4A6E" w:rsidRPr="001C7907" w:rsidRDefault="008C4A6E" w:rsidP="008C4A6E">
            <w:pPr>
              <w:spacing w:before="40"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4" w:type="pct"/>
            <w:vMerge/>
            <w:vAlign w:val="center"/>
            <w:hideMark/>
          </w:tcPr>
          <w:p w:rsidR="008C4A6E" w:rsidRPr="001C7907" w:rsidRDefault="008C4A6E" w:rsidP="008C4A6E">
            <w:pPr>
              <w:spacing w:before="40"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6" w:type="pct"/>
            <w:vAlign w:val="center"/>
          </w:tcPr>
          <w:p w:rsidR="008C4A6E" w:rsidRPr="001C7907" w:rsidRDefault="008C4A6E" w:rsidP="008C4A6E">
            <w:pPr>
              <w:spacing w:before="40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C7907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</w:tr>
      <w:tr w:rsidR="008C4A6E" w:rsidRPr="001C7907" w:rsidTr="008C4A6E">
        <w:trPr>
          <w:trHeight w:val="20"/>
        </w:trPr>
        <w:tc>
          <w:tcPr>
            <w:tcW w:w="250" w:type="pct"/>
            <w:vMerge/>
            <w:vAlign w:val="center"/>
            <w:hideMark/>
          </w:tcPr>
          <w:p w:rsidR="008C4A6E" w:rsidRPr="001C7907" w:rsidRDefault="008C4A6E" w:rsidP="008C4A6E">
            <w:pPr>
              <w:spacing w:before="40"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" w:type="pct"/>
            <w:vMerge/>
            <w:vAlign w:val="center"/>
            <w:hideMark/>
          </w:tcPr>
          <w:p w:rsidR="008C4A6E" w:rsidRPr="001C7907" w:rsidRDefault="008C4A6E" w:rsidP="008C4A6E">
            <w:pPr>
              <w:spacing w:before="40"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4" w:type="pct"/>
            <w:vMerge/>
            <w:vAlign w:val="center"/>
            <w:hideMark/>
          </w:tcPr>
          <w:p w:rsidR="008C4A6E" w:rsidRPr="001C7907" w:rsidRDefault="008C4A6E" w:rsidP="008C4A6E">
            <w:pPr>
              <w:spacing w:before="40"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6" w:type="pct"/>
            <w:shd w:val="clear" w:color="000000" w:fill="FFFFFF"/>
            <w:vAlign w:val="center"/>
            <w:hideMark/>
          </w:tcPr>
          <w:p w:rsidR="008C4A6E" w:rsidRPr="001C7907" w:rsidRDefault="008C4A6E" w:rsidP="008C4A6E">
            <w:pPr>
              <w:spacing w:before="4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pct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790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6" w:type="pct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790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6" w:type="pct"/>
            <w:noWrap/>
            <w:vAlign w:val="bottom"/>
          </w:tcPr>
          <w:p w:rsidR="008C4A6E" w:rsidRPr="001C7907" w:rsidRDefault="008C4A6E" w:rsidP="008C4A6E">
            <w:pPr>
              <w:spacing w:before="40"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C4A6E" w:rsidRPr="001C7907" w:rsidTr="008C4A6E">
        <w:trPr>
          <w:trHeight w:val="609"/>
        </w:trPr>
        <w:tc>
          <w:tcPr>
            <w:tcW w:w="250" w:type="pct"/>
            <w:vMerge w:val="restart"/>
            <w:noWrap/>
            <w:vAlign w:val="center"/>
            <w:hideMark/>
          </w:tcPr>
          <w:p w:rsidR="008C4A6E" w:rsidRPr="001C7907" w:rsidRDefault="008C4A6E" w:rsidP="008C4A6E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C790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хх</w:t>
            </w:r>
          </w:p>
        </w:tc>
        <w:tc>
          <w:tcPr>
            <w:tcW w:w="666" w:type="pct"/>
            <w:vMerge w:val="restart"/>
            <w:noWrap/>
            <w:vAlign w:val="center"/>
            <w:hideMark/>
          </w:tcPr>
          <w:p w:rsidR="008C4A6E" w:rsidRPr="001C7907" w:rsidRDefault="008C4A6E" w:rsidP="008C4A6E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C790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94" w:type="pct"/>
            <w:vMerge w:val="restart"/>
            <w:vAlign w:val="center"/>
            <w:hideMark/>
          </w:tcPr>
          <w:p w:rsidR="008C4A6E" w:rsidRPr="001C7907" w:rsidRDefault="008C4A6E" w:rsidP="008C4A6E">
            <w:pPr>
              <w:spacing w:before="40"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C790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 подпрограммы (основного мероприятия)</w:t>
            </w:r>
          </w:p>
        </w:tc>
        <w:tc>
          <w:tcPr>
            <w:tcW w:w="1606" w:type="pct"/>
            <w:shd w:val="clear" w:color="000000" w:fill="FFFFFF"/>
            <w:vAlign w:val="center"/>
            <w:hideMark/>
          </w:tcPr>
          <w:p w:rsidR="008C4A6E" w:rsidRPr="001C7907" w:rsidRDefault="008C4A6E" w:rsidP="008C4A6E">
            <w:pPr>
              <w:spacing w:before="40"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C7907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8C4A6E" w:rsidRPr="001C7907" w:rsidRDefault="008C4A6E" w:rsidP="008C4A6E">
            <w:pPr>
              <w:spacing w:before="40"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C7907">
              <w:rPr>
                <w:rFonts w:ascii="Times New Roman" w:hAnsi="Times New Roman"/>
                <w:sz w:val="18"/>
                <w:szCs w:val="18"/>
              </w:rPr>
              <w:t>Бюджет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Бабушкинского</w:t>
            </w:r>
            <w:r w:rsidRPr="001C7907">
              <w:rPr>
                <w:rFonts w:ascii="Times New Roman" w:hAnsi="Times New Roman"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521" w:type="pct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790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  <w:p w:rsidR="008C4A6E" w:rsidRPr="001C7907" w:rsidRDefault="008C4A6E" w:rsidP="008C4A6E">
            <w:pPr>
              <w:spacing w:before="40"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790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6" w:type="pct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790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  <w:p w:rsidR="008C4A6E" w:rsidRPr="001C7907" w:rsidRDefault="008C4A6E" w:rsidP="008C4A6E">
            <w:pPr>
              <w:spacing w:before="40"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790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6" w:type="pct"/>
            <w:noWrap/>
            <w:vAlign w:val="bottom"/>
          </w:tcPr>
          <w:p w:rsidR="008C4A6E" w:rsidRPr="001C7907" w:rsidRDefault="008C4A6E" w:rsidP="008C4A6E">
            <w:pPr>
              <w:spacing w:before="40"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C4A6E" w:rsidRPr="001C7907" w:rsidTr="008C4A6E">
        <w:trPr>
          <w:trHeight w:val="20"/>
        </w:trPr>
        <w:tc>
          <w:tcPr>
            <w:tcW w:w="250" w:type="pct"/>
            <w:vMerge/>
            <w:vAlign w:val="center"/>
            <w:hideMark/>
          </w:tcPr>
          <w:p w:rsidR="008C4A6E" w:rsidRPr="001C7907" w:rsidRDefault="008C4A6E" w:rsidP="008C4A6E">
            <w:pPr>
              <w:spacing w:before="40"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" w:type="pct"/>
            <w:vMerge/>
            <w:vAlign w:val="center"/>
            <w:hideMark/>
          </w:tcPr>
          <w:p w:rsidR="008C4A6E" w:rsidRPr="001C7907" w:rsidRDefault="008C4A6E" w:rsidP="008C4A6E">
            <w:pPr>
              <w:spacing w:before="40"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4" w:type="pct"/>
            <w:vMerge/>
            <w:vAlign w:val="center"/>
            <w:hideMark/>
          </w:tcPr>
          <w:p w:rsidR="008C4A6E" w:rsidRPr="001C7907" w:rsidRDefault="008C4A6E" w:rsidP="008C4A6E">
            <w:pPr>
              <w:spacing w:before="40"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6" w:type="pct"/>
            <w:shd w:val="clear" w:color="000000" w:fill="FFFFFF"/>
            <w:vAlign w:val="center"/>
            <w:hideMark/>
          </w:tcPr>
          <w:p w:rsidR="008C4A6E" w:rsidRPr="001C7907" w:rsidRDefault="008C4A6E" w:rsidP="008C4A6E">
            <w:pPr>
              <w:spacing w:before="40"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1C7907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521" w:type="pct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790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6" w:type="pct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790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6" w:type="pct"/>
            <w:noWrap/>
            <w:vAlign w:val="bottom"/>
          </w:tcPr>
          <w:p w:rsidR="008C4A6E" w:rsidRPr="001C7907" w:rsidRDefault="008C4A6E" w:rsidP="008C4A6E">
            <w:pPr>
              <w:spacing w:before="40"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C4A6E" w:rsidRPr="001C7907" w:rsidTr="008C4A6E">
        <w:trPr>
          <w:trHeight w:val="20"/>
        </w:trPr>
        <w:tc>
          <w:tcPr>
            <w:tcW w:w="250" w:type="pct"/>
            <w:vMerge/>
            <w:vAlign w:val="center"/>
            <w:hideMark/>
          </w:tcPr>
          <w:p w:rsidR="008C4A6E" w:rsidRPr="001C7907" w:rsidRDefault="008C4A6E" w:rsidP="008C4A6E">
            <w:pPr>
              <w:spacing w:before="40"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" w:type="pct"/>
            <w:vMerge/>
            <w:vAlign w:val="center"/>
            <w:hideMark/>
          </w:tcPr>
          <w:p w:rsidR="008C4A6E" w:rsidRPr="001C7907" w:rsidRDefault="008C4A6E" w:rsidP="008C4A6E">
            <w:pPr>
              <w:spacing w:before="40"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4" w:type="pct"/>
            <w:vMerge/>
            <w:vAlign w:val="center"/>
            <w:hideMark/>
          </w:tcPr>
          <w:p w:rsidR="008C4A6E" w:rsidRPr="001C7907" w:rsidRDefault="008C4A6E" w:rsidP="008C4A6E">
            <w:pPr>
              <w:spacing w:before="40"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6" w:type="pct"/>
            <w:shd w:val="clear" w:color="000000" w:fill="FFFFFF"/>
            <w:vAlign w:val="center"/>
            <w:hideMark/>
          </w:tcPr>
          <w:p w:rsidR="008C4A6E" w:rsidRPr="001C7907" w:rsidRDefault="008C4A6E" w:rsidP="008C4A6E">
            <w:pPr>
              <w:spacing w:before="40" w:after="0" w:line="240" w:lineRule="auto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1C7907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Бабушкинского </w:t>
            </w:r>
            <w:r w:rsidRPr="001C7907">
              <w:rPr>
                <w:rFonts w:ascii="Times New Roman" w:hAnsi="Times New Roman"/>
                <w:sz w:val="18"/>
                <w:szCs w:val="18"/>
              </w:rPr>
              <w:t>муниципального округа</w:t>
            </w:r>
          </w:p>
        </w:tc>
        <w:tc>
          <w:tcPr>
            <w:tcW w:w="521" w:type="pct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790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6" w:type="pct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790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6" w:type="pct"/>
            <w:noWrap/>
            <w:vAlign w:val="bottom"/>
          </w:tcPr>
          <w:p w:rsidR="008C4A6E" w:rsidRPr="001C7907" w:rsidRDefault="008C4A6E" w:rsidP="008C4A6E">
            <w:pPr>
              <w:spacing w:before="40"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C4A6E" w:rsidRPr="001C7907" w:rsidTr="008C4A6E">
        <w:trPr>
          <w:trHeight w:val="20"/>
        </w:trPr>
        <w:tc>
          <w:tcPr>
            <w:tcW w:w="250" w:type="pct"/>
            <w:vMerge/>
            <w:vAlign w:val="center"/>
            <w:hideMark/>
          </w:tcPr>
          <w:p w:rsidR="008C4A6E" w:rsidRPr="001C7907" w:rsidRDefault="008C4A6E" w:rsidP="008C4A6E">
            <w:pPr>
              <w:spacing w:before="40"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" w:type="pct"/>
            <w:vMerge/>
            <w:vAlign w:val="center"/>
            <w:hideMark/>
          </w:tcPr>
          <w:p w:rsidR="008C4A6E" w:rsidRPr="001C7907" w:rsidRDefault="008C4A6E" w:rsidP="008C4A6E">
            <w:pPr>
              <w:spacing w:before="40"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4" w:type="pct"/>
            <w:vMerge/>
            <w:vAlign w:val="center"/>
            <w:hideMark/>
          </w:tcPr>
          <w:p w:rsidR="008C4A6E" w:rsidRPr="001C7907" w:rsidRDefault="008C4A6E" w:rsidP="008C4A6E">
            <w:pPr>
              <w:spacing w:before="40"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6" w:type="pct"/>
            <w:shd w:val="clear" w:color="000000" w:fill="FFFFFF"/>
            <w:vAlign w:val="center"/>
            <w:hideMark/>
          </w:tcPr>
          <w:p w:rsidR="008C4A6E" w:rsidRPr="001C7907" w:rsidRDefault="008C4A6E" w:rsidP="008C4A6E">
            <w:pPr>
              <w:spacing w:before="40"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1C7907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521" w:type="pct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790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6" w:type="pct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790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6" w:type="pct"/>
            <w:noWrap/>
            <w:vAlign w:val="bottom"/>
          </w:tcPr>
          <w:p w:rsidR="008C4A6E" w:rsidRPr="001C7907" w:rsidRDefault="008C4A6E" w:rsidP="008C4A6E">
            <w:pPr>
              <w:spacing w:before="40"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C4A6E" w:rsidRPr="001C7907" w:rsidTr="008C4A6E">
        <w:trPr>
          <w:trHeight w:val="20"/>
        </w:trPr>
        <w:tc>
          <w:tcPr>
            <w:tcW w:w="250" w:type="pct"/>
            <w:vMerge/>
            <w:vAlign w:val="center"/>
          </w:tcPr>
          <w:p w:rsidR="008C4A6E" w:rsidRPr="001C7907" w:rsidRDefault="008C4A6E" w:rsidP="008C4A6E">
            <w:pPr>
              <w:spacing w:before="40"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" w:type="pct"/>
            <w:vMerge/>
            <w:vAlign w:val="center"/>
          </w:tcPr>
          <w:p w:rsidR="008C4A6E" w:rsidRPr="001C7907" w:rsidRDefault="008C4A6E" w:rsidP="008C4A6E">
            <w:pPr>
              <w:spacing w:before="40"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4" w:type="pct"/>
            <w:vMerge/>
            <w:vAlign w:val="center"/>
          </w:tcPr>
          <w:p w:rsidR="008C4A6E" w:rsidRPr="001C7907" w:rsidRDefault="008C4A6E" w:rsidP="008C4A6E">
            <w:pPr>
              <w:spacing w:before="40"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6" w:type="pct"/>
            <w:shd w:val="clear" w:color="000000" w:fill="FFFFFF"/>
            <w:vAlign w:val="center"/>
          </w:tcPr>
          <w:p w:rsidR="008C4A6E" w:rsidRPr="001C7907" w:rsidRDefault="008C4A6E" w:rsidP="008C4A6E">
            <w:pPr>
              <w:spacing w:before="40"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1C7907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521" w:type="pct"/>
            <w:noWrap/>
            <w:vAlign w:val="bottom"/>
          </w:tcPr>
          <w:p w:rsidR="008C4A6E" w:rsidRPr="001C7907" w:rsidRDefault="008C4A6E" w:rsidP="008C4A6E">
            <w:pPr>
              <w:spacing w:before="40"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6" w:type="pct"/>
            <w:noWrap/>
            <w:vAlign w:val="bottom"/>
          </w:tcPr>
          <w:p w:rsidR="008C4A6E" w:rsidRPr="001C7907" w:rsidRDefault="008C4A6E" w:rsidP="008C4A6E">
            <w:pPr>
              <w:spacing w:before="40"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noWrap/>
            <w:vAlign w:val="bottom"/>
          </w:tcPr>
          <w:p w:rsidR="008C4A6E" w:rsidRPr="001C7907" w:rsidRDefault="008C4A6E" w:rsidP="008C4A6E">
            <w:pPr>
              <w:spacing w:before="40"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C4A6E" w:rsidRPr="001C7907" w:rsidTr="008C4A6E">
        <w:trPr>
          <w:trHeight w:val="20"/>
        </w:trPr>
        <w:tc>
          <w:tcPr>
            <w:tcW w:w="250" w:type="pct"/>
            <w:vMerge/>
            <w:vAlign w:val="center"/>
          </w:tcPr>
          <w:p w:rsidR="008C4A6E" w:rsidRPr="001C7907" w:rsidRDefault="008C4A6E" w:rsidP="008C4A6E">
            <w:pPr>
              <w:spacing w:before="40"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" w:type="pct"/>
            <w:vMerge/>
            <w:vAlign w:val="center"/>
          </w:tcPr>
          <w:p w:rsidR="008C4A6E" w:rsidRPr="001C7907" w:rsidRDefault="008C4A6E" w:rsidP="008C4A6E">
            <w:pPr>
              <w:spacing w:before="40"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4" w:type="pct"/>
            <w:vMerge/>
            <w:vAlign w:val="center"/>
          </w:tcPr>
          <w:p w:rsidR="008C4A6E" w:rsidRPr="001C7907" w:rsidRDefault="008C4A6E" w:rsidP="008C4A6E">
            <w:pPr>
              <w:spacing w:before="40"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6" w:type="pct"/>
            <w:shd w:val="clear" w:color="000000" w:fill="FFFFFF"/>
            <w:vAlign w:val="center"/>
          </w:tcPr>
          <w:p w:rsidR="008C4A6E" w:rsidRPr="001C7907" w:rsidRDefault="008C4A6E" w:rsidP="008C4A6E">
            <w:pPr>
              <w:spacing w:before="40" w:after="0" w:line="240" w:lineRule="auto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1C7907">
              <w:rPr>
                <w:rFonts w:ascii="Times New Roman" w:hAnsi="Times New Roman"/>
                <w:sz w:val="18"/>
                <w:szCs w:val="18"/>
              </w:rPr>
              <w:t xml:space="preserve">иные межбюджетные трансферты из бюджета </w:t>
            </w:r>
            <w:r w:rsidRPr="001C7907">
              <w:rPr>
                <w:rFonts w:ascii="Times New Roman" w:hAnsi="Times New Roman"/>
                <w:sz w:val="18"/>
                <w:szCs w:val="18"/>
              </w:rPr>
              <w:lastRenderedPageBreak/>
              <w:t>субъекта Российской Федерации, имеющие целевое назначение</w:t>
            </w:r>
          </w:p>
        </w:tc>
        <w:tc>
          <w:tcPr>
            <w:tcW w:w="521" w:type="pct"/>
            <w:noWrap/>
            <w:vAlign w:val="bottom"/>
          </w:tcPr>
          <w:p w:rsidR="008C4A6E" w:rsidRPr="001C7907" w:rsidRDefault="008C4A6E" w:rsidP="008C4A6E">
            <w:pPr>
              <w:spacing w:before="40"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6" w:type="pct"/>
            <w:noWrap/>
            <w:vAlign w:val="bottom"/>
          </w:tcPr>
          <w:p w:rsidR="008C4A6E" w:rsidRPr="001C7907" w:rsidRDefault="008C4A6E" w:rsidP="008C4A6E">
            <w:pPr>
              <w:spacing w:before="40"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noWrap/>
            <w:vAlign w:val="bottom"/>
          </w:tcPr>
          <w:p w:rsidR="008C4A6E" w:rsidRPr="001C7907" w:rsidRDefault="008C4A6E" w:rsidP="008C4A6E">
            <w:pPr>
              <w:spacing w:before="40"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C4A6E" w:rsidRPr="001C7907" w:rsidTr="008C4A6E">
        <w:trPr>
          <w:trHeight w:val="20"/>
        </w:trPr>
        <w:tc>
          <w:tcPr>
            <w:tcW w:w="250" w:type="pct"/>
            <w:vMerge/>
            <w:vAlign w:val="center"/>
            <w:hideMark/>
          </w:tcPr>
          <w:p w:rsidR="008C4A6E" w:rsidRPr="001C7907" w:rsidRDefault="008C4A6E" w:rsidP="008C4A6E">
            <w:pPr>
              <w:spacing w:before="40"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" w:type="pct"/>
            <w:vMerge/>
            <w:vAlign w:val="center"/>
            <w:hideMark/>
          </w:tcPr>
          <w:p w:rsidR="008C4A6E" w:rsidRPr="001C7907" w:rsidRDefault="008C4A6E" w:rsidP="008C4A6E">
            <w:pPr>
              <w:spacing w:before="40"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4" w:type="pct"/>
            <w:vMerge/>
            <w:vAlign w:val="center"/>
            <w:hideMark/>
          </w:tcPr>
          <w:p w:rsidR="008C4A6E" w:rsidRPr="001C7907" w:rsidRDefault="008C4A6E" w:rsidP="008C4A6E">
            <w:pPr>
              <w:spacing w:before="40"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6" w:type="pct"/>
            <w:shd w:val="clear" w:color="000000" w:fill="FFFFFF"/>
            <w:vAlign w:val="center"/>
            <w:hideMark/>
          </w:tcPr>
          <w:p w:rsidR="008C4A6E" w:rsidRPr="001C7907" w:rsidRDefault="008C4A6E" w:rsidP="008C4A6E">
            <w:pPr>
              <w:spacing w:before="40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C7907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521" w:type="pct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790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6" w:type="pct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790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6" w:type="pct"/>
            <w:noWrap/>
            <w:vAlign w:val="bottom"/>
          </w:tcPr>
          <w:p w:rsidR="008C4A6E" w:rsidRPr="001C7907" w:rsidRDefault="008C4A6E" w:rsidP="008C4A6E">
            <w:pPr>
              <w:spacing w:before="40"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C4A6E" w:rsidRPr="001C7907" w:rsidTr="008C4A6E">
        <w:trPr>
          <w:trHeight w:val="20"/>
        </w:trPr>
        <w:tc>
          <w:tcPr>
            <w:tcW w:w="250" w:type="pct"/>
            <w:vMerge/>
            <w:vAlign w:val="center"/>
            <w:hideMark/>
          </w:tcPr>
          <w:p w:rsidR="008C4A6E" w:rsidRPr="001C7907" w:rsidRDefault="008C4A6E" w:rsidP="008C4A6E">
            <w:pPr>
              <w:spacing w:before="40"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" w:type="pct"/>
            <w:vMerge/>
            <w:vAlign w:val="center"/>
            <w:hideMark/>
          </w:tcPr>
          <w:p w:rsidR="008C4A6E" w:rsidRPr="001C7907" w:rsidRDefault="008C4A6E" w:rsidP="008C4A6E">
            <w:pPr>
              <w:spacing w:before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4" w:type="pct"/>
            <w:vMerge/>
            <w:vAlign w:val="center"/>
            <w:hideMark/>
          </w:tcPr>
          <w:p w:rsidR="008C4A6E" w:rsidRPr="001C7907" w:rsidRDefault="008C4A6E" w:rsidP="008C4A6E">
            <w:pPr>
              <w:spacing w:before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6" w:type="pct"/>
            <w:shd w:val="clear" w:color="000000" w:fill="FFFFFF"/>
            <w:vAlign w:val="center"/>
            <w:hideMark/>
          </w:tcPr>
          <w:p w:rsidR="008C4A6E" w:rsidRPr="001C7907" w:rsidRDefault="008C4A6E" w:rsidP="008C4A6E">
            <w:pPr>
              <w:spacing w:before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pct"/>
            <w:noWrap/>
            <w:vAlign w:val="bottom"/>
            <w:hideMark/>
          </w:tcPr>
          <w:p w:rsidR="008C4A6E" w:rsidRPr="001C7907" w:rsidRDefault="008C4A6E" w:rsidP="008C4A6E">
            <w:pPr>
              <w:spacing w:before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790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6" w:type="pct"/>
            <w:noWrap/>
            <w:vAlign w:val="bottom"/>
            <w:hideMark/>
          </w:tcPr>
          <w:p w:rsidR="008C4A6E" w:rsidRPr="001C7907" w:rsidRDefault="008C4A6E" w:rsidP="008C4A6E">
            <w:pPr>
              <w:spacing w:before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790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6" w:type="pct"/>
            <w:noWrap/>
            <w:vAlign w:val="bottom"/>
          </w:tcPr>
          <w:p w:rsidR="008C4A6E" w:rsidRPr="001C7907" w:rsidRDefault="008C4A6E" w:rsidP="008C4A6E">
            <w:pPr>
              <w:spacing w:before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8C4A6E" w:rsidRDefault="008C4A6E" w:rsidP="008C4A6E">
      <w:pPr>
        <w:tabs>
          <w:tab w:val="left" w:pos="8364"/>
        </w:tabs>
        <w:jc w:val="right"/>
        <w:rPr>
          <w:rFonts w:ascii="Times New Roman" w:hAnsi="Times New Roman"/>
          <w:sz w:val="20"/>
          <w:szCs w:val="20"/>
        </w:rPr>
      </w:pPr>
    </w:p>
    <w:p w:rsidR="008C4A6E" w:rsidRDefault="008C4A6E" w:rsidP="008C4A6E">
      <w:pPr>
        <w:tabs>
          <w:tab w:val="left" w:pos="8364"/>
        </w:tabs>
        <w:jc w:val="right"/>
        <w:rPr>
          <w:rFonts w:ascii="Times New Roman" w:hAnsi="Times New Roman"/>
          <w:sz w:val="20"/>
          <w:szCs w:val="20"/>
        </w:rPr>
      </w:pPr>
    </w:p>
    <w:p w:rsidR="008C4A6E" w:rsidRDefault="008C4A6E" w:rsidP="008C4A6E">
      <w:pPr>
        <w:tabs>
          <w:tab w:val="left" w:pos="8364"/>
        </w:tabs>
        <w:jc w:val="right"/>
        <w:rPr>
          <w:rFonts w:ascii="Times New Roman" w:hAnsi="Times New Roman"/>
          <w:sz w:val="20"/>
          <w:szCs w:val="20"/>
        </w:rPr>
      </w:pPr>
    </w:p>
    <w:p w:rsidR="008C4A6E" w:rsidRDefault="008C4A6E" w:rsidP="008C4A6E">
      <w:pPr>
        <w:tabs>
          <w:tab w:val="left" w:pos="8364"/>
        </w:tabs>
        <w:jc w:val="right"/>
        <w:rPr>
          <w:rFonts w:ascii="Times New Roman" w:hAnsi="Times New Roman"/>
          <w:sz w:val="20"/>
          <w:szCs w:val="20"/>
        </w:rPr>
      </w:pPr>
    </w:p>
    <w:p w:rsidR="008C4A6E" w:rsidRDefault="008C4A6E" w:rsidP="008C4A6E">
      <w:pPr>
        <w:tabs>
          <w:tab w:val="left" w:pos="8364"/>
        </w:tabs>
        <w:jc w:val="right"/>
        <w:rPr>
          <w:rFonts w:ascii="Times New Roman" w:hAnsi="Times New Roman"/>
          <w:sz w:val="20"/>
          <w:szCs w:val="20"/>
        </w:rPr>
      </w:pPr>
    </w:p>
    <w:p w:rsidR="008C4A6E" w:rsidRDefault="008C4A6E" w:rsidP="008C4A6E">
      <w:pPr>
        <w:tabs>
          <w:tab w:val="left" w:pos="8364"/>
        </w:tabs>
        <w:jc w:val="right"/>
        <w:rPr>
          <w:rFonts w:ascii="Times New Roman" w:hAnsi="Times New Roman"/>
          <w:sz w:val="20"/>
          <w:szCs w:val="20"/>
        </w:rPr>
      </w:pPr>
    </w:p>
    <w:p w:rsidR="008C4A6E" w:rsidRDefault="008C4A6E" w:rsidP="008C4A6E">
      <w:pPr>
        <w:tabs>
          <w:tab w:val="left" w:pos="8364"/>
        </w:tabs>
        <w:jc w:val="right"/>
        <w:rPr>
          <w:rFonts w:ascii="Times New Roman" w:hAnsi="Times New Roman"/>
          <w:sz w:val="20"/>
          <w:szCs w:val="20"/>
        </w:rPr>
      </w:pPr>
    </w:p>
    <w:p w:rsidR="008C4A6E" w:rsidRDefault="008C4A6E" w:rsidP="008C4A6E">
      <w:pPr>
        <w:tabs>
          <w:tab w:val="left" w:pos="8364"/>
        </w:tabs>
        <w:jc w:val="right"/>
        <w:rPr>
          <w:rFonts w:ascii="Times New Roman" w:hAnsi="Times New Roman"/>
          <w:sz w:val="20"/>
          <w:szCs w:val="20"/>
        </w:rPr>
      </w:pPr>
    </w:p>
    <w:p w:rsidR="008C4A6E" w:rsidRDefault="008C4A6E" w:rsidP="008C4A6E">
      <w:pPr>
        <w:tabs>
          <w:tab w:val="left" w:pos="8364"/>
        </w:tabs>
        <w:jc w:val="right"/>
        <w:rPr>
          <w:rFonts w:ascii="Times New Roman" w:hAnsi="Times New Roman"/>
          <w:sz w:val="20"/>
          <w:szCs w:val="20"/>
        </w:rPr>
      </w:pPr>
    </w:p>
    <w:p w:rsidR="008C4A6E" w:rsidRDefault="008C4A6E" w:rsidP="008C4A6E">
      <w:pPr>
        <w:tabs>
          <w:tab w:val="left" w:pos="8364"/>
        </w:tabs>
        <w:jc w:val="right"/>
        <w:rPr>
          <w:rFonts w:ascii="Times New Roman" w:hAnsi="Times New Roman"/>
          <w:sz w:val="20"/>
          <w:szCs w:val="20"/>
        </w:rPr>
      </w:pPr>
    </w:p>
    <w:p w:rsidR="008C4A6E" w:rsidRDefault="008C4A6E" w:rsidP="008C4A6E">
      <w:pPr>
        <w:tabs>
          <w:tab w:val="left" w:pos="8364"/>
        </w:tabs>
        <w:jc w:val="right"/>
        <w:rPr>
          <w:rFonts w:ascii="Times New Roman" w:hAnsi="Times New Roman"/>
          <w:sz w:val="20"/>
          <w:szCs w:val="20"/>
        </w:rPr>
      </w:pPr>
    </w:p>
    <w:p w:rsidR="008C4A6E" w:rsidRDefault="008C4A6E" w:rsidP="008C4A6E">
      <w:pPr>
        <w:tabs>
          <w:tab w:val="left" w:pos="8364"/>
        </w:tabs>
        <w:jc w:val="right"/>
        <w:rPr>
          <w:rFonts w:ascii="Times New Roman" w:hAnsi="Times New Roman"/>
          <w:sz w:val="20"/>
          <w:szCs w:val="20"/>
        </w:rPr>
      </w:pPr>
    </w:p>
    <w:p w:rsidR="008C4A6E" w:rsidRDefault="008C4A6E" w:rsidP="008C4A6E">
      <w:pPr>
        <w:tabs>
          <w:tab w:val="left" w:pos="8364"/>
        </w:tabs>
        <w:jc w:val="right"/>
        <w:rPr>
          <w:rFonts w:ascii="Times New Roman" w:hAnsi="Times New Roman"/>
          <w:sz w:val="20"/>
          <w:szCs w:val="20"/>
        </w:rPr>
      </w:pPr>
    </w:p>
    <w:p w:rsidR="008C4A6E" w:rsidRDefault="008C4A6E" w:rsidP="008C4A6E">
      <w:pPr>
        <w:tabs>
          <w:tab w:val="left" w:pos="8364"/>
        </w:tabs>
        <w:jc w:val="right"/>
        <w:rPr>
          <w:rFonts w:ascii="Times New Roman" w:hAnsi="Times New Roman"/>
          <w:sz w:val="20"/>
          <w:szCs w:val="20"/>
        </w:rPr>
      </w:pPr>
    </w:p>
    <w:p w:rsidR="008C4A6E" w:rsidRPr="008C4A6E" w:rsidRDefault="008C4A6E" w:rsidP="008C4A6E">
      <w:pPr>
        <w:tabs>
          <w:tab w:val="left" w:pos="8364"/>
        </w:tabs>
        <w:spacing w:after="0"/>
        <w:jc w:val="right"/>
        <w:rPr>
          <w:rFonts w:ascii="Times New Roman" w:hAnsi="Times New Roman"/>
          <w:sz w:val="28"/>
          <w:szCs w:val="28"/>
        </w:rPr>
      </w:pPr>
      <w:r w:rsidRPr="008C4A6E">
        <w:rPr>
          <w:rFonts w:ascii="Times New Roman" w:hAnsi="Times New Roman"/>
          <w:sz w:val="28"/>
          <w:szCs w:val="28"/>
        </w:rPr>
        <w:lastRenderedPageBreak/>
        <w:t>Приложение 10</w:t>
      </w:r>
    </w:p>
    <w:p w:rsidR="008C4A6E" w:rsidRPr="008C4A6E" w:rsidRDefault="008C4A6E" w:rsidP="008C4A6E">
      <w:pPr>
        <w:tabs>
          <w:tab w:val="left" w:pos="8364"/>
        </w:tabs>
        <w:spacing w:after="0"/>
        <w:jc w:val="right"/>
        <w:rPr>
          <w:rFonts w:ascii="Times New Roman" w:hAnsi="Times New Roman"/>
          <w:sz w:val="28"/>
          <w:szCs w:val="28"/>
        </w:rPr>
      </w:pPr>
      <w:r w:rsidRPr="008C4A6E">
        <w:rPr>
          <w:rFonts w:ascii="Times New Roman" w:hAnsi="Times New Roman"/>
          <w:sz w:val="28"/>
          <w:szCs w:val="28"/>
        </w:rPr>
        <w:t xml:space="preserve"> к Порядку </w:t>
      </w:r>
    </w:p>
    <w:p w:rsidR="008C4A6E" w:rsidRPr="00FC5531" w:rsidRDefault="008C4A6E" w:rsidP="008C4A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hyperlink r:id="rId17" w:history="1">
        <w:r w:rsidRPr="001C7907">
          <w:rPr>
            <w:rFonts w:ascii="Times New Roman" w:hAnsi="Times New Roman"/>
            <w:b/>
            <w:sz w:val="28"/>
            <w:szCs w:val="28"/>
          </w:rPr>
          <w:t>Сведения</w:t>
        </w:r>
      </w:hyperlink>
      <w:r w:rsidRPr="001C7907">
        <w:rPr>
          <w:rFonts w:ascii="Times New Roman" w:hAnsi="Times New Roman"/>
          <w:b/>
          <w:sz w:val="28"/>
          <w:szCs w:val="28"/>
        </w:rPr>
        <w:t xml:space="preserve"> о внесенных за отчетный период изменениях в муниципальную программу</w:t>
      </w:r>
    </w:p>
    <w:tbl>
      <w:tblPr>
        <w:tblW w:w="5000" w:type="pct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/>
      </w:tblPr>
      <w:tblGrid>
        <w:gridCol w:w="513"/>
        <w:gridCol w:w="5077"/>
        <w:gridCol w:w="1643"/>
        <w:gridCol w:w="1525"/>
        <w:gridCol w:w="5745"/>
      </w:tblGrid>
      <w:tr w:rsidR="008C4A6E" w:rsidRPr="001C7907" w:rsidTr="008C4A6E">
        <w:trPr>
          <w:trHeight w:val="20"/>
        </w:trPr>
        <w:tc>
          <w:tcPr>
            <w:tcW w:w="171" w:type="pct"/>
            <w:vAlign w:val="center"/>
            <w:hideMark/>
          </w:tcPr>
          <w:p w:rsidR="008C4A6E" w:rsidRPr="001C7907" w:rsidRDefault="008C4A6E" w:rsidP="008C4A6E">
            <w:pPr>
              <w:spacing w:before="40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7907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1752" w:type="pct"/>
            <w:vAlign w:val="center"/>
            <w:hideMark/>
          </w:tcPr>
          <w:p w:rsidR="008C4A6E" w:rsidRPr="001C7907" w:rsidRDefault="008C4A6E" w:rsidP="008C4A6E">
            <w:pPr>
              <w:spacing w:before="40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7907">
              <w:rPr>
                <w:rFonts w:ascii="Times New Roman" w:hAnsi="Times New Roman"/>
                <w:color w:val="000000"/>
              </w:rPr>
              <w:t>Вид правового акта</w:t>
            </w:r>
          </w:p>
        </w:tc>
        <w:tc>
          <w:tcPr>
            <w:tcW w:w="568" w:type="pct"/>
            <w:vAlign w:val="center"/>
            <w:hideMark/>
          </w:tcPr>
          <w:p w:rsidR="008C4A6E" w:rsidRPr="001C7907" w:rsidRDefault="008C4A6E" w:rsidP="008C4A6E">
            <w:pPr>
              <w:spacing w:before="40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7907">
              <w:rPr>
                <w:rFonts w:ascii="Times New Roman" w:hAnsi="Times New Roman"/>
                <w:color w:val="000000"/>
              </w:rPr>
              <w:t>Дата принятия</w:t>
            </w:r>
          </w:p>
        </w:tc>
        <w:tc>
          <w:tcPr>
            <w:tcW w:w="527" w:type="pct"/>
            <w:vAlign w:val="center"/>
            <w:hideMark/>
          </w:tcPr>
          <w:p w:rsidR="008C4A6E" w:rsidRPr="001C7907" w:rsidRDefault="008C4A6E" w:rsidP="008C4A6E">
            <w:pPr>
              <w:spacing w:before="40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7907">
              <w:rPr>
                <w:rFonts w:ascii="Times New Roman" w:hAnsi="Times New Roman"/>
                <w:color w:val="000000"/>
              </w:rPr>
              <w:t>Номер</w:t>
            </w:r>
          </w:p>
        </w:tc>
        <w:tc>
          <w:tcPr>
            <w:tcW w:w="1983" w:type="pct"/>
            <w:vAlign w:val="center"/>
            <w:hideMark/>
          </w:tcPr>
          <w:p w:rsidR="008C4A6E" w:rsidRPr="001C7907" w:rsidRDefault="008C4A6E" w:rsidP="008C4A6E">
            <w:pPr>
              <w:spacing w:before="40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7907">
              <w:rPr>
                <w:rFonts w:ascii="Times New Roman" w:hAnsi="Times New Roman"/>
                <w:color w:val="000000"/>
              </w:rPr>
              <w:t>Суть изменений (краткое изложение)</w:t>
            </w:r>
          </w:p>
        </w:tc>
      </w:tr>
      <w:tr w:rsidR="008C4A6E" w:rsidRPr="001C7907" w:rsidTr="008C4A6E">
        <w:trPr>
          <w:trHeight w:val="20"/>
        </w:trPr>
        <w:tc>
          <w:tcPr>
            <w:tcW w:w="171" w:type="pct"/>
            <w:noWrap/>
            <w:hideMark/>
          </w:tcPr>
          <w:p w:rsidR="008C4A6E" w:rsidRPr="001C7907" w:rsidRDefault="008C4A6E" w:rsidP="008C4A6E">
            <w:pPr>
              <w:spacing w:before="40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790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52" w:type="pct"/>
            <w:vAlign w:val="bottom"/>
            <w:hideMark/>
          </w:tcPr>
          <w:p w:rsidR="008C4A6E" w:rsidRPr="001C7907" w:rsidRDefault="008C4A6E" w:rsidP="008C4A6E">
            <w:pPr>
              <w:spacing w:before="40" w:after="0" w:line="240" w:lineRule="auto"/>
              <w:rPr>
                <w:rFonts w:ascii="Times New Roman" w:hAnsi="Times New Roman"/>
                <w:color w:val="000000"/>
              </w:rPr>
            </w:pPr>
            <w:r w:rsidRPr="001C7907">
              <w:rPr>
                <w:rFonts w:ascii="Times New Roman" w:hAnsi="Times New Roman"/>
                <w:color w:val="000000"/>
              </w:rPr>
              <w:t xml:space="preserve">Правовой акт администрации </w:t>
            </w:r>
            <w:r>
              <w:rPr>
                <w:rFonts w:ascii="Times New Roman" w:hAnsi="Times New Roman"/>
                <w:color w:val="000000"/>
              </w:rPr>
              <w:t xml:space="preserve"> Бабушкинского муниципального округа</w:t>
            </w:r>
          </w:p>
          <w:p w:rsidR="008C4A6E" w:rsidRPr="001C7907" w:rsidRDefault="008C4A6E" w:rsidP="008C4A6E">
            <w:pPr>
              <w:spacing w:before="40"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pct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0" w:line="240" w:lineRule="auto"/>
              <w:rPr>
                <w:rFonts w:ascii="Times New Roman" w:hAnsi="Times New Roman"/>
                <w:color w:val="000000"/>
              </w:rPr>
            </w:pPr>
            <w:r w:rsidRPr="001C790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7" w:type="pct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0" w:line="240" w:lineRule="auto"/>
              <w:rPr>
                <w:rFonts w:ascii="Times New Roman" w:hAnsi="Times New Roman"/>
                <w:color w:val="000000"/>
              </w:rPr>
            </w:pPr>
            <w:r w:rsidRPr="001C790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3" w:type="pct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0" w:line="240" w:lineRule="auto"/>
              <w:rPr>
                <w:rFonts w:ascii="Times New Roman" w:hAnsi="Times New Roman"/>
                <w:color w:val="000000"/>
              </w:rPr>
            </w:pPr>
            <w:r w:rsidRPr="001C7907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C4A6E" w:rsidRPr="001C7907" w:rsidTr="008C4A6E">
        <w:trPr>
          <w:trHeight w:val="20"/>
        </w:trPr>
        <w:tc>
          <w:tcPr>
            <w:tcW w:w="171" w:type="pct"/>
            <w:noWrap/>
            <w:hideMark/>
          </w:tcPr>
          <w:p w:rsidR="008C4A6E" w:rsidRPr="001C7907" w:rsidRDefault="008C4A6E" w:rsidP="008C4A6E">
            <w:pPr>
              <w:spacing w:before="40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790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52" w:type="pct"/>
            <w:vAlign w:val="bottom"/>
            <w:hideMark/>
          </w:tcPr>
          <w:p w:rsidR="008C4A6E" w:rsidRPr="001C7907" w:rsidRDefault="008C4A6E" w:rsidP="008C4A6E">
            <w:pPr>
              <w:spacing w:before="40" w:after="0" w:line="240" w:lineRule="auto"/>
              <w:rPr>
                <w:rFonts w:ascii="Times New Roman" w:hAnsi="Times New Roman"/>
                <w:color w:val="000000"/>
              </w:rPr>
            </w:pPr>
            <w:r w:rsidRPr="001C7907">
              <w:rPr>
                <w:rFonts w:ascii="Times New Roman" w:hAnsi="Times New Roman"/>
                <w:color w:val="000000"/>
              </w:rPr>
              <w:t>Правовой акт администрации</w:t>
            </w:r>
            <w:r>
              <w:rPr>
                <w:rFonts w:ascii="Times New Roman" w:hAnsi="Times New Roman"/>
                <w:color w:val="000000"/>
              </w:rPr>
              <w:t xml:space="preserve"> Бабушкинского муниципального округа</w:t>
            </w:r>
          </w:p>
          <w:p w:rsidR="008C4A6E" w:rsidRPr="001C7907" w:rsidRDefault="008C4A6E" w:rsidP="008C4A6E">
            <w:pPr>
              <w:spacing w:before="40"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pct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0" w:line="240" w:lineRule="auto"/>
              <w:rPr>
                <w:rFonts w:ascii="Times New Roman" w:hAnsi="Times New Roman"/>
                <w:color w:val="000000"/>
              </w:rPr>
            </w:pPr>
            <w:r w:rsidRPr="001C790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7" w:type="pct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0" w:line="240" w:lineRule="auto"/>
              <w:rPr>
                <w:rFonts w:ascii="Times New Roman" w:hAnsi="Times New Roman"/>
                <w:color w:val="000000"/>
              </w:rPr>
            </w:pPr>
            <w:r w:rsidRPr="001C790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3" w:type="pct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0" w:line="240" w:lineRule="auto"/>
              <w:rPr>
                <w:rFonts w:ascii="Times New Roman" w:hAnsi="Times New Roman"/>
                <w:color w:val="000000"/>
              </w:rPr>
            </w:pPr>
            <w:r w:rsidRPr="001C7907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C4A6E" w:rsidRPr="001C7907" w:rsidTr="008C4A6E">
        <w:trPr>
          <w:trHeight w:val="20"/>
        </w:trPr>
        <w:tc>
          <w:tcPr>
            <w:tcW w:w="171" w:type="pct"/>
            <w:noWrap/>
            <w:hideMark/>
          </w:tcPr>
          <w:p w:rsidR="008C4A6E" w:rsidRPr="001C7907" w:rsidRDefault="008C4A6E" w:rsidP="008C4A6E">
            <w:pPr>
              <w:spacing w:before="40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7907">
              <w:rPr>
                <w:rFonts w:ascii="Times New Roman" w:hAnsi="Times New Roman"/>
                <w:color w:val="000000"/>
              </w:rPr>
              <w:t>…</w:t>
            </w:r>
          </w:p>
        </w:tc>
        <w:tc>
          <w:tcPr>
            <w:tcW w:w="1752" w:type="pct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0" w:line="240" w:lineRule="auto"/>
              <w:rPr>
                <w:rFonts w:ascii="Times New Roman" w:hAnsi="Times New Roman"/>
                <w:color w:val="000000"/>
              </w:rPr>
            </w:pPr>
            <w:r w:rsidRPr="001C790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8" w:type="pct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0" w:line="240" w:lineRule="auto"/>
              <w:rPr>
                <w:rFonts w:ascii="Times New Roman" w:hAnsi="Times New Roman"/>
                <w:color w:val="000000"/>
              </w:rPr>
            </w:pPr>
            <w:r w:rsidRPr="001C790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7" w:type="pct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0" w:line="240" w:lineRule="auto"/>
              <w:rPr>
                <w:rFonts w:ascii="Times New Roman" w:hAnsi="Times New Roman"/>
                <w:color w:val="000000"/>
              </w:rPr>
            </w:pPr>
            <w:r w:rsidRPr="001C790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3" w:type="pct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0" w:line="240" w:lineRule="auto"/>
              <w:rPr>
                <w:rFonts w:ascii="Times New Roman" w:hAnsi="Times New Roman"/>
                <w:color w:val="000000"/>
              </w:rPr>
            </w:pPr>
            <w:r w:rsidRPr="001C7907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C4A6E" w:rsidRPr="001C7907" w:rsidTr="008C4A6E">
        <w:trPr>
          <w:trHeight w:val="20"/>
        </w:trPr>
        <w:tc>
          <w:tcPr>
            <w:tcW w:w="171" w:type="pct"/>
            <w:noWrap/>
            <w:hideMark/>
          </w:tcPr>
          <w:p w:rsidR="008C4A6E" w:rsidRPr="001C7907" w:rsidRDefault="008C4A6E" w:rsidP="008C4A6E">
            <w:pPr>
              <w:spacing w:before="40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790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52" w:type="pct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0" w:line="240" w:lineRule="auto"/>
              <w:rPr>
                <w:rFonts w:ascii="Times New Roman" w:hAnsi="Times New Roman"/>
                <w:color w:val="000000"/>
              </w:rPr>
            </w:pPr>
            <w:r w:rsidRPr="001C790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8" w:type="pct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0" w:line="240" w:lineRule="auto"/>
              <w:rPr>
                <w:rFonts w:ascii="Times New Roman" w:hAnsi="Times New Roman"/>
                <w:color w:val="000000"/>
              </w:rPr>
            </w:pPr>
            <w:r w:rsidRPr="001C790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7" w:type="pct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0" w:line="240" w:lineRule="auto"/>
              <w:rPr>
                <w:rFonts w:ascii="Times New Roman" w:hAnsi="Times New Roman"/>
                <w:color w:val="000000"/>
              </w:rPr>
            </w:pPr>
            <w:r w:rsidRPr="001C790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3" w:type="pct"/>
            <w:noWrap/>
            <w:vAlign w:val="bottom"/>
            <w:hideMark/>
          </w:tcPr>
          <w:p w:rsidR="008C4A6E" w:rsidRPr="001C7907" w:rsidRDefault="008C4A6E" w:rsidP="008C4A6E">
            <w:pPr>
              <w:spacing w:before="40" w:after="0" w:line="240" w:lineRule="auto"/>
              <w:rPr>
                <w:rFonts w:ascii="Times New Roman" w:hAnsi="Times New Roman"/>
                <w:color w:val="000000"/>
              </w:rPr>
            </w:pPr>
            <w:r w:rsidRPr="001C7907">
              <w:rPr>
                <w:rFonts w:ascii="Times New Roman" w:hAnsi="Times New Roman"/>
                <w:color w:val="000000"/>
              </w:rPr>
              <w:t> </w:t>
            </w:r>
          </w:p>
        </w:tc>
      </w:tr>
    </w:tbl>
    <w:p w:rsidR="008C4A6E" w:rsidRPr="001C7907" w:rsidRDefault="008C4A6E" w:rsidP="008C4A6E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</w:p>
    <w:p w:rsidR="008C4A6E" w:rsidRPr="001C7907" w:rsidRDefault="008C4A6E" w:rsidP="008C4A6E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</w:p>
    <w:p w:rsidR="008C4A6E" w:rsidRPr="001C7907" w:rsidRDefault="008C4A6E" w:rsidP="008C4A6E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</w:p>
    <w:p w:rsidR="008C4A6E" w:rsidRPr="001C7907" w:rsidRDefault="008C4A6E" w:rsidP="008C4A6E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</w:p>
    <w:p w:rsidR="008C4A6E" w:rsidRPr="001C7907" w:rsidRDefault="008C4A6E" w:rsidP="008C4A6E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</w:p>
    <w:p w:rsidR="008C4A6E" w:rsidRPr="001C7907" w:rsidRDefault="008C4A6E" w:rsidP="008C4A6E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</w:p>
    <w:p w:rsidR="008C4A6E" w:rsidRPr="001C7907" w:rsidRDefault="008C4A6E" w:rsidP="008C4A6E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</w:p>
    <w:p w:rsidR="008C4A6E" w:rsidRPr="001C7907" w:rsidRDefault="008C4A6E" w:rsidP="008C4A6E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</w:p>
    <w:p w:rsidR="008C4A6E" w:rsidRPr="001C7907" w:rsidRDefault="008C4A6E" w:rsidP="008C4A6E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</w:p>
    <w:p w:rsidR="008C4A6E" w:rsidRPr="001C7907" w:rsidRDefault="008C4A6E" w:rsidP="008C4A6E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</w:p>
    <w:p w:rsidR="008C4A6E" w:rsidRPr="001C7907" w:rsidRDefault="008C4A6E" w:rsidP="008C4A6E">
      <w:pPr>
        <w:pStyle w:val="af2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</w:p>
    <w:p w:rsidR="008C4A6E" w:rsidRPr="001C7907" w:rsidRDefault="008C4A6E" w:rsidP="008C4A6E">
      <w:pPr>
        <w:pStyle w:val="af2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</w:p>
    <w:p w:rsidR="008C4A6E" w:rsidRPr="001C7907" w:rsidRDefault="008C4A6E" w:rsidP="008C4A6E">
      <w:pPr>
        <w:ind w:left="8364"/>
        <w:jc w:val="right"/>
        <w:rPr>
          <w:rFonts w:ascii="Times New Roman" w:hAnsi="Times New Roman"/>
          <w:szCs w:val="28"/>
        </w:rPr>
      </w:pPr>
    </w:p>
    <w:p w:rsidR="008C4A6E" w:rsidRPr="001C7907" w:rsidRDefault="008C4A6E" w:rsidP="008C4A6E">
      <w:pPr>
        <w:ind w:left="8364"/>
        <w:jc w:val="right"/>
        <w:rPr>
          <w:rFonts w:ascii="Times New Roman" w:hAnsi="Times New Roman"/>
          <w:szCs w:val="28"/>
        </w:rPr>
      </w:pPr>
    </w:p>
    <w:p w:rsidR="008C4A6E" w:rsidRPr="008C4A6E" w:rsidRDefault="008C4A6E" w:rsidP="008C4A6E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C4A6E">
        <w:rPr>
          <w:rFonts w:ascii="Times New Roman" w:hAnsi="Times New Roman"/>
          <w:sz w:val="28"/>
          <w:szCs w:val="28"/>
        </w:rPr>
        <w:lastRenderedPageBreak/>
        <w:t>Приложение 11</w:t>
      </w:r>
    </w:p>
    <w:p w:rsidR="008C4A6E" w:rsidRPr="008C4A6E" w:rsidRDefault="008C4A6E" w:rsidP="008C4A6E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C4A6E">
        <w:rPr>
          <w:rFonts w:ascii="Times New Roman" w:hAnsi="Times New Roman"/>
          <w:sz w:val="28"/>
          <w:szCs w:val="28"/>
        </w:rPr>
        <w:t xml:space="preserve"> к Порядку </w:t>
      </w:r>
    </w:p>
    <w:p w:rsidR="008C4A6E" w:rsidRPr="00FC5531" w:rsidRDefault="008C4A6E" w:rsidP="008C4A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C7907">
        <w:rPr>
          <w:rFonts w:ascii="Times New Roman" w:hAnsi="Times New Roman"/>
          <w:b/>
          <w:sz w:val="28"/>
          <w:szCs w:val="28"/>
        </w:rPr>
        <w:t>Результаты оценки эффективности муниципальной  программы</w:t>
      </w:r>
    </w:p>
    <w:tbl>
      <w:tblPr>
        <w:tblW w:w="14229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709"/>
        <w:gridCol w:w="567"/>
        <w:gridCol w:w="3260"/>
        <w:gridCol w:w="1820"/>
        <w:gridCol w:w="1636"/>
        <w:gridCol w:w="1701"/>
        <w:gridCol w:w="1276"/>
        <w:gridCol w:w="1701"/>
        <w:gridCol w:w="1559"/>
      </w:tblGrid>
      <w:tr w:rsidR="008C4A6E" w:rsidRPr="001C7907" w:rsidTr="008C4A6E">
        <w:tc>
          <w:tcPr>
            <w:tcW w:w="1276" w:type="dxa"/>
            <w:gridSpan w:val="2"/>
            <w:vAlign w:val="center"/>
          </w:tcPr>
          <w:p w:rsidR="008C4A6E" w:rsidRPr="001C7907" w:rsidRDefault="008C4A6E" w:rsidP="008C4A6E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7907">
              <w:rPr>
                <w:rFonts w:ascii="Times New Roman" w:hAnsi="Times New Roman"/>
                <w:sz w:val="16"/>
                <w:szCs w:val="16"/>
              </w:rPr>
              <w:t>Код аналитической программной классификации</w:t>
            </w:r>
          </w:p>
        </w:tc>
        <w:tc>
          <w:tcPr>
            <w:tcW w:w="3260" w:type="dxa"/>
            <w:vMerge w:val="restart"/>
            <w:vAlign w:val="center"/>
          </w:tcPr>
          <w:p w:rsidR="008C4A6E" w:rsidRPr="001C7907" w:rsidRDefault="008C4A6E" w:rsidP="008C4A6E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7907">
              <w:rPr>
                <w:rFonts w:ascii="Times New Roman" w:hAnsi="Times New Roman"/>
                <w:sz w:val="18"/>
                <w:szCs w:val="18"/>
              </w:rPr>
              <w:t>Муниципальная программа, подпрограмма (основное мероприятия)</w:t>
            </w:r>
          </w:p>
        </w:tc>
        <w:tc>
          <w:tcPr>
            <w:tcW w:w="1820" w:type="dxa"/>
            <w:vMerge w:val="restart"/>
            <w:vAlign w:val="center"/>
          </w:tcPr>
          <w:p w:rsidR="008C4A6E" w:rsidRPr="001C7907" w:rsidRDefault="008C4A6E" w:rsidP="008C4A6E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7907">
              <w:rPr>
                <w:rFonts w:ascii="Times New Roman" w:hAnsi="Times New Roman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636" w:type="dxa"/>
            <w:vAlign w:val="center"/>
          </w:tcPr>
          <w:p w:rsidR="008C4A6E" w:rsidRPr="001C7907" w:rsidRDefault="008C4A6E" w:rsidP="008C4A6E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7907">
              <w:rPr>
                <w:rFonts w:ascii="Times New Roman" w:hAnsi="Times New Roman"/>
                <w:sz w:val="18"/>
                <w:szCs w:val="18"/>
              </w:rPr>
              <w:t xml:space="preserve">Эффективность реализации муниципальной программы (подпрограммы) </w:t>
            </w:r>
          </w:p>
        </w:tc>
        <w:tc>
          <w:tcPr>
            <w:tcW w:w="1701" w:type="dxa"/>
            <w:vAlign w:val="center"/>
          </w:tcPr>
          <w:p w:rsidR="008C4A6E" w:rsidRPr="001C7907" w:rsidRDefault="008C4A6E" w:rsidP="008C4A6E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7907">
              <w:rPr>
                <w:rFonts w:ascii="Times New Roman" w:hAnsi="Times New Roman"/>
                <w:sz w:val="18"/>
                <w:szCs w:val="18"/>
              </w:rPr>
              <w:t>Степень достижения плановых значений целевых показателей (индикаторов)</w:t>
            </w:r>
          </w:p>
        </w:tc>
        <w:tc>
          <w:tcPr>
            <w:tcW w:w="1276" w:type="dxa"/>
            <w:vAlign w:val="center"/>
          </w:tcPr>
          <w:p w:rsidR="008C4A6E" w:rsidRPr="001C7907" w:rsidRDefault="008C4A6E" w:rsidP="008C4A6E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7907">
              <w:rPr>
                <w:rFonts w:ascii="Times New Roman" w:hAnsi="Times New Roman"/>
                <w:sz w:val="18"/>
                <w:szCs w:val="18"/>
              </w:rPr>
              <w:t xml:space="preserve">Степень реализации мероприятий </w:t>
            </w:r>
          </w:p>
        </w:tc>
        <w:tc>
          <w:tcPr>
            <w:tcW w:w="1701" w:type="dxa"/>
            <w:vAlign w:val="center"/>
          </w:tcPr>
          <w:p w:rsidR="008C4A6E" w:rsidRPr="001C7907" w:rsidRDefault="008C4A6E" w:rsidP="008C4A6E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7907">
              <w:rPr>
                <w:rFonts w:ascii="Times New Roman" w:hAnsi="Times New Roman"/>
                <w:sz w:val="18"/>
                <w:szCs w:val="18"/>
              </w:rPr>
              <w:t>Степень соответствия запланированному уровню расходов</w:t>
            </w:r>
          </w:p>
        </w:tc>
        <w:tc>
          <w:tcPr>
            <w:tcW w:w="1559" w:type="dxa"/>
            <w:vAlign w:val="center"/>
          </w:tcPr>
          <w:p w:rsidR="008C4A6E" w:rsidRPr="001C7907" w:rsidRDefault="008C4A6E" w:rsidP="006C4460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7907">
              <w:rPr>
                <w:rFonts w:ascii="Times New Roman" w:hAnsi="Times New Roman"/>
                <w:sz w:val="18"/>
                <w:szCs w:val="18"/>
              </w:rPr>
              <w:t xml:space="preserve">Эффективность использования средств бюджета муниципального </w:t>
            </w:r>
            <w:r w:rsidR="006C4460">
              <w:rPr>
                <w:rFonts w:ascii="Times New Roman" w:hAnsi="Times New Roman"/>
                <w:sz w:val="18"/>
                <w:szCs w:val="18"/>
              </w:rPr>
              <w:t xml:space="preserve">округа </w:t>
            </w:r>
            <w:r w:rsidRPr="001C7907">
              <w:rPr>
                <w:rFonts w:ascii="Times New Roman" w:hAnsi="Times New Roman"/>
                <w:sz w:val="18"/>
                <w:szCs w:val="18"/>
              </w:rPr>
              <w:t xml:space="preserve">(городского округа) </w:t>
            </w:r>
          </w:p>
        </w:tc>
      </w:tr>
      <w:tr w:rsidR="008C4A6E" w:rsidRPr="001C7907" w:rsidTr="008C4A6E">
        <w:tc>
          <w:tcPr>
            <w:tcW w:w="709" w:type="dxa"/>
            <w:vAlign w:val="center"/>
          </w:tcPr>
          <w:p w:rsidR="008C4A6E" w:rsidRPr="001C7907" w:rsidRDefault="008C4A6E" w:rsidP="008C4A6E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7907">
              <w:rPr>
                <w:rFonts w:ascii="Times New Roman" w:hAnsi="Times New Roman"/>
                <w:sz w:val="18"/>
                <w:szCs w:val="18"/>
              </w:rPr>
              <w:t>МП</w:t>
            </w:r>
          </w:p>
        </w:tc>
        <w:tc>
          <w:tcPr>
            <w:tcW w:w="567" w:type="dxa"/>
            <w:vAlign w:val="center"/>
          </w:tcPr>
          <w:p w:rsidR="008C4A6E" w:rsidRPr="001C7907" w:rsidRDefault="008C4A6E" w:rsidP="008C4A6E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7907">
              <w:rPr>
                <w:rFonts w:ascii="Times New Roman" w:hAnsi="Times New Roman"/>
                <w:sz w:val="18"/>
                <w:szCs w:val="18"/>
              </w:rPr>
              <w:t>Пп</w:t>
            </w:r>
          </w:p>
        </w:tc>
        <w:tc>
          <w:tcPr>
            <w:tcW w:w="3260" w:type="dxa"/>
            <w:vMerge/>
            <w:vAlign w:val="center"/>
          </w:tcPr>
          <w:p w:rsidR="008C4A6E" w:rsidRPr="001C7907" w:rsidRDefault="008C4A6E" w:rsidP="008C4A6E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0" w:type="dxa"/>
            <w:vMerge/>
            <w:vAlign w:val="center"/>
          </w:tcPr>
          <w:p w:rsidR="008C4A6E" w:rsidRPr="001C7907" w:rsidRDefault="008C4A6E" w:rsidP="008C4A6E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6" w:type="dxa"/>
            <w:vAlign w:val="center"/>
          </w:tcPr>
          <w:p w:rsidR="008C4A6E" w:rsidRPr="001C7907" w:rsidRDefault="008C4A6E" w:rsidP="008C4A6E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18"/>
                        <w:szCs w:val="18"/>
                      </w:rPr>
                      <m:t>Э</m:t>
                    </m:r>
                  </m:e>
                  <m:sub>
                    <m:r>
                      <w:rPr>
                        <w:rFonts w:ascii="Cambria Math" w:hAnsi="Times New Roman"/>
                        <w:sz w:val="18"/>
                        <w:szCs w:val="18"/>
                      </w:rPr>
                      <m:t>МП</m:t>
                    </m:r>
                  </m:sub>
                </m:sSub>
              </m:oMath>
            </m:oMathPara>
          </w:p>
        </w:tc>
        <w:tc>
          <w:tcPr>
            <w:tcW w:w="1701" w:type="dxa"/>
            <w:vAlign w:val="center"/>
          </w:tcPr>
          <w:p w:rsidR="008C4A6E" w:rsidRPr="001C7907" w:rsidRDefault="008C4A6E" w:rsidP="008C4A6E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18"/>
                        <w:szCs w:val="18"/>
                      </w:rPr>
                      <m:t>СП</m:t>
                    </m:r>
                  </m:e>
                  <m:sub>
                    <m:r>
                      <w:rPr>
                        <w:rFonts w:ascii="Cambria Math" w:hAnsi="Times New Roman"/>
                        <w:sz w:val="18"/>
                        <w:szCs w:val="18"/>
                      </w:rPr>
                      <m:t>МП</m:t>
                    </m:r>
                  </m:sub>
                </m:sSub>
              </m:oMath>
            </m:oMathPara>
          </w:p>
        </w:tc>
        <w:tc>
          <w:tcPr>
            <w:tcW w:w="1276" w:type="dxa"/>
            <w:vAlign w:val="center"/>
          </w:tcPr>
          <w:p w:rsidR="008C4A6E" w:rsidRPr="001C7907" w:rsidRDefault="008C4A6E" w:rsidP="008C4A6E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18"/>
                        <w:szCs w:val="18"/>
                      </w:rPr>
                      <m:t>СМ</m:t>
                    </m:r>
                  </m:e>
                  <m:sub>
                    <m:r>
                      <w:rPr>
                        <w:rFonts w:ascii="Cambria Math" w:hAnsi="Times New Roman"/>
                        <w:sz w:val="18"/>
                        <w:szCs w:val="18"/>
                      </w:rPr>
                      <m:t>МП</m:t>
                    </m:r>
                  </m:sub>
                </m:sSub>
              </m:oMath>
            </m:oMathPara>
          </w:p>
        </w:tc>
        <w:tc>
          <w:tcPr>
            <w:tcW w:w="1701" w:type="dxa"/>
            <w:vAlign w:val="center"/>
          </w:tcPr>
          <w:p w:rsidR="008C4A6E" w:rsidRPr="001C7907" w:rsidRDefault="008C4A6E" w:rsidP="008C4A6E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18"/>
                        <w:szCs w:val="18"/>
                      </w:rPr>
                      <m:t>СР</m:t>
                    </m:r>
                  </m:e>
                  <m:sub>
                    <m:r>
                      <w:rPr>
                        <w:rFonts w:ascii="Cambria Math" w:hAnsi="Times New Roman"/>
                        <w:sz w:val="18"/>
                        <w:szCs w:val="18"/>
                      </w:rPr>
                      <m:t>МП</m:t>
                    </m:r>
                  </m:sub>
                </m:sSub>
              </m:oMath>
            </m:oMathPara>
          </w:p>
        </w:tc>
        <w:tc>
          <w:tcPr>
            <w:tcW w:w="1559" w:type="dxa"/>
            <w:vAlign w:val="center"/>
          </w:tcPr>
          <w:p w:rsidR="008C4A6E" w:rsidRPr="001C7907" w:rsidRDefault="008C4A6E" w:rsidP="008C4A6E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18"/>
                        <w:szCs w:val="18"/>
                      </w:rPr>
                      <m:t>Э</m:t>
                    </m:r>
                  </m:e>
                  <m:sub>
                    <m:r>
                      <w:rPr>
                        <w:rFonts w:ascii="Cambria Math" w:hAnsi="Times New Roman"/>
                        <w:sz w:val="18"/>
                        <w:szCs w:val="18"/>
                      </w:rPr>
                      <m:t>БС</m:t>
                    </m:r>
                  </m:sub>
                </m:sSub>
              </m:oMath>
            </m:oMathPara>
          </w:p>
        </w:tc>
      </w:tr>
      <w:tr w:rsidR="008C4A6E" w:rsidRPr="001C7907" w:rsidTr="008C4A6E">
        <w:tc>
          <w:tcPr>
            <w:tcW w:w="709" w:type="dxa"/>
          </w:tcPr>
          <w:p w:rsidR="008C4A6E" w:rsidRPr="001C7907" w:rsidRDefault="008C4A6E" w:rsidP="008C4A6E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7907">
              <w:rPr>
                <w:rFonts w:ascii="Times New Roman" w:hAnsi="Times New Roman"/>
                <w:sz w:val="18"/>
                <w:szCs w:val="18"/>
              </w:rPr>
              <w:t>хх</w:t>
            </w:r>
          </w:p>
        </w:tc>
        <w:tc>
          <w:tcPr>
            <w:tcW w:w="567" w:type="dxa"/>
          </w:tcPr>
          <w:p w:rsidR="008C4A6E" w:rsidRPr="001C7907" w:rsidRDefault="008C4A6E" w:rsidP="008C4A6E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C4A6E" w:rsidRPr="001C7907" w:rsidRDefault="008C4A6E" w:rsidP="008C4A6E">
            <w:pPr>
              <w:tabs>
                <w:tab w:val="left" w:pos="1134"/>
              </w:tabs>
              <w:spacing w:before="40" w:after="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0" w:type="dxa"/>
          </w:tcPr>
          <w:p w:rsidR="008C4A6E" w:rsidRPr="001C7907" w:rsidRDefault="008C4A6E" w:rsidP="008C4A6E">
            <w:pPr>
              <w:tabs>
                <w:tab w:val="left" w:pos="1134"/>
              </w:tabs>
              <w:spacing w:before="40" w:after="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6" w:type="dxa"/>
          </w:tcPr>
          <w:p w:rsidR="008C4A6E" w:rsidRPr="001C7907" w:rsidRDefault="008C4A6E" w:rsidP="008C4A6E">
            <w:pPr>
              <w:tabs>
                <w:tab w:val="left" w:pos="1134"/>
              </w:tabs>
              <w:spacing w:before="40" w:after="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C4A6E" w:rsidRPr="001C7907" w:rsidRDefault="008C4A6E" w:rsidP="008C4A6E">
            <w:pPr>
              <w:tabs>
                <w:tab w:val="left" w:pos="1134"/>
              </w:tabs>
              <w:spacing w:before="40" w:after="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C4A6E" w:rsidRPr="001C7907" w:rsidRDefault="008C4A6E" w:rsidP="008C4A6E">
            <w:pPr>
              <w:tabs>
                <w:tab w:val="left" w:pos="1134"/>
              </w:tabs>
              <w:spacing w:before="40" w:after="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C4A6E" w:rsidRPr="001C7907" w:rsidRDefault="008C4A6E" w:rsidP="008C4A6E">
            <w:pPr>
              <w:tabs>
                <w:tab w:val="left" w:pos="1134"/>
              </w:tabs>
              <w:spacing w:before="40" w:after="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C4A6E" w:rsidRPr="001C7907" w:rsidRDefault="008C4A6E" w:rsidP="008C4A6E">
            <w:pPr>
              <w:tabs>
                <w:tab w:val="left" w:pos="1134"/>
              </w:tabs>
              <w:spacing w:before="40" w:after="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4A6E" w:rsidRPr="001C7907" w:rsidTr="008C4A6E">
        <w:tc>
          <w:tcPr>
            <w:tcW w:w="709" w:type="dxa"/>
          </w:tcPr>
          <w:p w:rsidR="008C4A6E" w:rsidRPr="001C7907" w:rsidRDefault="008C4A6E" w:rsidP="008C4A6E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7907">
              <w:rPr>
                <w:rFonts w:ascii="Times New Roman" w:hAnsi="Times New Roman"/>
                <w:sz w:val="18"/>
                <w:szCs w:val="18"/>
              </w:rPr>
              <w:t>хх</w:t>
            </w:r>
          </w:p>
        </w:tc>
        <w:tc>
          <w:tcPr>
            <w:tcW w:w="567" w:type="dxa"/>
          </w:tcPr>
          <w:p w:rsidR="008C4A6E" w:rsidRPr="001C7907" w:rsidRDefault="008C4A6E" w:rsidP="008C4A6E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790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260" w:type="dxa"/>
          </w:tcPr>
          <w:p w:rsidR="008C4A6E" w:rsidRPr="001C7907" w:rsidRDefault="008C4A6E" w:rsidP="008C4A6E">
            <w:pPr>
              <w:tabs>
                <w:tab w:val="left" w:pos="1134"/>
              </w:tabs>
              <w:spacing w:before="40" w:after="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0" w:type="dxa"/>
          </w:tcPr>
          <w:p w:rsidR="008C4A6E" w:rsidRPr="001C7907" w:rsidRDefault="008C4A6E" w:rsidP="008C4A6E">
            <w:pPr>
              <w:tabs>
                <w:tab w:val="left" w:pos="1134"/>
              </w:tabs>
              <w:spacing w:before="40" w:after="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6" w:type="dxa"/>
          </w:tcPr>
          <w:p w:rsidR="008C4A6E" w:rsidRPr="001C7907" w:rsidRDefault="008C4A6E" w:rsidP="008C4A6E">
            <w:pPr>
              <w:tabs>
                <w:tab w:val="left" w:pos="1134"/>
              </w:tabs>
              <w:spacing w:before="40" w:after="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C4A6E" w:rsidRPr="001C7907" w:rsidRDefault="008C4A6E" w:rsidP="008C4A6E">
            <w:pPr>
              <w:tabs>
                <w:tab w:val="left" w:pos="1134"/>
              </w:tabs>
              <w:spacing w:before="40" w:after="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C4A6E" w:rsidRPr="001C7907" w:rsidRDefault="008C4A6E" w:rsidP="008C4A6E">
            <w:pPr>
              <w:tabs>
                <w:tab w:val="left" w:pos="1134"/>
              </w:tabs>
              <w:spacing w:before="40" w:after="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C4A6E" w:rsidRPr="001C7907" w:rsidRDefault="008C4A6E" w:rsidP="008C4A6E">
            <w:pPr>
              <w:tabs>
                <w:tab w:val="left" w:pos="1134"/>
              </w:tabs>
              <w:spacing w:before="40" w:after="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C4A6E" w:rsidRPr="001C7907" w:rsidRDefault="008C4A6E" w:rsidP="008C4A6E">
            <w:pPr>
              <w:tabs>
                <w:tab w:val="left" w:pos="1134"/>
              </w:tabs>
              <w:spacing w:before="40" w:after="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4A6E" w:rsidRPr="001C7907" w:rsidTr="008C4A6E">
        <w:tc>
          <w:tcPr>
            <w:tcW w:w="709" w:type="dxa"/>
          </w:tcPr>
          <w:p w:rsidR="008C4A6E" w:rsidRPr="001C7907" w:rsidRDefault="008C4A6E" w:rsidP="008C4A6E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7907">
              <w:rPr>
                <w:rFonts w:ascii="Times New Roman" w:hAnsi="Times New Roman"/>
                <w:sz w:val="18"/>
                <w:szCs w:val="18"/>
              </w:rPr>
              <w:t>хх</w:t>
            </w:r>
          </w:p>
        </w:tc>
        <w:tc>
          <w:tcPr>
            <w:tcW w:w="567" w:type="dxa"/>
          </w:tcPr>
          <w:p w:rsidR="008C4A6E" w:rsidRPr="001C7907" w:rsidRDefault="008C4A6E" w:rsidP="008C4A6E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790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260" w:type="dxa"/>
          </w:tcPr>
          <w:p w:rsidR="008C4A6E" w:rsidRPr="001C7907" w:rsidRDefault="008C4A6E" w:rsidP="008C4A6E">
            <w:pPr>
              <w:tabs>
                <w:tab w:val="left" w:pos="1134"/>
              </w:tabs>
              <w:spacing w:before="40" w:after="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0" w:type="dxa"/>
          </w:tcPr>
          <w:p w:rsidR="008C4A6E" w:rsidRPr="001C7907" w:rsidRDefault="008C4A6E" w:rsidP="008C4A6E">
            <w:pPr>
              <w:tabs>
                <w:tab w:val="left" w:pos="1134"/>
              </w:tabs>
              <w:spacing w:before="40" w:after="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6" w:type="dxa"/>
          </w:tcPr>
          <w:p w:rsidR="008C4A6E" w:rsidRPr="001C7907" w:rsidRDefault="008C4A6E" w:rsidP="008C4A6E">
            <w:pPr>
              <w:tabs>
                <w:tab w:val="left" w:pos="1134"/>
              </w:tabs>
              <w:spacing w:before="40" w:after="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C4A6E" w:rsidRPr="001C7907" w:rsidRDefault="008C4A6E" w:rsidP="008C4A6E">
            <w:pPr>
              <w:tabs>
                <w:tab w:val="left" w:pos="1134"/>
              </w:tabs>
              <w:spacing w:before="40" w:after="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C4A6E" w:rsidRPr="001C7907" w:rsidRDefault="008C4A6E" w:rsidP="008C4A6E">
            <w:pPr>
              <w:tabs>
                <w:tab w:val="left" w:pos="1134"/>
              </w:tabs>
              <w:spacing w:before="40" w:after="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C4A6E" w:rsidRPr="001C7907" w:rsidRDefault="008C4A6E" w:rsidP="008C4A6E">
            <w:pPr>
              <w:tabs>
                <w:tab w:val="left" w:pos="1134"/>
              </w:tabs>
              <w:spacing w:before="40" w:after="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C4A6E" w:rsidRPr="001C7907" w:rsidRDefault="008C4A6E" w:rsidP="008C4A6E">
            <w:pPr>
              <w:tabs>
                <w:tab w:val="left" w:pos="1134"/>
              </w:tabs>
              <w:spacing w:before="40" w:after="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4A6E" w:rsidRPr="001C7907" w:rsidTr="008C4A6E">
        <w:tc>
          <w:tcPr>
            <w:tcW w:w="709" w:type="dxa"/>
          </w:tcPr>
          <w:p w:rsidR="008C4A6E" w:rsidRPr="001C7907" w:rsidRDefault="008C4A6E" w:rsidP="008C4A6E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7907">
              <w:rPr>
                <w:rFonts w:ascii="Times New Roman" w:hAnsi="Times New Roman"/>
                <w:sz w:val="18"/>
                <w:szCs w:val="18"/>
              </w:rPr>
              <w:t>…</w:t>
            </w:r>
          </w:p>
        </w:tc>
        <w:tc>
          <w:tcPr>
            <w:tcW w:w="567" w:type="dxa"/>
          </w:tcPr>
          <w:p w:rsidR="008C4A6E" w:rsidRPr="001C7907" w:rsidRDefault="008C4A6E" w:rsidP="008C4A6E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C4A6E" w:rsidRPr="001C7907" w:rsidRDefault="008C4A6E" w:rsidP="008C4A6E">
            <w:pPr>
              <w:tabs>
                <w:tab w:val="left" w:pos="1134"/>
              </w:tabs>
              <w:spacing w:before="40" w:after="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0" w:type="dxa"/>
          </w:tcPr>
          <w:p w:rsidR="008C4A6E" w:rsidRPr="001C7907" w:rsidRDefault="008C4A6E" w:rsidP="008C4A6E">
            <w:pPr>
              <w:tabs>
                <w:tab w:val="left" w:pos="1134"/>
              </w:tabs>
              <w:spacing w:before="40" w:after="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6" w:type="dxa"/>
          </w:tcPr>
          <w:p w:rsidR="008C4A6E" w:rsidRPr="001C7907" w:rsidRDefault="008C4A6E" w:rsidP="008C4A6E">
            <w:pPr>
              <w:tabs>
                <w:tab w:val="left" w:pos="1134"/>
              </w:tabs>
              <w:spacing w:before="40" w:after="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C4A6E" w:rsidRPr="001C7907" w:rsidRDefault="008C4A6E" w:rsidP="008C4A6E">
            <w:pPr>
              <w:tabs>
                <w:tab w:val="left" w:pos="1134"/>
              </w:tabs>
              <w:spacing w:before="40" w:after="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C4A6E" w:rsidRPr="001C7907" w:rsidRDefault="008C4A6E" w:rsidP="008C4A6E">
            <w:pPr>
              <w:tabs>
                <w:tab w:val="left" w:pos="1134"/>
              </w:tabs>
              <w:spacing w:before="40" w:after="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C4A6E" w:rsidRPr="001C7907" w:rsidRDefault="008C4A6E" w:rsidP="008C4A6E">
            <w:pPr>
              <w:tabs>
                <w:tab w:val="left" w:pos="1134"/>
              </w:tabs>
              <w:spacing w:before="40" w:after="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C4A6E" w:rsidRPr="001C7907" w:rsidRDefault="008C4A6E" w:rsidP="008C4A6E">
            <w:pPr>
              <w:tabs>
                <w:tab w:val="left" w:pos="1134"/>
              </w:tabs>
              <w:spacing w:before="40" w:after="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4A6E" w:rsidRPr="001C7907" w:rsidTr="008C4A6E">
        <w:tc>
          <w:tcPr>
            <w:tcW w:w="709" w:type="dxa"/>
          </w:tcPr>
          <w:p w:rsidR="008C4A6E" w:rsidRPr="001C7907" w:rsidRDefault="008C4A6E" w:rsidP="008C4A6E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C4A6E" w:rsidRPr="001C7907" w:rsidRDefault="008C4A6E" w:rsidP="008C4A6E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C4A6E" w:rsidRPr="001C7907" w:rsidRDefault="008C4A6E" w:rsidP="008C4A6E">
            <w:pPr>
              <w:tabs>
                <w:tab w:val="left" w:pos="1134"/>
              </w:tabs>
              <w:spacing w:before="40" w:after="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0" w:type="dxa"/>
          </w:tcPr>
          <w:p w:rsidR="008C4A6E" w:rsidRPr="001C7907" w:rsidRDefault="008C4A6E" w:rsidP="008C4A6E">
            <w:pPr>
              <w:tabs>
                <w:tab w:val="left" w:pos="1134"/>
              </w:tabs>
              <w:spacing w:before="40" w:after="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6" w:type="dxa"/>
          </w:tcPr>
          <w:p w:rsidR="008C4A6E" w:rsidRPr="001C7907" w:rsidRDefault="008C4A6E" w:rsidP="008C4A6E">
            <w:pPr>
              <w:tabs>
                <w:tab w:val="left" w:pos="1134"/>
              </w:tabs>
              <w:spacing w:before="40" w:after="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C4A6E" w:rsidRPr="001C7907" w:rsidRDefault="008C4A6E" w:rsidP="008C4A6E">
            <w:pPr>
              <w:tabs>
                <w:tab w:val="left" w:pos="1134"/>
              </w:tabs>
              <w:spacing w:before="40" w:after="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C4A6E" w:rsidRPr="001C7907" w:rsidRDefault="008C4A6E" w:rsidP="008C4A6E">
            <w:pPr>
              <w:tabs>
                <w:tab w:val="left" w:pos="1134"/>
              </w:tabs>
              <w:spacing w:before="40" w:after="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C4A6E" w:rsidRPr="001C7907" w:rsidRDefault="008C4A6E" w:rsidP="008C4A6E">
            <w:pPr>
              <w:tabs>
                <w:tab w:val="left" w:pos="1134"/>
              </w:tabs>
              <w:spacing w:before="40" w:after="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C4A6E" w:rsidRPr="001C7907" w:rsidRDefault="008C4A6E" w:rsidP="008C4A6E">
            <w:pPr>
              <w:tabs>
                <w:tab w:val="left" w:pos="1134"/>
              </w:tabs>
              <w:spacing w:before="40" w:after="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C4A6E" w:rsidRPr="001C7907" w:rsidRDefault="008C4A6E" w:rsidP="008C4A6E">
      <w:pPr>
        <w:tabs>
          <w:tab w:val="left" w:pos="1134"/>
        </w:tabs>
        <w:spacing w:line="312" w:lineRule="auto"/>
        <w:ind w:left="851"/>
        <w:jc w:val="both"/>
        <w:rPr>
          <w:rFonts w:ascii="Times New Roman" w:hAnsi="Times New Roman"/>
          <w:szCs w:val="24"/>
        </w:rPr>
      </w:pPr>
    </w:p>
    <w:p w:rsidR="008C4A6E" w:rsidRPr="001C7907" w:rsidRDefault="008C4A6E" w:rsidP="008C4A6E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</w:p>
    <w:p w:rsidR="008C4A6E" w:rsidRPr="001C7907" w:rsidRDefault="008C4A6E" w:rsidP="008C4A6E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</w:p>
    <w:p w:rsidR="008C4A6E" w:rsidRPr="001C7907" w:rsidRDefault="008C4A6E" w:rsidP="008C4A6E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</w:p>
    <w:p w:rsidR="008C4A6E" w:rsidRPr="001C7907" w:rsidRDefault="008C4A6E" w:rsidP="008C4A6E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</w:p>
    <w:p w:rsidR="008C4A6E" w:rsidRPr="001C7907" w:rsidRDefault="008C4A6E" w:rsidP="008C4A6E">
      <w:pPr>
        <w:jc w:val="both"/>
        <w:rPr>
          <w:rFonts w:ascii="Times New Roman" w:hAnsi="Times New Roman"/>
          <w:szCs w:val="24"/>
        </w:rPr>
      </w:pPr>
    </w:p>
    <w:p w:rsidR="008C4A6E" w:rsidRPr="001C7907" w:rsidRDefault="008C4A6E" w:rsidP="008C4A6E">
      <w:pPr>
        <w:jc w:val="both"/>
        <w:rPr>
          <w:rFonts w:ascii="Times New Roman" w:hAnsi="Times New Roman"/>
          <w:szCs w:val="24"/>
        </w:rPr>
      </w:pPr>
    </w:p>
    <w:p w:rsidR="008C4A6E" w:rsidRDefault="008C4A6E" w:rsidP="008C4A6E">
      <w:pPr>
        <w:jc w:val="both"/>
        <w:rPr>
          <w:rFonts w:ascii="Times New Roman" w:hAnsi="Times New Roman"/>
          <w:szCs w:val="24"/>
        </w:rPr>
      </w:pPr>
    </w:p>
    <w:p w:rsidR="008C4A6E" w:rsidRDefault="008C4A6E" w:rsidP="008C4A6E">
      <w:pPr>
        <w:jc w:val="both"/>
        <w:rPr>
          <w:rFonts w:ascii="Times New Roman" w:hAnsi="Times New Roman"/>
          <w:szCs w:val="24"/>
        </w:rPr>
      </w:pPr>
    </w:p>
    <w:p w:rsidR="008C4A6E" w:rsidRDefault="008C4A6E" w:rsidP="008C4A6E">
      <w:pPr>
        <w:jc w:val="both"/>
        <w:rPr>
          <w:rFonts w:ascii="Times New Roman" w:hAnsi="Times New Roman"/>
          <w:szCs w:val="24"/>
        </w:rPr>
      </w:pPr>
    </w:p>
    <w:p w:rsidR="008C4A6E" w:rsidRDefault="008C4A6E" w:rsidP="008C4A6E">
      <w:pPr>
        <w:jc w:val="both"/>
        <w:rPr>
          <w:rFonts w:ascii="Times New Roman" w:hAnsi="Times New Roman"/>
          <w:szCs w:val="24"/>
        </w:rPr>
        <w:sectPr w:rsidR="008C4A6E" w:rsidSect="008C4A6E">
          <w:type w:val="continuous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8C4A6E" w:rsidRPr="008C4A6E" w:rsidRDefault="008C4A6E" w:rsidP="008C4A6E">
      <w:pPr>
        <w:pStyle w:val="af2"/>
        <w:ind w:firstLine="708"/>
        <w:jc w:val="right"/>
        <w:rPr>
          <w:rStyle w:val="af1"/>
          <w:rFonts w:ascii="Times New Roman" w:hAnsi="Times New Roman"/>
          <w:i w:val="0"/>
          <w:sz w:val="28"/>
          <w:szCs w:val="28"/>
        </w:rPr>
      </w:pPr>
      <w:r w:rsidRPr="008C4A6E">
        <w:rPr>
          <w:rStyle w:val="af1"/>
          <w:rFonts w:ascii="Times New Roman" w:hAnsi="Times New Roman"/>
          <w:i w:val="0"/>
          <w:sz w:val="28"/>
          <w:szCs w:val="28"/>
        </w:rPr>
        <w:lastRenderedPageBreak/>
        <w:t>Приложение 12</w:t>
      </w:r>
    </w:p>
    <w:p w:rsidR="008C4A6E" w:rsidRPr="008C4A6E" w:rsidRDefault="008C4A6E" w:rsidP="008C4A6E">
      <w:pPr>
        <w:pStyle w:val="af2"/>
        <w:ind w:firstLine="708"/>
        <w:jc w:val="right"/>
        <w:rPr>
          <w:rStyle w:val="af1"/>
          <w:rFonts w:ascii="Times New Roman" w:hAnsi="Times New Roman"/>
          <w:i w:val="0"/>
          <w:sz w:val="28"/>
          <w:szCs w:val="28"/>
        </w:rPr>
      </w:pPr>
      <w:r w:rsidRPr="008C4A6E">
        <w:rPr>
          <w:rStyle w:val="af1"/>
          <w:rFonts w:ascii="Times New Roman" w:hAnsi="Times New Roman"/>
          <w:i w:val="0"/>
          <w:sz w:val="28"/>
          <w:szCs w:val="28"/>
        </w:rPr>
        <w:t xml:space="preserve"> к Порядку</w:t>
      </w:r>
    </w:p>
    <w:p w:rsidR="008C4A6E" w:rsidRPr="008C4A6E" w:rsidRDefault="008C4A6E" w:rsidP="008C4A6E">
      <w:pPr>
        <w:pStyle w:val="af2"/>
        <w:rPr>
          <w:rStyle w:val="af1"/>
          <w:rFonts w:ascii="Times New Roman" w:hAnsi="Times New Roman"/>
          <w:i w:val="0"/>
          <w:sz w:val="28"/>
          <w:szCs w:val="28"/>
        </w:rPr>
      </w:pPr>
    </w:p>
    <w:p w:rsidR="008C4A6E" w:rsidRPr="00FC5531" w:rsidRDefault="008C4A6E" w:rsidP="008C4A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5531">
        <w:rPr>
          <w:rFonts w:ascii="Times New Roman" w:hAnsi="Times New Roman"/>
          <w:b/>
          <w:sz w:val="28"/>
          <w:szCs w:val="28"/>
        </w:rPr>
        <w:t xml:space="preserve">Методика оценки </w:t>
      </w:r>
    </w:p>
    <w:p w:rsidR="008C4A6E" w:rsidRPr="00FC5531" w:rsidRDefault="008C4A6E" w:rsidP="008C4A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5531">
        <w:rPr>
          <w:rFonts w:ascii="Times New Roman" w:hAnsi="Times New Roman"/>
          <w:b/>
          <w:sz w:val="28"/>
          <w:szCs w:val="28"/>
        </w:rPr>
        <w:t xml:space="preserve">эффективности муниципальных программ </w:t>
      </w:r>
    </w:p>
    <w:p w:rsidR="008C4A6E" w:rsidRPr="00FC5531" w:rsidRDefault="008C4A6E" w:rsidP="008C4A6E">
      <w:pPr>
        <w:numPr>
          <w:ilvl w:val="2"/>
          <w:numId w:val="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C5531">
        <w:rPr>
          <w:rFonts w:ascii="Times New Roman" w:hAnsi="Times New Roman"/>
          <w:sz w:val="28"/>
          <w:szCs w:val="28"/>
        </w:rPr>
        <w:t>Настоящая Методика предназначена для проведения оценки эффективности реализации муниципальных программ Бабушкинского округа.</w:t>
      </w:r>
    </w:p>
    <w:p w:rsidR="008C4A6E" w:rsidRPr="00FC5531" w:rsidRDefault="008C4A6E" w:rsidP="008C4A6E">
      <w:pPr>
        <w:numPr>
          <w:ilvl w:val="2"/>
          <w:numId w:val="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C5531">
        <w:rPr>
          <w:rFonts w:ascii="Times New Roman" w:hAnsi="Times New Roman"/>
          <w:sz w:val="28"/>
          <w:szCs w:val="28"/>
        </w:rPr>
        <w:t>Оценка эффективности муниципальных программ проводится в отношении муниципальной программы в целом, а также в отношении подпрограмм муниципальной программы.</w:t>
      </w:r>
    </w:p>
    <w:p w:rsidR="008C4A6E" w:rsidRPr="00FC5531" w:rsidRDefault="008C4A6E" w:rsidP="008C4A6E">
      <w:pPr>
        <w:numPr>
          <w:ilvl w:val="2"/>
          <w:numId w:val="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C5531">
        <w:rPr>
          <w:rFonts w:ascii="Times New Roman" w:hAnsi="Times New Roman"/>
          <w:sz w:val="28"/>
          <w:szCs w:val="28"/>
        </w:rPr>
        <w:t>Для оценки эффективности муниципальной программы (подпрограммы) используются следующие критерии:</w:t>
      </w:r>
    </w:p>
    <w:p w:rsidR="008C4A6E" w:rsidRPr="00FC5531" w:rsidRDefault="008C4A6E" w:rsidP="008C4A6E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5531">
        <w:rPr>
          <w:rFonts w:ascii="Times New Roman" w:hAnsi="Times New Roman"/>
          <w:sz w:val="28"/>
          <w:szCs w:val="28"/>
        </w:rPr>
        <w:t>степень достижения плановых значений целевых показателей (индикаторов);</w:t>
      </w:r>
    </w:p>
    <w:p w:rsidR="008C4A6E" w:rsidRPr="00FC5531" w:rsidRDefault="008C4A6E" w:rsidP="008C4A6E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5531">
        <w:rPr>
          <w:rFonts w:ascii="Times New Roman" w:hAnsi="Times New Roman"/>
          <w:sz w:val="28"/>
          <w:szCs w:val="28"/>
        </w:rPr>
        <w:t>степень реализации основных мероприятий, мероприятий и достижения ожидаемых непосредственных результатов их реализации (далее – степень реализации мероприятий);</w:t>
      </w:r>
    </w:p>
    <w:p w:rsidR="008C4A6E" w:rsidRPr="00FC5531" w:rsidRDefault="008C4A6E" w:rsidP="008C4A6E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5531">
        <w:rPr>
          <w:rFonts w:ascii="Times New Roman" w:hAnsi="Times New Roman"/>
          <w:sz w:val="28"/>
          <w:szCs w:val="28"/>
        </w:rPr>
        <w:t>степень соответствия запланированному уровню расходов бюджета муниципального округа;</w:t>
      </w:r>
    </w:p>
    <w:p w:rsidR="008C4A6E" w:rsidRPr="00FC5531" w:rsidRDefault="008C4A6E" w:rsidP="008C4A6E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5531">
        <w:rPr>
          <w:rFonts w:ascii="Times New Roman" w:hAnsi="Times New Roman"/>
          <w:sz w:val="28"/>
          <w:szCs w:val="28"/>
        </w:rPr>
        <w:t xml:space="preserve">эффективность использования средств бюджета </w:t>
      </w:r>
      <w:r>
        <w:rPr>
          <w:rFonts w:ascii="Times New Roman" w:hAnsi="Times New Roman"/>
          <w:sz w:val="28"/>
          <w:szCs w:val="28"/>
        </w:rPr>
        <w:t xml:space="preserve">Бабушкинского </w:t>
      </w:r>
      <w:r w:rsidRPr="00FC5531">
        <w:rPr>
          <w:rFonts w:ascii="Times New Roman" w:hAnsi="Times New Roman"/>
          <w:sz w:val="28"/>
          <w:szCs w:val="28"/>
        </w:rPr>
        <w:t>муниципального округа.</w:t>
      </w:r>
    </w:p>
    <w:p w:rsidR="008C4A6E" w:rsidRPr="00FC5531" w:rsidRDefault="008C4A6E" w:rsidP="008C4A6E">
      <w:pPr>
        <w:numPr>
          <w:ilvl w:val="2"/>
          <w:numId w:val="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C5531">
        <w:rPr>
          <w:rFonts w:ascii="Times New Roman" w:hAnsi="Times New Roman"/>
          <w:sz w:val="28"/>
          <w:szCs w:val="28"/>
        </w:rPr>
        <w:t>Оценка эффективности реализации муниципальной программы осуществляется в следующей последовательности:</w:t>
      </w:r>
    </w:p>
    <w:p w:rsidR="008C4A6E" w:rsidRPr="00FC5531" w:rsidRDefault="008C4A6E" w:rsidP="008C4A6E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C5531">
        <w:rPr>
          <w:rFonts w:ascii="Times New Roman" w:hAnsi="Times New Roman"/>
          <w:sz w:val="28"/>
          <w:szCs w:val="28"/>
        </w:rPr>
        <w:t>1) Оценивается степень достижения планового значения каждого целевого показателя (индикатора) муниципальной программы и ее подпрограмм по следующим формулам:</w:t>
      </w:r>
    </w:p>
    <w:p w:rsidR="008C4A6E" w:rsidRPr="00FC5531" w:rsidRDefault="008C4A6E" w:rsidP="008C4A6E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C5531">
        <w:rPr>
          <w:rFonts w:ascii="Times New Roman" w:hAnsi="Times New Roman"/>
          <w:sz w:val="28"/>
          <w:szCs w:val="28"/>
        </w:rPr>
        <w:t>для целевых показателей (индикаторов), желательной тенденцией развития которых является увеличение значений:</w:t>
      </w:r>
    </w:p>
    <w:p w:rsidR="008C4A6E" w:rsidRPr="00FC5531" w:rsidRDefault="008C4A6E" w:rsidP="008C4A6E">
      <w:pPr>
        <w:tabs>
          <w:tab w:val="left" w:pos="1134"/>
        </w:tabs>
        <w:spacing w:before="120" w:after="120"/>
        <w:jc w:val="center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/>
                <w:sz w:val="28"/>
                <w:szCs w:val="28"/>
              </w:rPr>
              <m:t>СП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r>
          <w:rPr>
            <w:rFonts w:ascii="Cambria Math" w:hAnsi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/>
                <w:sz w:val="28"/>
                <w:szCs w:val="28"/>
              </w:rPr>
              <m:t>П</m:t>
            </m:r>
          </m:e>
          <m:sub>
            <m:r>
              <w:rPr>
                <w:rFonts w:ascii="Cambria Math" w:hAnsi="Times New Roman"/>
                <w:sz w:val="28"/>
                <w:szCs w:val="28"/>
              </w:rPr>
              <m:t>факт</m:t>
            </m:r>
          </m:sub>
        </m:sSub>
        <m:r>
          <w:rPr>
            <w:rFonts w:ascii="Cambria Math" w:hAnsi="Times New Roman"/>
            <w:sz w:val="28"/>
            <w:szCs w:val="28"/>
          </w:rPr>
          <m:t>/</m:t>
        </m:r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/>
                <w:sz w:val="28"/>
                <w:szCs w:val="28"/>
              </w:rPr>
              <m:t>П</m:t>
            </m:r>
          </m:e>
          <m:sub>
            <m:r>
              <w:rPr>
                <w:rFonts w:ascii="Cambria Math" w:hAnsi="Times New Roman"/>
                <w:sz w:val="28"/>
                <w:szCs w:val="28"/>
              </w:rPr>
              <m:t>план</m:t>
            </m:r>
          </m:sub>
        </m:sSub>
      </m:oMath>
      <w:r w:rsidRPr="00FC5531">
        <w:rPr>
          <w:rFonts w:ascii="Times New Roman" w:hAnsi="Times New Roman"/>
          <w:sz w:val="28"/>
          <w:szCs w:val="28"/>
        </w:rPr>
        <w:t>;</w:t>
      </w:r>
    </w:p>
    <w:p w:rsidR="008C4A6E" w:rsidRPr="00FC5531" w:rsidRDefault="008C4A6E" w:rsidP="008C4A6E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C5531">
        <w:rPr>
          <w:rFonts w:ascii="Times New Roman" w:hAnsi="Times New Roman"/>
          <w:sz w:val="28"/>
          <w:szCs w:val="28"/>
        </w:rPr>
        <w:t>для целевых показателей (индикаторов), желательной тенденцией развития которых является снижение значений:</w:t>
      </w:r>
    </w:p>
    <w:p w:rsidR="008C4A6E" w:rsidRPr="00FC5531" w:rsidRDefault="008C4A6E" w:rsidP="008C4A6E">
      <w:pPr>
        <w:tabs>
          <w:tab w:val="left" w:pos="1134"/>
        </w:tabs>
        <w:spacing w:before="120" w:after="120"/>
        <w:jc w:val="center"/>
        <w:rPr>
          <w:rFonts w:ascii="Times New Roman" w:hAnsi="Times New Roman"/>
          <w:i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/>
                <w:sz w:val="28"/>
                <w:szCs w:val="28"/>
              </w:rPr>
              <m:t>СП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r>
          <w:rPr>
            <w:rFonts w:ascii="Cambria Math" w:hAnsi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/>
                <w:sz w:val="28"/>
                <w:szCs w:val="28"/>
              </w:rPr>
              <m:t>П</m:t>
            </m:r>
          </m:e>
          <m:sub>
            <m:r>
              <w:rPr>
                <w:rFonts w:ascii="Cambria Math" w:hAnsi="Times New Roman"/>
                <w:sz w:val="28"/>
                <w:szCs w:val="28"/>
              </w:rPr>
              <m:t>план</m:t>
            </m:r>
          </m:sub>
        </m:sSub>
        <m:r>
          <w:rPr>
            <w:rFonts w:ascii="Cambria Math" w:hAnsi="Times New Roman"/>
            <w:sz w:val="28"/>
            <w:szCs w:val="28"/>
          </w:rPr>
          <m:t>/</m:t>
        </m:r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/>
                <w:sz w:val="28"/>
                <w:szCs w:val="28"/>
              </w:rPr>
              <m:t>П</m:t>
            </m:r>
          </m:e>
          <m:sub>
            <m:r>
              <w:rPr>
                <w:rFonts w:ascii="Cambria Math" w:hAnsi="Times New Roman"/>
                <w:sz w:val="28"/>
                <w:szCs w:val="28"/>
              </w:rPr>
              <m:t>факт</m:t>
            </m:r>
          </m:sub>
        </m:sSub>
      </m:oMath>
      <w:r w:rsidRPr="00FC5531">
        <w:rPr>
          <w:rFonts w:ascii="Times New Roman" w:hAnsi="Times New Roman"/>
          <w:i/>
          <w:sz w:val="28"/>
          <w:szCs w:val="28"/>
        </w:rPr>
        <w:t>,</w:t>
      </w:r>
    </w:p>
    <w:p w:rsidR="008C4A6E" w:rsidRPr="00FC5531" w:rsidRDefault="008C4A6E" w:rsidP="008C4A6E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C5531">
        <w:rPr>
          <w:rFonts w:ascii="Times New Roman" w:hAnsi="Times New Roman"/>
          <w:sz w:val="28"/>
          <w:szCs w:val="28"/>
        </w:rPr>
        <w:t>где</w:t>
      </w:r>
    </w:p>
    <w:p w:rsidR="008C4A6E" w:rsidRPr="00FC5531" w:rsidRDefault="008C4A6E" w:rsidP="008C4A6E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/>
                <w:sz w:val="28"/>
                <w:szCs w:val="28"/>
              </w:rPr>
              <m:t>СП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</m:oMath>
      <w:r w:rsidRPr="00FC5531">
        <w:rPr>
          <w:rFonts w:ascii="Times New Roman" w:hAnsi="Times New Roman"/>
          <w:sz w:val="28"/>
          <w:szCs w:val="28"/>
        </w:rPr>
        <w:t xml:space="preserve">– степень достижения планового значения </w:t>
      </w:r>
      <w:r w:rsidRPr="00FC5531">
        <w:rPr>
          <w:rFonts w:ascii="Times New Roman" w:hAnsi="Times New Roman"/>
          <w:sz w:val="28"/>
          <w:szCs w:val="28"/>
          <w:lang w:val="en-US"/>
        </w:rPr>
        <w:t>i</w:t>
      </w:r>
      <w:r w:rsidRPr="00FC5531">
        <w:rPr>
          <w:rFonts w:ascii="Times New Roman" w:hAnsi="Times New Roman"/>
          <w:sz w:val="28"/>
          <w:szCs w:val="28"/>
        </w:rPr>
        <w:t>-го целевого показателя (индикатора);</w:t>
      </w:r>
    </w:p>
    <w:p w:rsidR="008C4A6E" w:rsidRPr="00FC5531" w:rsidRDefault="008C4A6E" w:rsidP="008C4A6E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/>
                <w:sz w:val="28"/>
                <w:szCs w:val="28"/>
              </w:rPr>
              <m:t>П</m:t>
            </m:r>
          </m:e>
          <m:sub>
            <m:r>
              <w:rPr>
                <w:rFonts w:ascii="Cambria Math" w:hAnsi="Times New Roman"/>
                <w:sz w:val="28"/>
                <w:szCs w:val="28"/>
              </w:rPr>
              <m:t>факт</m:t>
            </m:r>
          </m:sub>
        </m:sSub>
      </m:oMath>
      <w:r w:rsidRPr="00FC5531">
        <w:rPr>
          <w:rFonts w:ascii="Times New Roman" w:hAnsi="Times New Roman"/>
          <w:sz w:val="28"/>
          <w:szCs w:val="28"/>
        </w:rPr>
        <w:t xml:space="preserve"> – фактическое значение </w:t>
      </w:r>
      <w:r w:rsidRPr="00FC5531">
        <w:rPr>
          <w:rFonts w:ascii="Times New Roman" w:hAnsi="Times New Roman"/>
          <w:sz w:val="28"/>
          <w:szCs w:val="28"/>
          <w:lang w:val="en-US"/>
        </w:rPr>
        <w:t>i</w:t>
      </w:r>
      <w:r w:rsidRPr="00FC5531">
        <w:rPr>
          <w:rFonts w:ascii="Times New Roman" w:hAnsi="Times New Roman"/>
          <w:sz w:val="28"/>
          <w:szCs w:val="28"/>
        </w:rPr>
        <w:t>-го целевого показателя (индикатора), достигнутое на конец отчетного финансового года;</w:t>
      </w:r>
    </w:p>
    <w:p w:rsidR="008C4A6E" w:rsidRPr="00FC5531" w:rsidRDefault="008C4A6E" w:rsidP="008C4A6E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/>
                <w:sz w:val="28"/>
                <w:szCs w:val="28"/>
              </w:rPr>
              <m:t>П</m:t>
            </m:r>
          </m:e>
          <m:sub>
            <m:r>
              <w:rPr>
                <w:rFonts w:ascii="Cambria Math" w:hAnsi="Times New Roman"/>
                <w:sz w:val="28"/>
                <w:szCs w:val="28"/>
              </w:rPr>
              <m:t>план</m:t>
            </m:r>
          </m:sub>
        </m:sSub>
      </m:oMath>
      <w:r w:rsidRPr="00FC5531">
        <w:rPr>
          <w:rFonts w:ascii="Times New Roman" w:hAnsi="Times New Roman"/>
          <w:sz w:val="28"/>
          <w:szCs w:val="28"/>
        </w:rPr>
        <w:t xml:space="preserve"> – плановое значение </w:t>
      </w:r>
      <w:r w:rsidRPr="00FC5531">
        <w:rPr>
          <w:rFonts w:ascii="Times New Roman" w:hAnsi="Times New Roman"/>
          <w:sz w:val="28"/>
          <w:szCs w:val="28"/>
          <w:lang w:val="en-US"/>
        </w:rPr>
        <w:t>i</w:t>
      </w:r>
      <w:r w:rsidRPr="00FC5531">
        <w:rPr>
          <w:rFonts w:ascii="Times New Roman" w:hAnsi="Times New Roman"/>
          <w:sz w:val="28"/>
          <w:szCs w:val="28"/>
        </w:rPr>
        <w:t>-го целевого показателя (индикатора).</w:t>
      </w:r>
    </w:p>
    <w:p w:rsidR="008C4A6E" w:rsidRPr="00FC5531" w:rsidRDefault="008C4A6E" w:rsidP="008C4A6E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C5531">
        <w:rPr>
          <w:rFonts w:ascii="Times New Roman" w:hAnsi="Times New Roman"/>
          <w:sz w:val="28"/>
          <w:szCs w:val="28"/>
        </w:rPr>
        <w:t xml:space="preserve">При превышении фактического значения целевого показателя (индикатора) в отчетном периоде над плановым значением, степень достижения </w:t>
      </w:r>
      <w:r w:rsidRPr="00FC5531">
        <w:rPr>
          <w:rFonts w:ascii="Times New Roman" w:hAnsi="Times New Roman"/>
          <w:sz w:val="28"/>
          <w:szCs w:val="28"/>
        </w:rPr>
        <w:lastRenderedPageBreak/>
        <w:t xml:space="preserve">планового значения целевого показателя (индикатора) </w:t>
      </w: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hAnsi="Times New Roman"/>
                <w:sz w:val="28"/>
                <w:szCs w:val="28"/>
              </w:rPr>
              <m:t>ЦП</m:t>
            </m:r>
          </m:sub>
        </m:sSub>
      </m:oMath>
      <w:r w:rsidRPr="00FC5531">
        <w:rPr>
          <w:rFonts w:ascii="Times New Roman" w:hAnsi="Times New Roman"/>
          <w:sz w:val="28"/>
          <w:szCs w:val="28"/>
        </w:rPr>
        <w:t xml:space="preserve"> принимается равной 1.</w:t>
      </w:r>
    </w:p>
    <w:p w:rsidR="008C4A6E" w:rsidRPr="00FC5531" w:rsidRDefault="008C4A6E" w:rsidP="008C4A6E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C5531">
        <w:rPr>
          <w:rFonts w:ascii="Times New Roman" w:hAnsi="Times New Roman"/>
          <w:sz w:val="28"/>
          <w:szCs w:val="28"/>
        </w:rPr>
        <w:t>2) Оценивается степень достижения плановых значений целевых показателей (индикаторов) муниципальной программы (подпрограммы) в целом по следующей формуле:</w:t>
      </w:r>
    </w:p>
    <w:p w:rsidR="008C4A6E" w:rsidRPr="00FC5531" w:rsidRDefault="008C4A6E" w:rsidP="008C4A6E">
      <w:pPr>
        <w:tabs>
          <w:tab w:val="left" w:pos="1134"/>
        </w:tabs>
        <w:spacing w:before="120" w:after="120"/>
        <w:ind w:firstLine="709"/>
        <w:jc w:val="center"/>
        <w:rPr>
          <w:rFonts w:ascii="Times New Roman" w:hAnsi="Times New Roman"/>
          <w:i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/>
                <w:sz w:val="28"/>
                <w:szCs w:val="28"/>
              </w:rPr>
              <m:t>СП</m:t>
            </m:r>
          </m:e>
          <m:sub>
            <m:r>
              <w:rPr>
                <w:rFonts w:ascii="Cambria Math" w:hAnsi="Times New Roman"/>
                <w:sz w:val="28"/>
                <w:szCs w:val="28"/>
              </w:rPr>
              <m:t>МП</m:t>
            </m:r>
          </m:sub>
        </m:sSub>
        <m:r>
          <w:rPr>
            <w:rFonts w:ascii="Cambria Math" w:hAnsi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  <m:r>
              <w:rPr>
                <w:rFonts w:ascii="Cambria Math" w:hAnsi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Times New Roman"/>
                    <w:sz w:val="28"/>
                    <w:szCs w:val="28"/>
                  </w:rPr>
                  <m:t>СП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  <m:r>
              <w:rPr>
                <w:rFonts w:ascii="Cambria Math" w:hAnsi="Times New Roman"/>
                <w:sz w:val="28"/>
                <w:szCs w:val="28"/>
              </w:rPr>
              <m:t>/</m:t>
            </m:r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</m:nary>
      </m:oMath>
      <w:r w:rsidRPr="00FC5531">
        <w:rPr>
          <w:rFonts w:ascii="Times New Roman" w:hAnsi="Times New Roman"/>
          <w:i/>
          <w:sz w:val="28"/>
          <w:szCs w:val="28"/>
        </w:rPr>
        <w:t>,</w:t>
      </w:r>
    </w:p>
    <w:p w:rsidR="008C4A6E" w:rsidRPr="00FC5531" w:rsidRDefault="008C4A6E" w:rsidP="008C4A6E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C5531">
        <w:rPr>
          <w:rFonts w:ascii="Times New Roman" w:hAnsi="Times New Roman"/>
          <w:sz w:val="28"/>
          <w:szCs w:val="28"/>
        </w:rPr>
        <w:t>где</w:t>
      </w:r>
    </w:p>
    <w:p w:rsidR="008C4A6E" w:rsidRPr="00FC5531" w:rsidRDefault="008C4A6E" w:rsidP="008C4A6E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/>
                <w:sz w:val="28"/>
                <w:szCs w:val="28"/>
              </w:rPr>
              <m:t>СП</m:t>
            </m:r>
          </m:e>
          <m:sub>
            <m:r>
              <w:rPr>
                <w:rFonts w:ascii="Cambria Math" w:hAnsi="Times New Roman"/>
                <w:sz w:val="28"/>
                <w:szCs w:val="28"/>
              </w:rPr>
              <m:t>МП</m:t>
            </m:r>
          </m:sub>
        </m:sSub>
      </m:oMath>
      <w:r w:rsidRPr="00FC5531">
        <w:rPr>
          <w:rFonts w:ascii="Times New Roman" w:hAnsi="Times New Roman"/>
          <w:sz w:val="28"/>
          <w:szCs w:val="28"/>
        </w:rPr>
        <w:t xml:space="preserve"> – степень достижения целевых показателей (индикаторов) в целом по муниципальной программе (подпрограмме);</w:t>
      </w:r>
    </w:p>
    <w:p w:rsidR="008C4A6E" w:rsidRPr="00FC5531" w:rsidRDefault="008C4A6E" w:rsidP="008C4A6E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/>
                <w:sz w:val="28"/>
                <w:szCs w:val="28"/>
              </w:rPr>
              <m:t>СП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</m:oMath>
      <w:r w:rsidRPr="00FC5531">
        <w:rPr>
          <w:rFonts w:ascii="Times New Roman" w:hAnsi="Times New Roman"/>
          <w:sz w:val="28"/>
          <w:szCs w:val="28"/>
        </w:rPr>
        <w:t xml:space="preserve">– степень достижения планового значения </w:t>
      </w:r>
      <w:r w:rsidRPr="00FC5531">
        <w:rPr>
          <w:rFonts w:ascii="Times New Roman" w:hAnsi="Times New Roman"/>
          <w:sz w:val="28"/>
          <w:szCs w:val="28"/>
          <w:lang w:val="en-US"/>
        </w:rPr>
        <w:t>i</w:t>
      </w:r>
      <w:r w:rsidRPr="00FC5531">
        <w:rPr>
          <w:rFonts w:ascii="Times New Roman" w:hAnsi="Times New Roman"/>
          <w:sz w:val="28"/>
          <w:szCs w:val="28"/>
        </w:rPr>
        <w:t>-го целевого показателя (индикатора);</w:t>
      </w:r>
    </w:p>
    <w:p w:rsidR="008C4A6E" w:rsidRPr="00FC5531" w:rsidRDefault="008C4A6E" w:rsidP="008C4A6E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n</m:t>
        </m:r>
      </m:oMath>
      <w:r w:rsidRPr="00FC5531">
        <w:rPr>
          <w:rFonts w:ascii="Times New Roman" w:hAnsi="Times New Roman"/>
          <w:sz w:val="28"/>
          <w:szCs w:val="28"/>
        </w:rPr>
        <w:t xml:space="preserve"> – количество целевых показателей (индикаторов) муниципальной программы (подпрограммы).</w:t>
      </w:r>
    </w:p>
    <w:p w:rsidR="008C4A6E" w:rsidRPr="00FC5531" w:rsidRDefault="008C4A6E" w:rsidP="008C4A6E">
      <w:pPr>
        <w:tabs>
          <w:tab w:val="left" w:pos="1134"/>
        </w:tabs>
        <w:spacing w:before="240"/>
        <w:ind w:firstLine="709"/>
        <w:jc w:val="both"/>
        <w:rPr>
          <w:rFonts w:ascii="Times New Roman" w:hAnsi="Times New Roman"/>
          <w:sz w:val="28"/>
          <w:szCs w:val="28"/>
        </w:rPr>
      </w:pPr>
      <w:r w:rsidRPr="00FC5531">
        <w:rPr>
          <w:rFonts w:ascii="Times New Roman" w:hAnsi="Times New Roman"/>
          <w:sz w:val="28"/>
          <w:szCs w:val="28"/>
        </w:rPr>
        <w:t>3) Оценивается степень реализации основного мероприятия муниципальной программы (подпрограммы).</w:t>
      </w:r>
    </w:p>
    <w:p w:rsidR="008C4A6E" w:rsidRPr="00FC5531" w:rsidRDefault="008C4A6E" w:rsidP="008C4A6E">
      <w:pPr>
        <w:tabs>
          <w:tab w:val="left" w:pos="1134"/>
        </w:tabs>
        <w:spacing w:before="240"/>
        <w:ind w:firstLine="709"/>
        <w:jc w:val="both"/>
        <w:rPr>
          <w:rFonts w:ascii="Times New Roman" w:hAnsi="Times New Roman"/>
          <w:sz w:val="28"/>
          <w:szCs w:val="28"/>
        </w:rPr>
      </w:pPr>
      <w:r w:rsidRPr="00FC5531">
        <w:rPr>
          <w:rFonts w:ascii="Times New Roman" w:hAnsi="Times New Roman"/>
          <w:sz w:val="28"/>
          <w:szCs w:val="28"/>
        </w:rPr>
        <w:t xml:space="preserve">Для основных мероприятий, непосредственный результат которых оценивается на основании количественных значений, степень реализации </w:t>
      </w:r>
      <w:r w:rsidRPr="00FC5531">
        <w:rPr>
          <w:rFonts w:ascii="Times New Roman" w:hAnsi="Times New Roman"/>
          <w:sz w:val="28"/>
          <w:szCs w:val="28"/>
          <w:lang w:val="en-US"/>
        </w:rPr>
        <w:t>i</w:t>
      </w:r>
      <w:r w:rsidRPr="00FC5531">
        <w:rPr>
          <w:rFonts w:ascii="Times New Roman" w:hAnsi="Times New Roman"/>
          <w:sz w:val="28"/>
          <w:szCs w:val="28"/>
        </w:rPr>
        <w:t>-го основного мероприятия рассчитывается по формуле:</w:t>
      </w:r>
    </w:p>
    <w:p w:rsidR="008C4A6E" w:rsidRPr="00FC5531" w:rsidRDefault="008C4A6E" w:rsidP="008C4A6E">
      <w:pPr>
        <w:tabs>
          <w:tab w:val="left" w:pos="1134"/>
        </w:tabs>
        <w:spacing w:before="240"/>
        <w:ind w:firstLine="709"/>
        <w:jc w:val="center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/>
                <w:sz w:val="28"/>
                <w:szCs w:val="28"/>
              </w:rPr>
              <m:t>СМ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hAnsi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k</m:t>
            </m:r>
            <m:r>
              <w:rPr>
                <w:rFonts w:ascii="Cambria Math" w:hAnsi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Times New Roman"/>
                    <w:sz w:val="28"/>
                    <w:szCs w:val="28"/>
                  </w:rPr>
                  <m:t>(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>ДР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sub>
            </m:sSub>
            <m:r>
              <w:rPr>
                <w:rFonts w:ascii="Cambria Math" w:hAnsi="Times New Roman"/>
                <w:sz w:val="28"/>
                <w:szCs w:val="28"/>
              </w:rPr>
              <m:t>/</m:t>
            </m:r>
            <m:sSub>
              <m:sSub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Times New Roman"/>
                    <w:sz w:val="28"/>
                    <w:szCs w:val="28"/>
                  </w:rPr>
                  <m:t>ОР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k</m:t>
                </m:r>
              </m:sub>
            </m:sSub>
            <m:r>
              <w:rPr>
                <w:rFonts w:ascii="Cambria Math" w:hAnsi="Times New Roman"/>
                <w:sz w:val="28"/>
                <w:szCs w:val="28"/>
              </w:rPr>
              <m:t>)</m:t>
            </m:r>
          </m:e>
        </m:nary>
        <m:r>
          <w:rPr>
            <w:rFonts w:ascii="Cambria Math" w:hAnsi="Times New Roman"/>
            <w:sz w:val="28"/>
            <w:szCs w:val="28"/>
          </w:rPr>
          <m:t>/</m:t>
        </m:r>
        <m:r>
          <w:rPr>
            <w:rFonts w:ascii="Cambria Math" w:hAnsi="Cambria Math"/>
            <w:sz w:val="28"/>
            <w:szCs w:val="28"/>
          </w:rPr>
          <m:t>n</m:t>
        </m:r>
      </m:oMath>
      <w:r w:rsidRPr="00FC5531">
        <w:rPr>
          <w:rFonts w:ascii="Times New Roman" w:hAnsi="Times New Roman"/>
          <w:sz w:val="28"/>
          <w:szCs w:val="28"/>
        </w:rPr>
        <w:t>,</w:t>
      </w:r>
    </w:p>
    <w:p w:rsidR="008C4A6E" w:rsidRPr="00FC5531" w:rsidRDefault="008C4A6E" w:rsidP="008C4A6E">
      <w:pPr>
        <w:tabs>
          <w:tab w:val="left" w:pos="1134"/>
        </w:tabs>
        <w:spacing w:before="240"/>
        <w:ind w:firstLine="709"/>
        <w:jc w:val="both"/>
        <w:rPr>
          <w:rFonts w:ascii="Times New Roman" w:hAnsi="Times New Roman"/>
          <w:sz w:val="28"/>
          <w:szCs w:val="28"/>
        </w:rPr>
      </w:pPr>
      <w:r w:rsidRPr="00FC5531">
        <w:rPr>
          <w:rFonts w:ascii="Times New Roman" w:hAnsi="Times New Roman"/>
          <w:sz w:val="28"/>
          <w:szCs w:val="28"/>
        </w:rPr>
        <w:t>где</w:t>
      </w:r>
    </w:p>
    <w:p w:rsidR="008C4A6E" w:rsidRPr="00FC5531" w:rsidRDefault="008C4A6E" w:rsidP="008C4A6E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/>
                <w:sz w:val="28"/>
                <w:szCs w:val="28"/>
              </w:rPr>
              <m:t>СМ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</m:oMath>
      <w:r w:rsidRPr="00FC5531">
        <w:rPr>
          <w:rFonts w:ascii="Times New Roman" w:hAnsi="Times New Roman"/>
          <w:sz w:val="28"/>
          <w:szCs w:val="28"/>
        </w:rPr>
        <w:t xml:space="preserve"> – степень реализации</w:t>
      </w:r>
      <w:r w:rsidRPr="00FC5531">
        <w:rPr>
          <w:rFonts w:ascii="Times New Roman" w:hAnsi="Times New Roman"/>
          <w:sz w:val="28"/>
          <w:szCs w:val="28"/>
          <w:lang w:val="en-US"/>
        </w:rPr>
        <w:t>i</w:t>
      </w:r>
      <w:r w:rsidRPr="00FC5531">
        <w:rPr>
          <w:rFonts w:ascii="Times New Roman" w:hAnsi="Times New Roman"/>
          <w:sz w:val="28"/>
          <w:szCs w:val="28"/>
        </w:rPr>
        <w:t>-го основного мероприятия муниципальной программы (подпрограммы);</w:t>
      </w:r>
    </w:p>
    <w:p w:rsidR="008C4A6E" w:rsidRPr="00FC5531" w:rsidRDefault="008C4A6E" w:rsidP="008C4A6E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/>
                <w:sz w:val="28"/>
                <w:szCs w:val="28"/>
              </w:rPr>
              <m:t>ДР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sub>
        </m:sSub>
      </m:oMath>
      <w:r w:rsidRPr="00FC5531">
        <w:rPr>
          <w:rFonts w:ascii="Times New Roman" w:hAnsi="Times New Roman"/>
          <w:sz w:val="28"/>
          <w:szCs w:val="28"/>
        </w:rPr>
        <w:t xml:space="preserve"> – достигнутое значение непосредственного результата основного мероприятия муниципальной программы(подпрограммы) по </w:t>
      </w:r>
      <w:r w:rsidRPr="00FC5531">
        <w:rPr>
          <w:rFonts w:ascii="Times New Roman" w:hAnsi="Times New Roman"/>
          <w:sz w:val="28"/>
          <w:szCs w:val="28"/>
          <w:lang w:val="en-US"/>
        </w:rPr>
        <w:t>k</w:t>
      </w:r>
      <w:r w:rsidRPr="00FC5531">
        <w:rPr>
          <w:rFonts w:ascii="Times New Roman" w:hAnsi="Times New Roman"/>
          <w:sz w:val="28"/>
          <w:szCs w:val="28"/>
        </w:rPr>
        <w:t>-мупоказателю;</w:t>
      </w:r>
    </w:p>
    <w:p w:rsidR="008C4A6E" w:rsidRPr="00FC5531" w:rsidRDefault="008C4A6E" w:rsidP="008C4A6E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C5531">
        <w:rPr>
          <w:rFonts w:ascii="Times New Roman" w:hAnsi="Times New Roman"/>
          <w:sz w:val="28"/>
          <w:szCs w:val="28"/>
        </w:rPr>
        <w:t>ОР</w:t>
      </w:r>
      <w:r w:rsidRPr="00FC5531">
        <w:rPr>
          <w:rFonts w:ascii="Times New Roman" w:hAnsi="Times New Roman"/>
          <w:i/>
          <w:sz w:val="28"/>
          <w:szCs w:val="28"/>
          <w:vertAlign w:val="subscript"/>
          <w:lang w:val="en-US"/>
        </w:rPr>
        <w:t>k</w:t>
      </w:r>
      <w:r w:rsidRPr="00FC5531">
        <w:rPr>
          <w:rFonts w:ascii="Times New Roman" w:hAnsi="Times New Roman"/>
          <w:sz w:val="28"/>
          <w:szCs w:val="28"/>
        </w:rPr>
        <w:t xml:space="preserve"> – ожидаемое(плановое) значение непосредственного результата основного мероприятия муниципальной программы(подпрограммы) по </w:t>
      </w:r>
      <w:r w:rsidRPr="00FC5531">
        <w:rPr>
          <w:rFonts w:ascii="Times New Roman" w:hAnsi="Times New Roman"/>
          <w:sz w:val="28"/>
          <w:szCs w:val="28"/>
          <w:lang w:val="en-US"/>
        </w:rPr>
        <w:t>k</w:t>
      </w:r>
      <w:r w:rsidRPr="00FC5531">
        <w:rPr>
          <w:rFonts w:ascii="Times New Roman" w:hAnsi="Times New Roman"/>
          <w:sz w:val="28"/>
          <w:szCs w:val="28"/>
        </w:rPr>
        <w:t>-му показателю;</w:t>
      </w:r>
    </w:p>
    <w:p w:rsidR="008C4A6E" w:rsidRPr="00FC5531" w:rsidRDefault="008C4A6E" w:rsidP="008C4A6E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C5531">
        <w:rPr>
          <w:rFonts w:ascii="Times New Roman" w:hAnsi="Times New Roman"/>
          <w:sz w:val="28"/>
          <w:szCs w:val="28"/>
          <w:lang w:val="en-US"/>
        </w:rPr>
        <w:t>n</w:t>
      </w:r>
      <w:r w:rsidRPr="00FC5531">
        <w:rPr>
          <w:rFonts w:ascii="Times New Roman" w:hAnsi="Times New Roman"/>
          <w:sz w:val="28"/>
          <w:szCs w:val="28"/>
        </w:rPr>
        <w:t>– число показателей, используемых для оценки непосредственного результата основного мероприятия муниципальной программы(подпрограммы).</w:t>
      </w:r>
    </w:p>
    <w:p w:rsidR="008C4A6E" w:rsidRPr="00FC5531" w:rsidRDefault="008C4A6E" w:rsidP="008C4A6E">
      <w:pPr>
        <w:tabs>
          <w:tab w:val="left" w:pos="1134"/>
        </w:tabs>
        <w:spacing w:before="240"/>
        <w:ind w:firstLine="709"/>
        <w:jc w:val="both"/>
        <w:rPr>
          <w:rFonts w:ascii="Times New Roman" w:hAnsi="Times New Roman"/>
          <w:sz w:val="28"/>
          <w:szCs w:val="28"/>
        </w:rPr>
      </w:pPr>
      <w:r w:rsidRPr="00FC5531">
        <w:rPr>
          <w:rFonts w:ascii="Times New Roman" w:hAnsi="Times New Roman"/>
          <w:sz w:val="28"/>
          <w:szCs w:val="28"/>
        </w:rPr>
        <w:lastRenderedPageBreak/>
        <w:t>При превышении достигнутого значения непосредственного результата основного мероприятия муниципальной программы в отчетном периоде над плановым значением непосредственного результата основного мероприятия, степень реализации основного мероприятия принимается равной 1.</w:t>
      </w:r>
    </w:p>
    <w:p w:rsidR="008C4A6E" w:rsidRPr="00FC5531" w:rsidRDefault="008C4A6E" w:rsidP="008C4A6E">
      <w:pPr>
        <w:tabs>
          <w:tab w:val="left" w:pos="1134"/>
        </w:tabs>
        <w:spacing w:before="240"/>
        <w:ind w:firstLine="709"/>
        <w:jc w:val="both"/>
        <w:rPr>
          <w:rFonts w:ascii="Times New Roman" w:hAnsi="Times New Roman"/>
          <w:sz w:val="28"/>
          <w:szCs w:val="28"/>
        </w:rPr>
      </w:pPr>
      <w:r w:rsidRPr="00FC5531">
        <w:rPr>
          <w:rFonts w:ascii="Times New Roman" w:hAnsi="Times New Roman"/>
          <w:sz w:val="28"/>
          <w:szCs w:val="28"/>
        </w:rPr>
        <w:t>Степень реализации основного мероприятия муниципальной программы, для которого не предусмотрена количественная оценка:</w:t>
      </w:r>
    </w:p>
    <w:p w:rsidR="008C4A6E" w:rsidRPr="00FC5531" w:rsidRDefault="008C4A6E" w:rsidP="008C4A6E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C5531">
        <w:rPr>
          <w:rFonts w:ascii="Times New Roman" w:hAnsi="Times New Roman"/>
          <w:sz w:val="28"/>
          <w:szCs w:val="28"/>
        </w:rPr>
        <w:t>- принимается равной 1, если основное мероприятие выполнено;</w:t>
      </w:r>
    </w:p>
    <w:p w:rsidR="008C4A6E" w:rsidRPr="00FC5531" w:rsidRDefault="008C4A6E" w:rsidP="008C4A6E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C5531">
        <w:rPr>
          <w:rFonts w:ascii="Times New Roman" w:hAnsi="Times New Roman"/>
          <w:sz w:val="28"/>
          <w:szCs w:val="28"/>
        </w:rPr>
        <w:t>- принимается равной 0, если основное мероприятие не выполнено.</w:t>
      </w:r>
    </w:p>
    <w:p w:rsidR="008C4A6E" w:rsidRPr="00FC5531" w:rsidRDefault="008C4A6E" w:rsidP="008C4A6E">
      <w:pPr>
        <w:tabs>
          <w:tab w:val="left" w:pos="1134"/>
        </w:tabs>
        <w:spacing w:before="240"/>
        <w:ind w:firstLine="709"/>
        <w:jc w:val="both"/>
        <w:rPr>
          <w:rFonts w:ascii="Times New Roman" w:hAnsi="Times New Roman"/>
          <w:sz w:val="28"/>
          <w:szCs w:val="28"/>
        </w:rPr>
      </w:pPr>
      <w:r w:rsidRPr="00FC5531">
        <w:rPr>
          <w:rFonts w:ascii="Times New Roman" w:hAnsi="Times New Roman"/>
          <w:sz w:val="28"/>
          <w:szCs w:val="28"/>
        </w:rPr>
        <w:t>4)Оценивается степень реализации мероприятий муниципальной программы (подпрограммы) в целом по следующей формуле:</w:t>
      </w:r>
    </w:p>
    <w:p w:rsidR="008C4A6E" w:rsidRPr="00FC5531" w:rsidRDefault="008C4A6E" w:rsidP="008C4A6E">
      <w:pPr>
        <w:tabs>
          <w:tab w:val="left" w:pos="1134"/>
        </w:tabs>
        <w:spacing w:before="240"/>
        <w:ind w:firstLine="709"/>
        <w:jc w:val="center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/>
                <w:sz w:val="28"/>
                <w:szCs w:val="28"/>
              </w:rPr>
              <m:t>СМ</m:t>
            </m:r>
          </m:e>
          <m:sub>
            <m:r>
              <w:rPr>
                <w:rFonts w:ascii="Cambria Math" w:hAnsi="Times New Roman"/>
                <w:sz w:val="28"/>
                <w:szCs w:val="28"/>
              </w:rPr>
              <m:t>МП</m:t>
            </m:r>
          </m:sub>
        </m:sSub>
        <m:r>
          <w:rPr>
            <w:rFonts w:ascii="Cambria Math" w:hAnsi="Times New Roman"/>
            <w:sz w:val="28"/>
            <w:szCs w:val="28"/>
          </w:rPr>
          <m:t>=</m:t>
        </m:r>
        <m:nary>
          <m:naryPr>
            <m:chr m:val="∑"/>
            <m:limLoc m:val="subSup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M</m:t>
            </m:r>
          </m:sup>
          <m:e>
            <m:sSub>
              <m:sSub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Times New Roman"/>
                    <w:sz w:val="28"/>
                    <w:szCs w:val="28"/>
                  </w:rPr>
                  <m:t>СМ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Times New Roman"/>
                <w:sz w:val="28"/>
                <w:szCs w:val="28"/>
              </w:rPr>
              <m:t>/</m:t>
            </m:r>
            <m:r>
              <w:rPr>
                <w:rFonts w:ascii="Cambria Math" w:hAnsi="Times New Roman"/>
                <w:sz w:val="28"/>
                <w:szCs w:val="28"/>
              </w:rPr>
              <m:t>М</m:t>
            </m:r>
          </m:e>
        </m:nary>
      </m:oMath>
      <w:r w:rsidRPr="00FC5531">
        <w:rPr>
          <w:rFonts w:ascii="Times New Roman" w:hAnsi="Times New Roman"/>
          <w:sz w:val="28"/>
          <w:szCs w:val="28"/>
        </w:rPr>
        <w:t>,</w:t>
      </w:r>
    </w:p>
    <w:p w:rsidR="008C4A6E" w:rsidRPr="00FC5531" w:rsidRDefault="008C4A6E" w:rsidP="008C4A6E">
      <w:pPr>
        <w:tabs>
          <w:tab w:val="left" w:pos="1134"/>
        </w:tabs>
        <w:spacing w:before="240"/>
        <w:ind w:firstLine="709"/>
        <w:jc w:val="both"/>
        <w:rPr>
          <w:rFonts w:ascii="Times New Roman" w:hAnsi="Times New Roman"/>
          <w:sz w:val="28"/>
          <w:szCs w:val="28"/>
        </w:rPr>
      </w:pPr>
      <w:r w:rsidRPr="00FC5531">
        <w:rPr>
          <w:rFonts w:ascii="Times New Roman" w:hAnsi="Times New Roman"/>
          <w:sz w:val="28"/>
          <w:szCs w:val="28"/>
        </w:rPr>
        <w:t>где</w:t>
      </w:r>
    </w:p>
    <w:p w:rsidR="008C4A6E" w:rsidRPr="00FC5531" w:rsidRDefault="008C4A6E" w:rsidP="008C4A6E">
      <w:pPr>
        <w:tabs>
          <w:tab w:val="left" w:pos="1134"/>
        </w:tabs>
        <w:spacing w:before="240"/>
        <w:ind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/>
                <w:sz w:val="28"/>
                <w:szCs w:val="28"/>
              </w:rPr>
              <m:t>СМ</m:t>
            </m:r>
          </m:e>
          <m:sub>
            <m:r>
              <w:rPr>
                <w:rFonts w:ascii="Cambria Math" w:hAnsi="Times New Roman"/>
                <w:sz w:val="28"/>
                <w:szCs w:val="28"/>
              </w:rPr>
              <m:t>МП</m:t>
            </m:r>
          </m:sub>
        </m:sSub>
      </m:oMath>
      <w:r w:rsidRPr="00FC5531">
        <w:rPr>
          <w:rFonts w:ascii="Times New Roman" w:hAnsi="Times New Roman"/>
          <w:sz w:val="28"/>
          <w:szCs w:val="28"/>
        </w:rPr>
        <w:t xml:space="preserve"> - степень реализации мероприятий муниципальной программы (подпрограммы) в целом;</w:t>
      </w:r>
    </w:p>
    <w:p w:rsidR="008C4A6E" w:rsidRPr="00FC5531" w:rsidRDefault="008C4A6E" w:rsidP="008C4A6E">
      <w:pPr>
        <w:tabs>
          <w:tab w:val="left" w:pos="1134"/>
        </w:tabs>
        <w:spacing w:before="240"/>
        <w:ind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/>
                <w:sz w:val="28"/>
                <w:szCs w:val="28"/>
              </w:rPr>
              <m:t>СМ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Pr="00FC5531">
        <w:rPr>
          <w:rFonts w:ascii="Times New Roman" w:hAnsi="Times New Roman"/>
          <w:sz w:val="28"/>
          <w:szCs w:val="28"/>
        </w:rPr>
        <w:t xml:space="preserve"> - степень реализации</w:t>
      </w:r>
      <w:r w:rsidRPr="00FC5531">
        <w:rPr>
          <w:rFonts w:ascii="Times New Roman" w:hAnsi="Times New Roman"/>
          <w:sz w:val="28"/>
          <w:szCs w:val="28"/>
          <w:lang w:val="en-US"/>
        </w:rPr>
        <w:t>i</w:t>
      </w:r>
      <w:r w:rsidRPr="00FC5531">
        <w:rPr>
          <w:rFonts w:ascii="Times New Roman" w:hAnsi="Times New Roman"/>
          <w:sz w:val="28"/>
          <w:szCs w:val="28"/>
        </w:rPr>
        <w:t>-го основного мероприятия муниципальной программы (подпрограммы);</w:t>
      </w:r>
    </w:p>
    <w:p w:rsidR="008C4A6E" w:rsidRPr="00FC5531" w:rsidRDefault="008C4A6E" w:rsidP="008C4A6E">
      <w:pPr>
        <w:tabs>
          <w:tab w:val="left" w:pos="1134"/>
        </w:tabs>
        <w:spacing w:before="240"/>
        <w:ind w:firstLine="709"/>
        <w:jc w:val="both"/>
        <w:rPr>
          <w:rFonts w:ascii="Times New Roman" w:hAnsi="Times New Roman"/>
          <w:sz w:val="28"/>
          <w:szCs w:val="28"/>
        </w:rPr>
      </w:pPr>
      <w:r w:rsidRPr="00CA1DD5">
        <w:rPr>
          <w:rFonts w:ascii="Times New Roman" w:hAnsi="Times New Roman"/>
          <w:position w:val="-6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6.5pt" equationxml="&lt;">
            <v:imagedata r:id="rId18" o:title="" chromakey="white"/>
          </v:shape>
        </w:pict>
      </w:r>
      <w:r w:rsidRPr="00FC5531">
        <w:rPr>
          <w:rFonts w:ascii="Times New Roman" w:hAnsi="Times New Roman"/>
          <w:sz w:val="28"/>
          <w:szCs w:val="28"/>
        </w:rPr>
        <w:t xml:space="preserve"> – общее количество основных мероприятий муниципальной программы (подпрограммы).</w:t>
      </w:r>
    </w:p>
    <w:p w:rsidR="008C4A6E" w:rsidRPr="00FC5531" w:rsidRDefault="008C4A6E" w:rsidP="008C4A6E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C5531">
        <w:rPr>
          <w:rFonts w:ascii="Times New Roman" w:hAnsi="Times New Roman"/>
          <w:sz w:val="28"/>
          <w:szCs w:val="28"/>
        </w:rPr>
        <w:t>5) Оценивается степень соответствия запланированному уровню расходов муниципальной программы (подпрограммы) по следующей формуле:</w:t>
      </w:r>
    </w:p>
    <w:p w:rsidR="008C4A6E" w:rsidRPr="00FC5531" w:rsidRDefault="008C4A6E" w:rsidP="008C4A6E">
      <w:pPr>
        <w:keepNext/>
        <w:tabs>
          <w:tab w:val="left" w:pos="1134"/>
        </w:tabs>
        <w:spacing w:before="120" w:after="120"/>
        <w:ind w:firstLine="709"/>
        <w:jc w:val="center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/>
                <w:sz w:val="28"/>
                <w:szCs w:val="28"/>
              </w:rPr>
              <m:t>СР</m:t>
            </m:r>
          </m:e>
          <m:sub>
            <m:r>
              <w:rPr>
                <w:rFonts w:ascii="Cambria Math" w:hAnsi="Times New Roman"/>
                <w:sz w:val="28"/>
                <w:szCs w:val="28"/>
              </w:rPr>
              <m:t>МП</m:t>
            </m:r>
          </m:sub>
        </m:sSub>
        <m:r>
          <w:rPr>
            <w:rFonts w:ascii="Cambria Math" w:hAnsi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/>
                <w:sz w:val="28"/>
                <w:szCs w:val="28"/>
              </w:rPr>
              <m:t>Р</m:t>
            </m:r>
          </m:e>
          <m:sub>
            <m:r>
              <w:rPr>
                <w:rFonts w:ascii="Cambria Math" w:hAnsi="Times New Roman"/>
                <w:sz w:val="28"/>
                <w:szCs w:val="28"/>
              </w:rPr>
              <m:t>факт</m:t>
            </m:r>
          </m:sub>
        </m:sSub>
        <m:r>
          <w:rPr>
            <w:rFonts w:ascii="Cambria Math" w:hAnsi="Times New Roman"/>
            <w:sz w:val="28"/>
            <w:szCs w:val="28"/>
          </w:rPr>
          <m:t>/</m:t>
        </m:r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/>
                <w:sz w:val="28"/>
                <w:szCs w:val="28"/>
              </w:rPr>
              <m:t>Р</m:t>
            </m:r>
          </m:e>
          <m:sub>
            <m:r>
              <w:rPr>
                <w:rFonts w:ascii="Cambria Math" w:hAnsi="Times New Roman"/>
                <w:sz w:val="28"/>
                <w:szCs w:val="28"/>
              </w:rPr>
              <m:t>план</m:t>
            </m:r>
          </m:sub>
        </m:sSub>
      </m:oMath>
      <w:r w:rsidRPr="00FC5531">
        <w:rPr>
          <w:rFonts w:ascii="Times New Roman" w:hAnsi="Times New Roman"/>
          <w:sz w:val="28"/>
          <w:szCs w:val="28"/>
        </w:rPr>
        <w:t>,</w:t>
      </w:r>
    </w:p>
    <w:p w:rsidR="008C4A6E" w:rsidRPr="00FC5531" w:rsidRDefault="008C4A6E" w:rsidP="008C4A6E">
      <w:pPr>
        <w:keepNext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C5531">
        <w:rPr>
          <w:rFonts w:ascii="Times New Roman" w:hAnsi="Times New Roman"/>
          <w:sz w:val="28"/>
          <w:szCs w:val="28"/>
        </w:rPr>
        <w:t>где</w:t>
      </w:r>
    </w:p>
    <w:p w:rsidR="008C4A6E" w:rsidRPr="00FC5531" w:rsidRDefault="008C4A6E" w:rsidP="008C4A6E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/>
                <w:sz w:val="28"/>
                <w:szCs w:val="28"/>
              </w:rPr>
              <m:t>СР</m:t>
            </m:r>
          </m:e>
          <m:sub>
            <m:r>
              <w:rPr>
                <w:rFonts w:ascii="Cambria Math" w:hAnsi="Times New Roman"/>
                <w:sz w:val="28"/>
                <w:szCs w:val="28"/>
              </w:rPr>
              <m:t>МП</m:t>
            </m:r>
          </m:sub>
        </m:sSub>
      </m:oMath>
      <w:r w:rsidRPr="00FC5531">
        <w:rPr>
          <w:rFonts w:ascii="Times New Roman" w:hAnsi="Times New Roman"/>
          <w:sz w:val="28"/>
          <w:szCs w:val="28"/>
        </w:rPr>
        <w:t xml:space="preserve"> – степень соответствия запланированному уровню расходов на реализацию муниципальной программы (подпрограммы);</w:t>
      </w:r>
    </w:p>
    <w:p w:rsidR="008C4A6E" w:rsidRPr="00FC5531" w:rsidRDefault="008C4A6E" w:rsidP="008C4A6E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/>
                <w:sz w:val="28"/>
                <w:szCs w:val="28"/>
              </w:rPr>
              <m:t>Р</m:t>
            </m:r>
          </m:e>
          <m:sub>
            <m:r>
              <w:rPr>
                <w:rFonts w:ascii="Cambria Math" w:hAnsi="Times New Roman"/>
                <w:sz w:val="28"/>
                <w:szCs w:val="28"/>
              </w:rPr>
              <m:t>факт</m:t>
            </m:r>
          </m:sub>
        </m:sSub>
      </m:oMath>
      <w:r w:rsidRPr="00FC5531">
        <w:rPr>
          <w:rFonts w:ascii="Times New Roman" w:hAnsi="Times New Roman"/>
          <w:sz w:val="28"/>
          <w:szCs w:val="28"/>
        </w:rPr>
        <w:t xml:space="preserve"> – фактические расходы на реализацию муниципальной программы (подпрограммы) в отчетном году;</w:t>
      </w:r>
    </w:p>
    <w:p w:rsidR="008C4A6E" w:rsidRPr="00FC5531" w:rsidRDefault="008C4A6E" w:rsidP="008C4A6E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/>
                <w:sz w:val="28"/>
                <w:szCs w:val="28"/>
              </w:rPr>
              <m:t>Р</m:t>
            </m:r>
          </m:e>
          <m:sub>
            <m:r>
              <w:rPr>
                <w:rFonts w:ascii="Cambria Math" w:hAnsi="Times New Roman"/>
                <w:sz w:val="28"/>
                <w:szCs w:val="28"/>
              </w:rPr>
              <m:t>план</m:t>
            </m:r>
          </m:sub>
        </m:sSub>
      </m:oMath>
      <w:r w:rsidRPr="00FC5531">
        <w:rPr>
          <w:rFonts w:ascii="Times New Roman" w:hAnsi="Times New Roman"/>
          <w:sz w:val="28"/>
          <w:szCs w:val="28"/>
        </w:rPr>
        <w:t xml:space="preserve"> – плановые расходы на реализацию муниципальной программы (подпрограммы) в отчетном году.</w:t>
      </w:r>
    </w:p>
    <w:p w:rsidR="008C4A6E" w:rsidRPr="00FC5531" w:rsidRDefault="008C4A6E" w:rsidP="008C4A6E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C5531">
        <w:rPr>
          <w:rFonts w:ascii="Times New Roman" w:hAnsi="Times New Roman"/>
          <w:sz w:val="28"/>
          <w:szCs w:val="28"/>
        </w:rPr>
        <w:t xml:space="preserve">Под плановыми расходами на реализацию муниципальной программы (подпрограммы) в отчетном году понимаются объемы бюджетных </w:t>
      </w:r>
      <w:r w:rsidRPr="00FC5531">
        <w:rPr>
          <w:rFonts w:ascii="Times New Roman" w:hAnsi="Times New Roman"/>
          <w:sz w:val="28"/>
          <w:szCs w:val="28"/>
        </w:rPr>
        <w:lastRenderedPageBreak/>
        <w:t>ассигнований, предусмотренные на реализацию муниципальной программы (подпрограммы) в решении о бюджете муниципального округа на соответствующий год по состоянию на 31 декабря.</w:t>
      </w:r>
    </w:p>
    <w:p w:rsidR="008C4A6E" w:rsidRPr="00FC5531" w:rsidRDefault="008C4A6E" w:rsidP="008C4A6E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C5531">
        <w:rPr>
          <w:rFonts w:ascii="Times New Roman" w:hAnsi="Times New Roman"/>
          <w:sz w:val="28"/>
          <w:szCs w:val="28"/>
        </w:rPr>
        <w:t xml:space="preserve">В случае если средства на реализацию муниципальной программы (подпрограммы) не предусмотрены (отражаются в других муниципальных программах (подпрограммах)), степень соответствия запланированному уровню расходов на реализацию муниципальной программы (подпрограммы) </w:t>
      </w: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/>
                <w:sz w:val="28"/>
                <w:szCs w:val="28"/>
              </w:rPr>
              <m:t>СР</m:t>
            </m:r>
          </m:e>
          <m:sub>
            <m:r>
              <w:rPr>
                <w:rFonts w:ascii="Cambria Math" w:hAnsi="Times New Roman"/>
                <w:sz w:val="28"/>
                <w:szCs w:val="28"/>
              </w:rPr>
              <m:t>МП</m:t>
            </m:r>
          </m:sub>
        </m:sSub>
      </m:oMath>
      <w:r w:rsidRPr="00FC5531">
        <w:rPr>
          <w:rFonts w:ascii="Times New Roman" w:hAnsi="Times New Roman"/>
          <w:sz w:val="28"/>
          <w:szCs w:val="28"/>
        </w:rPr>
        <w:t xml:space="preserve"> принимается равной 1.</w:t>
      </w:r>
    </w:p>
    <w:p w:rsidR="008C4A6E" w:rsidRPr="00FC5531" w:rsidRDefault="008C4A6E" w:rsidP="008C4A6E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C5531">
        <w:rPr>
          <w:rFonts w:ascii="Times New Roman" w:hAnsi="Times New Roman"/>
          <w:sz w:val="28"/>
          <w:szCs w:val="28"/>
        </w:rPr>
        <w:t>6) Оценивается эффективность использования средств бюджета муниципального округа на реализацию мероприятий муниципальной программы (подпрограммы) по следующей формуле:</w:t>
      </w:r>
    </w:p>
    <w:p w:rsidR="008C4A6E" w:rsidRPr="00FC5531" w:rsidRDefault="008C4A6E" w:rsidP="008C4A6E">
      <w:pPr>
        <w:tabs>
          <w:tab w:val="left" w:pos="1134"/>
        </w:tabs>
        <w:spacing w:before="120" w:after="120"/>
        <w:ind w:firstLine="709"/>
        <w:jc w:val="center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/>
                <w:sz w:val="28"/>
                <w:szCs w:val="28"/>
              </w:rPr>
              <m:t>Э</m:t>
            </m:r>
          </m:e>
          <m:sub>
            <m:r>
              <w:rPr>
                <w:rFonts w:ascii="Cambria Math" w:hAnsi="Times New Roman"/>
                <w:sz w:val="28"/>
                <w:szCs w:val="28"/>
              </w:rPr>
              <m:t>БС</m:t>
            </m:r>
          </m:sub>
        </m:sSub>
        <m:r>
          <w:rPr>
            <w:rFonts w:ascii="Cambria Math" w:hAnsi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/>
                <w:sz w:val="28"/>
                <w:szCs w:val="28"/>
              </w:rPr>
              <m:t>СМ</m:t>
            </m:r>
          </m:e>
          <m:sub>
            <m:r>
              <w:rPr>
                <w:rFonts w:ascii="Cambria Math" w:hAnsi="Times New Roman"/>
                <w:sz w:val="28"/>
                <w:szCs w:val="28"/>
              </w:rPr>
              <m:t>МП</m:t>
            </m:r>
          </m:sub>
        </m:sSub>
        <m:r>
          <w:rPr>
            <w:rFonts w:ascii="Cambria Math" w:hAnsi="Times New Roman"/>
            <w:sz w:val="28"/>
            <w:szCs w:val="28"/>
          </w:rPr>
          <m:t>/</m:t>
        </m:r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/>
                <w:sz w:val="28"/>
                <w:szCs w:val="28"/>
              </w:rPr>
              <m:t>СР</m:t>
            </m:r>
          </m:e>
          <m:sub>
            <m:r>
              <w:rPr>
                <w:rFonts w:ascii="Cambria Math" w:hAnsi="Times New Roman"/>
                <w:sz w:val="28"/>
                <w:szCs w:val="28"/>
              </w:rPr>
              <m:t>МП</m:t>
            </m:r>
          </m:sub>
        </m:sSub>
      </m:oMath>
      <w:r w:rsidRPr="00FC5531">
        <w:rPr>
          <w:rFonts w:ascii="Times New Roman" w:hAnsi="Times New Roman"/>
          <w:sz w:val="28"/>
          <w:szCs w:val="28"/>
        </w:rPr>
        <w:t>,</w:t>
      </w:r>
    </w:p>
    <w:p w:rsidR="008C4A6E" w:rsidRPr="00FC5531" w:rsidRDefault="008C4A6E" w:rsidP="008C4A6E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C5531">
        <w:rPr>
          <w:rFonts w:ascii="Times New Roman" w:hAnsi="Times New Roman"/>
          <w:sz w:val="28"/>
          <w:szCs w:val="28"/>
        </w:rPr>
        <w:t>где</w:t>
      </w:r>
    </w:p>
    <w:p w:rsidR="008C4A6E" w:rsidRPr="00FC5531" w:rsidRDefault="008C4A6E" w:rsidP="008C4A6E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/>
                <w:sz w:val="28"/>
                <w:szCs w:val="28"/>
              </w:rPr>
              <m:t>Э</m:t>
            </m:r>
          </m:e>
          <m:sub>
            <m:r>
              <w:rPr>
                <w:rFonts w:ascii="Cambria Math" w:hAnsi="Times New Roman"/>
                <w:sz w:val="28"/>
                <w:szCs w:val="28"/>
              </w:rPr>
              <m:t>БС</m:t>
            </m:r>
          </m:sub>
        </m:sSub>
      </m:oMath>
      <w:r w:rsidRPr="00FC5531">
        <w:rPr>
          <w:rFonts w:ascii="Times New Roman" w:hAnsi="Times New Roman"/>
          <w:sz w:val="28"/>
          <w:szCs w:val="28"/>
        </w:rPr>
        <w:t xml:space="preserve"> - эффективность использования средств бюджета муниципального округа на реализацию мероприятий муниципальной программы (подпрограммы);</w:t>
      </w:r>
    </w:p>
    <w:p w:rsidR="008C4A6E" w:rsidRPr="00FC5531" w:rsidRDefault="008C4A6E" w:rsidP="008C4A6E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/>
                <w:sz w:val="28"/>
                <w:szCs w:val="28"/>
              </w:rPr>
              <m:t>СМ</m:t>
            </m:r>
          </m:e>
          <m:sub>
            <m:r>
              <w:rPr>
                <w:rFonts w:ascii="Cambria Math" w:hAnsi="Times New Roman"/>
                <w:sz w:val="28"/>
                <w:szCs w:val="28"/>
              </w:rPr>
              <m:t>МП</m:t>
            </m:r>
          </m:sub>
        </m:sSub>
      </m:oMath>
      <w:r w:rsidRPr="00FC5531">
        <w:rPr>
          <w:rFonts w:ascii="Times New Roman" w:hAnsi="Times New Roman"/>
          <w:sz w:val="28"/>
          <w:szCs w:val="28"/>
        </w:rPr>
        <w:t xml:space="preserve"> – степень реализации мероприятий муниципальной программы (подпрограммы);</w:t>
      </w:r>
    </w:p>
    <w:p w:rsidR="008C4A6E" w:rsidRPr="00FC5531" w:rsidRDefault="008C4A6E" w:rsidP="008C4A6E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/>
                <w:sz w:val="28"/>
                <w:szCs w:val="28"/>
              </w:rPr>
              <m:t>СР</m:t>
            </m:r>
          </m:e>
          <m:sub>
            <m:r>
              <w:rPr>
                <w:rFonts w:ascii="Cambria Math" w:hAnsi="Times New Roman"/>
                <w:sz w:val="28"/>
                <w:szCs w:val="28"/>
              </w:rPr>
              <m:t>МП</m:t>
            </m:r>
          </m:sub>
        </m:sSub>
      </m:oMath>
      <w:r w:rsidRPr="00FC5531">
        <w:rPr>
          <w:rFonts w:ascii="Times New Roman" w:hAnsi="Times New Roman"/>
          <w:sz w:val="28"/>
          <w:szCs w:val="28"/>
        </w:rPr>
        <w:t xml:space="preserve"> – степень соответствия запланированному уровню расходов на реализацию муниципальной программы (подпрограммы).</w:t>
      </w:r>
    </w:p>
    <w:p w:rsidR="008C4A6E" w:rsidRPr="00FC5531" w:rsidRDefault="008C4A6E" w:rsidP="008C4A6E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C5531">
        <w:rPr>
          <w:rFonts w:ascii="Times New Roman" w:hAnsi="Times New Roman"/>
          <w:sz w:val="28"/>
          <w:szCs w:val="28"/>
        </w:rPr>
        <w:t>7) Оценивается эффективность реализации муниципальной программы (подпрограммы) по следующей формуле:</w:t>
      </w:r>
    </w:p>
    <w:p w:rsidR="008C4A6E" w:rsidRPr="00FC5531" w:rsidRDefault="008C4A6E" w:rsidP="008C4A6E">
      <w:pPr>
        <w:tabs>
          <w:tab w:val="left" w:pos="1134"/>
        </w:tabs>
        <w:spacing w:before="120" w:after="120"/>
        <w:ind w:firstLine="709"/>
        <w:jc w:val="center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/>
                <w:sz w:val="28"/>
                <w:szCs w:val="28"/>
              </w:rPr>
              <m:t>Э</m:t>
            </m:r>
          </m:e>
          <m:sub>
            <m:r>
              <w:rPr>
                <w:rFonts w:ascii="Cambria Math" w:hAnsi="Times New Roman"/>
                <w:sz w:val="28"/>
                <w:szCs w:val="28"/>
              </w:rPr>
              <m:t>МП</m:t>
            </m:r>
          </m:sub>
        </m:sSub>
        <m:r>
          <w:rPr>
            <w:rFonts w:ascii="Cambria Math" w:hAnsi="Times New Roman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/>
                <w:sz w:val="28"/>
                <w:szCs w:val="28"/>
              </w:rPr>
              <m:t>СП</m:t>
            </m:r>
          </m:e>
          <m:sub>
            <m:r>
              <w:rPr>
                <w:rFonts w:ascii="Cambria Math" w:hAnsi="Times New Roman"/>
                <w:sz w:val="28"/>
                <w:szCs w:val="28"/>
              </w:rPr>
              <m:t>МП</m:t>
            </m:r>
          </m:sub>
        </m:sSub>
        <m:r>
          <w:rPr>
            <w:rFonts w:ascii="Cambria Math" w:hAnsi="Times New Roman"/>
            <w:sz w:val="28"/>
            <w:szCs w:val="28"/>
          </w:rPr>
          <m:t>×</m:t>
        </m:r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/>
                <w:sz w:val="28"/>
                <w:szCs w:val="28"/>
              </w:rPr>
              <m:t>Э</m:t>
            </m:r>
          </m:e>
          <m:sub>
            <m:r>
              <w:rPr>
                <w:rFonts w:ascii="Cambria Math" w:hAnsi="Times New Roman"/>
                <w:sz w:val="28"/>
                <w:szCs w:val="28"/>
              </w:rPr>
              <m:t>БС</m:t>
            </m:r>
          </m:sub>
        </m:sSub>
      </m:oMath>
      <w:r w:rsidRPr="00FC5531">
        <w:rPr>
          <w:rFonts w:ascii="Times New Roman" w:hAnsi="Times New Roman"/>
          <w:sz w:val="28"/>
          <w:szCs w:val="28"/>
        </w:rPr>
        <w:t>,</w:t>
      </w:r>
    </w:p>
    <w:p w:rsidR="008C4A6E" w:rsidRPr="00FC5531" w:rsidRDefault="008C4A6E" w:rsidP="008C4A6E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C5531">
        <w:rPr>
          <w:rFonts w:ascii="Times New Roman" w:hAnsi="Times New Roman"/>
          <w:sz w:val="28"/>
          <w:szCs w:val="28"/>
        </w:rPr>
        <w:t>где</w:t>
      </w:r>
    </w:p>
    <w:p w:rsidR="008C4A6E" w:rsidRPr="00FC5531" w:rsidRDefault="008C4A6E" w:rsidP="008C4A6E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/>
                <w:sz w:val="28"/>
                <w:szCs w:val="28"/>
              </w:rPr>
              <m:t>Э</m:t>
            </m:r>
          </m:e>
          <m:sub>
            <m:r>
              <w:rPr>
                <w:rFonts w:ascii="Cambria Math" w:hAnsi="Times New Roman"/>
                <w:sz w:val="28"/>
                <w:szCs w:val="28"/>
              </w:rPr>
              <m:t>МП</m:t>
            </m:r>
          </m:sub>
        </m:sSub>
      </m:oMath>
      <w:r w:rsidRPr="00FC5531">
        <w:rPr>
          <w:rFonts w:ascii="Times New Roman" w:hAnsi="Times New Roman"/>
          <w:sz w:val="28"/>
          <w:szCs w:val="28"/>
        </w:rPr>
        <w:t>– эффективность реализации муниципальной программы (подпрограммы);</w:t>
      </w:r>
    </w:p>
    <w:p w:rsidR="008C4A6E" w:rsidRPr="00FC5531" w:rsidRDefault="008C4A6E" w:rsidP="008C4A6E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/>
                <w:sz w:val="28"/>
                <w:szCs w:val="28"/>
              </w:rPr>
              <m:t>СП</m:t>
            </m:r>
          </m:e>
          <m:sub>
            <m:r>
              <w:rPr>
                <w:rFonts w:ascii="Cambria Math" w:hAnsi="Times New Roman"/>
                <w:sz w:val="28"/>
                <w:szCs w:val="28"/>
              </w:rPr>
              <m:t>МП</m:t>
            </m:r>
          </m:sub>
        </m:sSub>
      </m:oMath>
      <w:r w:rsidRPr="00FC5531">
        <w:rPr>
          <w:rFonts w:ascii="Times New Roman" w:hAnsi="Times New Roman"/>
          <w:sz w:val="28"/>
          <w:szCs w:val="28"/>
        </w:rPr>
        <w:t xml:space="preserve"> – степень достижения целевых показателей (индикаторов) в целом по муниципальной программе (подпрограмме);</w:t>
      </w:r>
    </w:p>
    <w:p w:rsidR="008C4A6E" w:rsidRPr="00FC5531" w:rsidRDefault="008C4A6E" w:rsidP="008C4A6E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/>
                <w:sz w:val="28"/>
                <w:szCs w:val="28"/>
              </w:rPr>
              <m:t>Э</m:t>
            </m:r>
          </m:e>
          <m:sub>
            <m:r>
              <w:rPr>
                <w:rFonts w:ascii="Cambria Math" w:hAnsi="Times New Roman"/>
                <w:sz w:val="28"/>
                <w:szCs w:val="28"/>
              </w:rPr>
              <m:t>БС</m:t>
            </m:r>
          </m:sub>
        </m:sSub>
      </m:oMath>
      <w:r w:rsidRPr="00FC5531">
        <w:rPr>
          <w:rFonts w:ascii="Times New Roman" w:hAnsi="Times New Roman"/>
          <w:sz w:val="28"/>
          <w:szCs w:val="28"/>
        </w:rPr>
        <w:t xml:space="preserve"> - эффективность использования средств бюджета муниципального округа на реализацию мероприятий муниципальной программы (подпрограммы).</w:t>
      </w:r>
    </w:p>
    <w:p w:rsidR="008C4A6E" w:rsidRPr="00FC5531" w:rsidRDefault="008C4A6E" w:rsidP="008C4A6E">
      <w:pPr>
        <w:numPr>
          <w:ilvl w:val="2"/>
          <w:numId w:val="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C5531">
        <w:rPr>
          <w:rFonts w:ascii="Times New Roman" w:hAnsi="Times New Roman"/>
          <w:sz w:val="28"/>
          <w:szCs w:val="28"/>
        </w:rPr>
        <w:lastRenderedPageBreak/>
        <w:t>Эффективность реализации муниципальной программы (подпрограммы) признается высокой в случае, если значение</w:t>
      </w: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/>
                <w:sz w:val="28"/>
                <w:szCs w:val="28"/>
              </w:rPr>
              <m:t>Э</m:t>
            </m:r>
          </m:e>
          <m:sub>
            <m:r>
              <w:rPr>
                <w:rFonts w:ascii="Cambria Math" w:hAnsi="Times New Roman"/>
                <w:sz w:val="28"/>
                <w:szCs w:val="28"/>
              </w:rPr>
              <m:t>МП</m:t>
            </m:r>
          </m:sub>
        </m:sSub>
      </m:oMath>
      <w:r w:rsidRPr="00FC5531">
        <w:rPr>
          <w:rFonts w:ascii="Times New Roman" w:hAnsi="Times New Roman"/>
          <w:sz w:val="28"/>
          <w:szCs w:val="28"/>
        </w:rPr>
        <w:t xml:space="preserve"> составляет не менее 0,9.</w:t>
      </w:r>
    </w:p>
    <w:p w:rsidR="008C4A6E" w:rsidRPr="00FC5531" w:rsidRDefault="008C4A6E" w:rsidP="008C4A6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C5531">
        <w:rPr>
          <w:rFonts w:ascii="Times New Roman" w:hAnsi="Times New Roman"/>
          <w:sz w:val="28"/>
          <w:szCs w:val="28"/>
        </w:rPr>
        <w:t>Эффективность реализации муниципальной программы (подпрограммы) признается удовлетворительной в случае, если значение</w:t>
      </w: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/>
                <w:sz w:val="28"/>
                <w:szCs w:val="28"/>
              </w:rPr>
              <m:t>Э</m:t>
            </m:r>
          </m:e>
          <m:sub>
            <m:r>
              <w:rPr>
                <w:rFonts w:ascii="Cambria Math" w:hAnsi="Times New Roman"/>
                <w:sz w:val="28"/>
                <w:szCs w:val="28"/>
              </w:rPr>
              <m:t>МП</m:t>
            </m:r>
          </m:sub>
        </m:sSub>
      </m:oMath>
      <w:r w:rsidRPr="00FC5531">
        <w:rPr>
          <w:rFonts w:ascii="Times New Roman" w:hAnsi="Times New Roman"/>
          <w:sz w:val="28"/>
          <w:szCs w:val="28"/>
        </w:rPr>
        <w:t xml:space="preserve"> составляет не менее 0,75.</w:t>
      </w:r>
    </w:p>
    <w:p w:rsidR="008C4A6E" w:rsidRPr="00FC5531" w:rsidRDefault="008C4A6E" w:rsidP="008C4A6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C5531">
        <w:rPr>
          <w:rFonts w:ascii="Times New Roman" w:hAnsi="Times New Roman"/>
          <w:sz w:val="28"/>
          <w:szCs w:val="28"/>
        </w:rPr>
        <w:t>В остальных случаях эффективность реализации муниципальной программы (подпрограммы) признается неудовлетворительной.</w:t>
      </w:r>
    </w:p>
    <w:p w:rsidR="00C0363C" w:rsidRDefault="00C0363C" w:rsidP="00C0363C">
      <w:pPr>
        <w:jc w:val="right"/>
      </w:pPr>
    </w:p>
    <w:p w:rsidR="00C628EA" w:rsidRDefault="00C628EA" w:rsidP="003958ED"/>
    <w:sectPr w:rsidR="00C628EA" w:rsidSect="004275AB">
      <w:pgSz w:w="11906" w:h="16838"/>
      <w:pgMar w:top="567" w:right="850" w:bottom="709" w:left="1418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1E5" w:rsidRDefault="003751E5" w:rsidP="00E34500">
      <w:pPr>
        <w:spacing w:after="0" w:line="240" w:lineRule="auto"/>
      </w:pPr>
      <w:r>
        <w:separator/>
      </w:r>
    </w:p>
  </w:endnote>
  <w:endnote w:type="continuationSeparator" w:id="1">
    <w:p w:rsidR="003751E5" w:rsidRDefault="003751E5" w:rsidP="00E34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1E5" w:rsidRDefault="003751E5" w:rsidP="00E34500">
      <w:pPr>
        <w:spacing w:after="0" w:line="240" w:lineRule="auto"/>
      </w:pPr>
      <w:r>
        <w:separator/>
      </w:r>
    </w:p>
  </w:footnote>
  <w:footnote w:type="continuationSeparator" w:id="1">
    <w:p w:rsidR="003751E5" w:rsidRDefault="003751E5" w:rsidP="00E34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A6E" w:rsidRDefault="008C4A6E">
    <w:pPr>
      <w:pStyle w:val="ab"/>
      <w:jc w:val="center"/>
    </w:pPr>
    <w:fldSimple w:instr=" PAGE   \* MERGEFORMAT ">
      <w:r w:rsidR="006C4460">
        <w:rPr>
          <w:noProof/>
        </w:rPr>
        <w:t>29</w:t>
      </w:r>
    </w:fldSimple>
  </w:p>
  <w:p w:rsidR="008C4A6E" w:rsidRDefault="008C4A6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40EB2"/>
    <w:multiLevelType w:val="hybridMultilevel"/>
    <w:tmpl w:val="65200EAC"/>
    <w:lvl w:ilvl="0" w:tplc="D9067F04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0" w:hanging="360"/>
      </w:pPr>
    </w:lvl>
    <w:lvl w:ilvl="2" w:tplc="0419001B" w:tentative="1">
      <w:start w:val="1"/>
      <w:numFmt w:val="lowerRoman"/>
      <w:lvlText w:val="%3."/>
      <w:lvlJc w:val="right"/>
      <w:pPr>
        <w:ind w:left="3200" w:hanging="180"/>
      </w:pPr>
    </w:lvl>
    <w:lvl w:ilvl="3" w:tplc="0419000F" w:tentative="1">
      <w:start w:val="1"/>
      <w:numFmt w:val="decimal"/>
      <w:lvlText w:val="%4."/>
      <w:lvlJc w:val="left"/>
      <w:pPr>
        <w:ind w:left="3920" w:hanging="360"/>
      </w:pPr>
    </w:lvl>
    <w:lvl w:ilvl="4" w:tplc="04190019" w:tentative="1">
      <w:start w:val="1"/>
      <w:numFmt w:val="lowerLetter"/>
      <w:lvlText w:val="%5."/>
      <w:lvlJc w:val="left"/>
      <w:pPr>
        <w:ind w:left="4640" w:hanging="360"/>
      </w:pPr>
    </w:lvl>
    <w:lvl w:ilvl="5" w:tplc="0419001B" w:tentative="1">
      <w:start w:val="1"/>
      <w:numFmt w:val="lowerRoman"/>
      <w:lvlText w:val="%6."/>
      <w:lvlJc w:val="right"/>
      <w:pPr>
        <w:ind w:left="5360" w:hanging="180"/>
      </w:pPr>
    </w:lvl>
    <w:lvl w:ilvl="6" w:tplc="0419000F" w:tentative="1">
      <w:start w:val="1"/>
      <w:numFmt w:val="decimal"/>
      <w:lvlText w:val="%7."/>
      <w:lvlJc w:val="left"/>
      <w:pPr>
        <w:ind w:left="6080" w:hanging="360"/>
      </w:pPr>
    </w:lvl>
    <w:lvl w:ilvl="7" w:tplc="04190019" w:tentative="1">
      <w:start w:val="1"/>
      <w:numFmt w:val="lowerLetter"/>
      <w:lvlText w:val="%8."/>
      <w:lvlJc w:val="left"/>
      <w:pPr>
        <w:ind w:left="6800" w:hanging="360"/>
      </w:pPr>
    </w:lvl>
    <w:lvl w:ilvl="8" w:tplc="0419001B" w:tentative="1">
      <w:start w:val="1"/>
      <w:numFmt w:val="lowerRoman"/>
      <w:lvlText w:val="%9."/>
      <w:lvlJc w:val="right"/>
      <w:pPr>
        <w:ind w:left="7520" w:hanging="180"/>
      </w:pPr>
    </w:lvl>
  </w:abstractNum>
  <w:abstractNum w:abstractNumId="1">
    <w:nsid w:val="185C32F9"/>
    <w:multiLevelType w:val="multilevel"/>
    <w:tmpl w:val="73F63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5037EA"/>
    <w:multiLevelType w:val="hybridMultilevel"/>
    <w:tmpl w:val="93C6B536"/>
    <w:lvl w:ilvl="0" w:tplc="746A6A1A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3E882114"/>
    <w:multiLevelType w:val="hybridMultilevel"/>
    <w:tmpl w:val="E710F7DE"/>
    <w:lvl w:ilvl="0" w:tplc="B7A83F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0F5318B"/>
    <w:multiLevelType w:val="singleLevel"/>
    <w:tmpl w:val="C56671D0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5">
    <w:nsid w:val="52AC6A22"/>
    <w:multiLevelType w:val="hybridMultilevel"/>
    <w:tmpl w:val="C12058B0"/>
    <w:lvl w:ilvl="0" w:tplc="AF76C2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B2E3A2A"/>
    <w:multiLevelType w:val="hybridMultilevel"/>
    <w:tmpl w:val="99280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CD573E"/>
    <w:multiLevelType w:val="hybridMultilevel"/>
    <w:tmpl w:val="FE941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D27AE"/>
    <w:multiLevelType w:val="multilevel"/>
    <w:tmpl w:val="2CC02A08"/>
    <w:lvl w:ilvl="0">
      <w:start w:val="2"/>
      <w:numFmt w:val="decimal"/>
      <w:lvlText w:val="2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80"/>
        <w:position w:val="0"/>
        <w:sz w:val="31"/>
        <w:szCs w:val="31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37247D3"/>
    <w:multiLevelType w:val="multilevel"/>
    <w:tmpl w:val="6862F6B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B2F37F7"/>
    <w:multiLevelType w:val="hybridMultilevel"/>
    <w:tmpl w:val="DE18C580"/>
    <w:lvl w:ilvl="0" w:tplc="E96EB04A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  <w:i w:val="0"/>
        <w:sz w:val="26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9A68FA02">
      <w:start w:val="1"/>
      <w:numFmt w:val="decimal"/>
      <w:lvlText w:val="%3."/>
      <w:lvlJc w:val="right"/>
      <w:pPr>
        <w:ind w:left="2869" w:hanging="180"/>
      </w:pPr>
      <w:rPr>
        <w:rFonts w:cs="Times New Roman" w:hint="default"/>
        <w:b w:val="0"/>
        <w:i w:val="0"/>
        <w:sz w:val="26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74B50A6A"/>
    <w:multiLevelType w:val="hybridMultilevel"/>
    <w:tmpl w:val="82FA44C0"/>
    <w:lvl w:ilvl="0" w:tplc="1E806CE2">
      <w:start w:val="1"/>
      <w:numFmt w:val="decimal"/>
      <w:lvlText w:val="%1."/>
      <w:lvlJc w:val="left"/>
      <w:pPr>
        <w:ind w:left="2165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7"/>
  </w:num>
  <w:num w:numId="7">
    <w:abstractNumId w:val="10"/>
  </w:num>
  <w:num w:numId="8">
    <w:abstractNumId w:val="2"/>
  </w:num>
  <w:num w:numId="9">
    <w:abstractNumId w:val="9"/>
  </w:num>
  <w:num w:numId="10">
    <w:abstractNumId w:val="8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/>
  <w:rsids>
    <w:rsidRoot w:val="00FD79AA"/>
    <w:rsid w:val="0000025D"/>
    <w:rsid w:val="00000AC2"/>
    <w:rsid w:val="00000EF4"/>
    <w:rsid w:val="0000115C"/>
    <w:rsid w:val="00001FD3"/>
    <w:rsid w:val="00002B45"/>
    <w:rsid w:val="000043BD"/>
    <w:rsid w:val="00006BBD"/>
    <w:rsid w:val="00010EE1"/>
    <w:rsid w:val="000123EB"/>
    <w:rsid w:val="00012D44"/>
    <w:rsid w:val="00012F75"/>
    <w:rsid w:val="00015486"/>
    <w:rsid w:val="00015C1B"/>
    <w:rsid w:val="00015EA0"/>
    <w:rsid w:val="00016137"/>
    <w:rsid w:val="0001753C"/>
    <w:rsid w:val="00017EE0"/>
    <w:rsid w:val="000201C5"/>
    <w:rsid w:val="00022021"/>
    <w:rsid w:val="00022894"/>
    <w:rsid w:val="0002289E"/>
    <w:rsid w:val="00022D3C"/>
    <w:rsid w:val="00022E43"/>
    <w:rsid w:val="0002473B"/>
    <w:rsid w:val="00025873"/>
    <w:rsid w:val="00027579"/>
    <w:rsid w:val="00027735"/>
    <w:rsid w:val="00030626"/>
    <w:rsid w:val="000309BE"/>
    <w:rsid w:val="00030C94"/>
    <w:rsid w:val="00031E37"/>
    <w:rsid w:val="0003230B"/>
    <w:rsid w:val="00032728"/>
    <w:rsid w:val="00033131"/>
    <w:rsid w:val="00033971"/>
    <w:rsid w:val="00033D51"/>
    <w:rsid w:val="00034A61"/>
    <w:rsid w:val="00034C75"/>
    <w:rsid w:val="000350B3"/>
    <w:rsid w:val="00035C36"/>
    <w:rsid w:val="00036B1B"/>
    <w:rsid w:val="000418DA"/>
    <w:rsid w:val="000420E8"/>
    <w:rsid w:val="000439DA"/>
    <w:rsid w:val="00044B67"/>
    <w:rsid w:val="000457B1"/>
    <w:rsid w:val="00046636"/>
    <w:rsid w:val="00046FBF"/>
    <w:rsid w:val="000470A0"/>
    <w:rsid w:val="000473BF"/>
    <w:rsid w:val="000500C5"/>
    <w:rsid w:val="000507B4"/>
    <w:rsid w:val="000509CA"/>
    <w:rsid w:val="0005333F"/>
    <w:rsid w:val="0005466E"/>
    <w:rsid w:val="00054774"/>
    <w:rsid w:val="00055127"/>
    <w:rsid w:val="00055591"/>
    <w:rsid w:val="00055F40"/>
    <w:rsid w:val="00056018"/>
    <w:rsid w:val="0005707D"/>
    <w:rsid w:val="00057B38"/>
    <w:rsid w:val="000608B4"/>
    <w:rsid w:val="00061F64"/>
    <w:rsid w:val="000622ED"/>
    <w:rsid w:val="00063B23"/>
    <w:rsid w:val="000651EB"/>
    <w:rsid w:val="0006525A"/>
    <w:rsid w:val="00065EA2"/>
    <w:rsid w:val="00070AA9"/>
    <w:rsid w:val="0007145D"/>
    <w:rsid w:val="00072D6B"/>
    <w:rsid w:val="00073529"/>
    <w:rsid w:val="00073EC4"/>
    <w:rsid w:val="000743C4"/>
    <w:rsid w:val="000764D5"/>
    <w:rsid w:val="000769E6"/>
    <w:rsid w:val="00076D5F"/>
    <w:rsid w:val="00080731"/>
    <w:rsid w:val="000838E4"/>
    <w:rsid w:val="00083ABB"/>
    <w:rsid w:val="00085741"/>
    <w:rsid w:val="000872A2"/>
    <w:rsid w:val="000875E8"/>
    <w:rsid w:val="00087D9D"/>
    <w:rsid w:val="00090807"/>
    <w:rsid w:val="000911DB"/>
    <w:rsid w:val="00091356"/>
    <w:rsid w:val="000918FC"/>
    <w:rsid w:val="000919BD"/>
    <w:rsid w:val="00091A06"/>
    <w:rsid w:val="000926F8"/>
    <w:rsid w:val="0009388A"/>
    <w:rsid w:val="00093929"/>
    <w:rsid w:val="00094A72"/>
    <w:rsid w:val="00094BF0"/>
    <w:rsid w:val="00094CF3"/>
    <w:rsid w:val="0009531D"/>
    <w:rsid w:val="00095870"/>
    <w:rsid w:val="000969AF"/>
    <w:rsid w:val="00096D03"/>
    <w:rsid w:val="00096E69"/>
    <w:rsid w:val="00097C2B"/>
    <w:rsid w:val="000A0E54"/>
    <w:rsid w:val="000A1BC6"/>
    <w:rsid w:val="000A21E6"/>
    <w:rsid w:val="000A22F2"/>
    <w:rsid w:val="000A360A"/>
    <w:rsid w:val="000A3C53"/>
    <w:rsid w:val="000A3DC7"/>
    <w:rsid w:val="000A4131"/>
    <w:rsid w:val="000A52BA"/>
    <w:rsid w:val="000A5F82"/>
    <w:rsid w:val="000A717D"/>
    <w:rsid w:val="000A741F"/>
    <w:rsid w:val="000A7BFB"/>
    <w:rsid w:val="000A7D77"/>
    <w:rsid w:val="000B008C"/>
    <w:rsid w:val="000B018E"/>
    <w:rsid w:val="000B0C8F"/>
    <w:rsid w:val="000B1A22"/>
    <w:rsid w:val="000B2BF5"/>
    <w:rsid w:val="000B2C08"/>
    <w:rsid w:val="000B31F5"/>
    <w:rsid w:val="000B3444"/>
    <w:rsid w:val="000B4722"/>
    <w:rsid w:val="000B72FF"/>
    <w:rsid w:val="000B777E"/>
    <w:rsid w:val="000C05FD"/>
    <w:rsid w:val="000C0791"/>
    <w:rsid w:val="000C1350"/>
    <w:rsid w:val="000C1671"/>
    <w:rsid w:val="000C39B3"/>
    <w:rsid w:val="000C49E6"/>
    <w:rsid w:val="000C6A80"/>
    <w:rsid w:val="000D034D"/>
    <w:rsid w:val="000D0727"/>
    <w:rsid w:val="000D0AED"/>
    <w:rsid w:val="000D1F01"/>
    <w:rsid w:val="000D2BCE"/>
    <w:rsid w:val="000D4FD1"/>
    <w:rsid w:val="000D6B98"/>
    <w:rsid w:val="000D7193"/>
    <w:rsid w:val="000D72E4"/>
    <w:rsid w:val="000E05A7"/>
    <w:rsid w:val="000E1BD5"/>
    <w:rsid w:val="000E29F5"/>
    <w:rsid w:val="000E2B82"/>
    <w:rsid w:val="000E3A74"/>
    <w:rsid w:val="000E3C05"/>
    <w:rsid w:val="000E3DE6"/>
    <w:rsid w:val="000E4463"/>
    <w:rsid w:val="000E4469"/>
    <w:rsid w:val="000E6116"/>
    <w:rsid w:val="000E7450"/>
    <w:rsid w:val="000E773F"/>
    <w:rsid w:val="000E7E11"/>
    <w:rsid w:val="000F300A"/>
    <w:rsid w:val="000F3272"/>
    <w:rsid w:val="000F3979"/>
    <w:rsid w:val="000F4377"/>
    <w:rsid w:val="000F4C23"/>
    <w:rsid w:val="000F550A"/>
    <w:rsid w:val="000F6931"/>
    <w:rsid w:val="000F6C4B"/>
    <w:rsid w:val="00102A3B"/>
    <w:rsid w:val="00102D62"/>
    <w:rsid w:val="00103AEF"/>
    <w:rsid w:val="00103B0A"/>
    <w:rsid w:val="001063B7"/>
    <w:rsid w:val="001132D6"/>
    <w:rsid w:val="0011507E"/>
    <w:rsid w:val="00115497"/>
    <w:rsid w:val="0011565E"/>
    <w:rsid w:val="00116F79"/>
    <w:rsid w:val="00117743"/>
    <w:rsid w:val="00117FEF"/>
    <w:rsid w:val="00120EC6"/>
    <w:rsid w:val="001222B5"/>
    <w:rsid w:val="001232AF"/>
    <w:rsid w:val="00123FAF"/>
    <w:rsid w:val="00124FBF"/>
    <w:rsid w:val="0012520C"/>
    <w:rsid w:val="00125F36"/>
    <w:rsid w:val="00127578"/>
    <w:rsid w:val="00127AF7"/>
    <w:rsid w:val="001321AF"/>
    <w:rsid w:val="00132482"/>
    <w:rsid w:val="00133643"/>
    <w:rsid w:val="00133C79"/>
    <w:rsid w:val="001346CF"/>
    <w:rsid w:val="001356BC"/>
    <w:rsid w:val="0013680D"/>
    <w:rsid w:val="001375F4"/>
    <w:rsid w:val="001400EE"/>
    <w:rsid w:val="00140AEF"/>
    <w:rsid w:val="0014155C"/>
    <w:rsid w:val="00141792"/>
    <w:rsid w:val="00141BC1"/>
    <w:rsid w:val="00141C14"/>
    <w:rsid w:val="00142686"/>
    <w:rsid w:val="001428BB"/>
    <w:rsid w:val="001429C1"/>
    <w:rsid w:val="00143B49"/>
    <w:rsid w:val="0014594E"/>
    <w:rsid w:val="001460B7"/>
    <w:rsid w:val="00146714"/>
    <w:rsid w:val="001467FC"/>
    <w:rsid w:val="00146C34"/>
    <w:rsid w:val="001519C7"/>
    <w:rsid w:val="0015311D"/>
    <w:rsid w:val="00154D0A"/>
    <w:rsid w:val="00160A64"/>
    <w:rsid w:val="00160B12"/>
    <w:rsid w:val="00160E70"/>
    <w:rsid w:val="00161402"/>
    <w:rsid w:val="00163C0A"/>
    <w:rsid w:val="00165462"/>
    <w:rsid w:val="0016690C"/>
    <w:rsid w:val="001704D7"/>
    <w:rsid w:val="001729BD"/>
    <w:rsid w:val="00172A03"/>
    <w:rsid w:val="00173B65"/>
    <w:rsid w:val="0017496F"/>
    <w:rsid w:val="0017550A"/>
    <w:rsid w:val="001767BD"/>
    <w:rsid w:val="001768C7"/>
    <w:rsid w:val="00176993"/>
    <w:rsid w:val="00176BE5"/>
    <w:rsid w:val="00180C04"/>
    <w:rsid w:val="0018102B"/>
    <w:rsid w:val="00181B03"/>
    <w:rsid w:val="0018282B"/>
    <w:rsid w:val="001837DC"/>
    <w:rsid w:val="00184598"/>
    <w:rsid w:val="00185351"/>
    <w:rsid w:val="001869D5"/>
    <w:rsid w:val="00187D7B"/>
    <w:rsid w:val="00187DF9"/>
    <w:rsid w:val="00187F35"/>
    <w:rsid w:val="001908D3"/>
    <w:rsid w:val="0019126B"/>
    <w:rsid w:val="00191549"/>
    <w:rsid w:val="00191AB5"/>
    <w:rsid w:val="00192045"/>
    <w:rsid w:val="00192AE9"/>
    <w:rsid w:val="001930A4"/>
    <w:rsid w:val="00193E8B"/>
    <w:rsid w:val="00194022"/>
    <w:rsid w:val="00194D30"/>
    <w:rsid w:val="00195C8C"/>
    <w:rsid w:val="001962E5"/>
    <w:rsid w:val="00197464"/>
    <w:rsid w:val="00197559"/>
    <w:rsid w:val="00197DEC"/>
    <w:rsid w:val="001A00FF"/>
    <w:rsid w:val="001A0265"/>
    <w:rsid w:val="001A282A"/>
    <w:rsid w:val="001A365F"/>
    <w:rsid w:val="001A53F4"/>
    <w:rsid w:val="001A5C17"/>
    <w:rsid w:val="001A6E8F"/>
    <w:rsid w:val="001B0856"/>
    <w:rsid w:val="001B1F84"/>
    <w:rsid w:val="001B29BB"/>
    <w:rsid w:val="001B3D61"/>
    <w:rsid w:val="001B49FC"/>
    <w:rsid w:val="001B4B8C"/>
    <w:rsid w:val="001B64C5"/>
    <w:rsid w:val="001B7088"/>
    <w:rsid w:val="001B71CA"/>
    <w:rsid w:val="001C010E"/>
    <w:rsid w:val="001C02DD"/>
    <w:rsid w:val="001C0479"/>
    <w:rsid w:val="001C0ED7"/>
    <w:rsid w:val="001C1EDF"/>
    <w:rsid w:val="001C24BB"/>
    <w:rsid w:val="001C283A"/>
    <w:rsid w:val="001C622B"/>
    <w:rsid w:val="001D018F"/>
    <w:rsid w:val="001D07E4"/>
    <w:rsid w:val="001D1473"/>
    <w:rsid w:val="001D24A2"/>
    <w:rsid w:val="001D43E6"/>
    <w:rsid w:val="001D4A1D"/>
    <w:rsid w:val="001D5D52"/>
    <w:rsid w:val="001E12F2"/>
    <w:rsid w:val="001E19C7"/>
    <w:rsid w:val="001E29AB"/>
    <w:rsid w:val="001E2DEE"/>
    <w:rsid w:val="001E34A7"/>
    <w:rsid w:val="001E3533"/>
    <w:rsid w:val="001E36D4"/>
    <w:rsid w:val="001E37ED"/>
    <w:rsid w:val="001E384B"/>
    <w:rsid w:val="001E39E5"/>
    <w:rsid w:val="001E5238"/>
    <w:rsid w:val="001F1FEA"/>
    <w:rsid w:val="001F2B8F"/>
    <w:rsid w:val="001F3D99"/>
    <w:rsid w:val="001F5E28"/>
    <w:rsid w:val="001F7483"/>
    <w:rsid w:val="001F7959"/>
    <w:rsid w:val="001F7E7C"/>
    <w:rsid w:val="00201B6B"/>
    <w:rsid w:val="00201E01"/>
    <w:rsid w:val="002036BA"/>
    <w:rsid w:val="00203B99"/>
    <w:rsid w:val="00204667"/>
    <w:rsid w:val="00206768"/>
    <w:rsid w:val="002073FD"/>
    <w:rsid w:val="00207779"/>
    <w:rsid w:val="0021096B"/>
    <w:rsid w:val="00210E8B"/>
    <w:rsid w:val="00212A54"/>
    <w:rsid w:val="002147BE"/>
    <w:rsid w:val="0021493A"/>
    <w:rsid w:val="002160FC"/>
    <w:rsid w:val="002166EA"/>
    <w:rsid w:val="00216C15"/>
    <w:rsid w:val="00221B0A"/>
    <w:rsid w:val="00222329"/>
    <w:rsid w:val="0022334F"/>
    <w:rsid w:val="00224354"/>
    <w:rsid w:val="002261F0"/>
    <w:rsid w:val="00226839"/>
    <w:rsid w:val="00226D9A"/>
    <w:rsid w:val="002278A1"/>
    <w:rsid w:val="00231DF6"/>
    <w:rsid w:val="00231F37"/>
    <w:rsid w:val="00232AB7"/>
    <w:rsid w:val="00233499"/>
    <w:rsid w:val="0023353B"/>
    <w:rsid w:val="00235B8A"/>
    <w:rsid w:val="0023701B"/>
    <w:rsid w:val="0023721C"/>
    <w:rsid w:val="002372C9"/>
    <w:rsid w:val="00240BC0"/>
    <w:rsid w:val="0024288B"/>
    <w:rsid w:val="002428E2"/>
    <w:rsid w:val="00242E7D"/>
    <w:rsid w:val="00243277"/>
    <w:rsid w:val="00243BA5"/>
    <w:rsid w:val="0024610C"/>
    <w:rsid w:val="00250836"/>
    <w:rsid w:val="0025187B"/>
    <w:rsid w:val="00252103"/>
    <w:rsid w:val="00253E4E"/>
    <w:rsid w:val="00255484"/>
    <w:rsid w:val="00256856"/>
    <w:rsid w:val="00256E92"/>
    <w:rsid w:val="0025703F"/>
    <w:rsid w:val="00260873"/>
    <w:rsid w:val="00260FC0"/>
    <w:rsid w:val="00261958"/>
    <w:rsid w:val="00262596"/>
    <w:rsid w:val="00263B88"/>
    <w:rsid w:val="00263D40"/>
    <w:rsid w:val="00264CE0"/>
    <w:rsid w:val="002658B6"/>
    <w:rsid w:val="002701F6"/>
    <w:rsid w:val="00270458"/>
    <w:rsid w:val="00271846"/>
    <w:rsid w:val="00272120"/>
    <w:rsid w:val="002723FD"/>
    <w:rsid w:val="00273226"/>
    <w:rsid w:val="002736E3"/>
    <w:rsid w:val="00274211"/>
    <w:rsid w:val="0027484F"/>
    <w:rsid w:val="002751A7"/>
    <w:rsid w:val="00277773"/>
    <w:rsid w:val="002777CE"/>
    <w:rsid w:val="00277FC3"/>
    <w:rsid w:val="00282680"/>
    <w:rsid w:val="00284774"/>
    <w:rsid w:val="0028631B"/>
    <w:rsid w:val="002873DA"/>
    <w:rsid w:val="00287495"/>
    <w:rsid w:val="0029065C"/>
    <w:rsid w:val="002915B0"/>
    <w:rsid w:val="00291DF3"/>
    <w:rsid w:val="00292D3A"/>
    <w:rsid w:val="00292FAE"/>
    <w:rsid w:val="00294A38"/>
    <w:rsid w:val="00294B56"/>
    <w:rsid w:val="00295704"/>
    <w:rsid w:val="00296883"/>
    <w:rsid w:val="002969A0"/>
    <w:rsid w:val="00296BC2"/>
    <w:rsid w:val="002A071B"/>
    <w:rsid w:val="002A0C83"/>
    <w:rsid w:val="002A17A2"/>
    <w:rsid w:val="002A1F92"/>
    <w:rsid w:val="002A2760"/>
    <w:rsid w:val="002A4248"/>
    <w:rsid w:val="002A4C34"/>
    <w:rsid w:val="002A4CE6"/>
    <w:rsid w:val="002A50CA"/>
    <w:rsid w:val="002A53C4"/>
    <w:rsid w:val="002A53FC"/>
    <w:rsid w:val="002A5B57"/>
    <w:rsid w:val="002A646E"/>
    <w:rsid w:val="002A66F6"/>
    <w:rsid w:val="002A7439"/>
    <w:rsid w:val="002A7C16"/>
    <w:rsid w:val="002B0061"/>
    <w:rsid w:val="002B00E3"/>
    <w:rsid w:val="002B0BED"/>
    <w:rsid w:val="002B11D1"/>
    <w:rsid w:val="002B14FD"/>
    <w:rsid w:val="002B1A48"/>
    <w:rsid w:val="002B4710"/>
    <w:rsid w:val="002B4BAA"/>
    <w:rsid w:val="002B4BCA"/>
    <w:rsid w:val="002B4D02"/>
    <w:rsid w:val="002B61CE"/>
    <w:rsid w:val="002B7781"/>
    <w:rsid w:val="002B7D50"/>
    <w:rsid w:val="002C0DDD"/>
    <w:rsid w:val="002C1282"/>
    <w:rsid w:val="002C1644"/>
    <w:rsid w:val="002C1820"/>
    <w:rsid w:val="002C2214"/>
    <w:rsid w:val="002C256F"/>
    <w:rsid w:val="002C2644"/>
    <w:rsid w:val="002C3725"/>
    <w:rsid w:val="002C5402"/>
    <w:rsid w:val="002C5A7B"/>
    <w:rsid w:val="002C658E"/>
    <w:rsid w:val="002C6F68"/>
    <w:rsid w:val="002D0427"/>
    <w:rsid w:val="002D258F"/>
    <w:rsid w:val="002D31A8"/>
    <w:rsid w:val="002D401D"/>
    <w:rsid w:val="002D488D"/>
    <w:rsid w:val="002D58EF"/>
    <w:rsid w:val="002D65BD"/>
    <w:rsid w:val="002D666B"/>
    <w:rsid w:val="002D669A"/>
    <w:rsid w:val="002D6814"/>
    <w:rsid w:val="002D790A"/>
    <w:rsid w:val="002D7994"/>
    <w:rsid w:val="002E0EFB"/>
    <w:rsid w:val="002E199B"/>
    <w:rsid w:val="002E1C0A"/>
    <w:rsid w:val="002E4035"/>
    <w:rsid w:val="002E426D"/>
    <w:rsid w:val="002E46B4"/>
    <w:rsid w:val="002E4F29"/>
    <w:rsid w:val="002E5B15"/>
    <w:rsid w:val="002E5BEA"/>
    <w:rsid w:val="002E5E10"/>
    <w:rsid w:val="002E6305"/>
    <w:rsid w:val="002E6FB2"/>
    <w:rsid w:val="002F109D"/>
    <w:rsid w:val="002F2B22"/>
    <w:rsid w:val="002F366F"/>
    <w:rsid w:val="002F3C44"/>
    <w:rsid w:val="002F4254"/>
    <w:rsid w:val="002F4A29"/>
    <w:rsid w:val="002F624E"/>
    <w:rsid w:val="002F79E9"/>
    <w:rsid w:val="003005CB"/>
    <w:rsid w:val="003015D5"/>
    <w:rsid w:val="003019DC"/>
    <w:rsid w:val="003057F2"/>
    <w:rsid w:val="00305B1F"/>
    <w:rsid w:val="00306DDD"/>
    <w:rsid w:val="00307A35"/>
    <w:rsid w:val="003100B6"/>
    <w:rsid w:val="0031059E"/>
    <w:rsid w:val="00310C6E"/>
    <w:rsid w:val="00310DBD"/>
    <w:rsid w:val="003112AD"/>
    <w:rsid w:val="00315D7E"/>
    <w:rsid w:val="0031621C"/>
    <w:rsid w:val="0031624F"/>
    <w:rsid w:val="0031740A"/>
    <w:rsid w:val="003210B1"/>
    <w:rsid w:val="00321B5B"/>
    <w:rsid w:val="003234CA"/>
    <w:rsid w:val="00324BC6"/>
    <w:rsid w:val="00326E59"/>
    <w:rsid w:val="00326EDD"/>
    <w:rsid w:val="003307BE"/>
    <w:rsid w:val="00330F18"/>
    <w:rsid w:val="00331321"/>
    <w:rsid w:val="0033144E"/>
    <w:rsid w:val="0033212D"/>
    <w:rsid w:val="00334787"/>
    <w:rsid w:val="003351AF"/>
    <w:rsid w:val="00335677"/>
    <w:rsid w:val="00335C31"/>
    <w:rsid w:val="00336330"/>
    <w:rsid w:val="003378A3"/>
    <w:rsid w:val="00340DE1"/>
    <w:rsid w:val="00341C3D"/>
    <w:rsid w:val="0034357F"/>
    <w:rsid w:val="003435C7"/>
    <w:rsid w:val="0034472C"/>
    <w:rsid w:val="00345171"/>
    <w:rsid w:val="0034525F"/>
    <w:rsid w:val="003453E0"/>
    <w:rsid w:val="00345F30"/>
    <w:rsid w:val="00346386"/>
    <w:rsid w:val="003464A7"/>
    <w:rsid w:val="00346DC1"/>
    <w:rsid w:val="00346E68"/>
    <w:rsid w:val="0034706D"/>
    <w:rsid w:val="00350D7F"/>
    <w:rsid w:val="0035124F"/>
    <w:rsid w:val="00353B34"/>
    <w:rsid w:val="00356E4D"/>
    <w:rsid w:val="00357E40"/>
    <w:rsid w:val="00357F82"/>
    <w:rsid w:val="0036269F"/>
    <w:rsid w:val="00362DB6"/>
    <w:rsid w:val="00363498"/>
    <w:rsid w:val="00363A3E"/>
    <w:rsid w:val="00363AD1"/>
    <w:rsid w:val="003658A0"/>
    <w:rsid w:val="003663D3"/>
    <w:rsid w:val="00366DEF"/>
    <w:rsid w:val="00366EAF"/>
    <w:rsid w:val="00370BB8"/>
    <w:rsid w:val="0037117A"/>
    <w:rsid w:val="00372620"/>
    <w:rsid w:val="00372915"/>
    <w:rsid w:val="00372B7B"/>
    <w:rsid w:val="00372C00"/>
    <w:rsid w:val="00374D73"/>
    <w:rsid w:val="003751E5"/>
    <w:rsid w:val="003757CD"/>
    <w:rsid w:val="003765E2"/>
    <w:rsid w:val="0037728D"/>
    <w:rsid w:val="00377F6B"/>
    <w:rsid w:val="00382A7A"/>
    <w:rsid w:val="00384B03"/>
    <w:rsid w:val="0038728A"/>
    <w:rsid w:val="003923DF"/>
    <w:rsid w:val="003928C5"/>
    <w:rsid w:val="00393785"/>
    <w:rsid w:val="00393C50"/>
    <w:rsid w:val="0039436F"/>
    <w:rsid w:val="00395507"/>
    <w:rsid w:val="003958ED"/>
    <w:rsid w:val="00395F90"/>
    <w:rsid w:val="003960A2"/>
    <w:rsid w:val="003960B7"/>
    <w:rsid w:val="00396F90"/>
    <w:rsid w:val="003A0084"/>
    <w:rsid w:val="003A0F05"/>
    <w:rsid w:val="003A23C4"/>
    <w:rsid w:val="003A2E07"/>
    <w:rsid w:val="003A505E"/>
    <w:rsid w:val="003A5339"/>
    <w:rsid w:val="003B2F50"/>
    <w:rsid w:val="003B4165"/>
    <w:rsid w:val="003B4B5B"/>
    <w:rsid w:val="003B4DB8"/>
    <w:rsid w:val="003B524A"/>
    <w:rsid w:val="003B5E35"/>
    <w:rsid w:val="003B62EA"/>
    <w:rsid w:val="003B642A"/>
    <w:rsid w:val="003B6522"/>
    <w:rsid w:val="003B653C"/>
    <w:rsid w:val="003B71B4"/>
    <w:rsid w:val="003B7CD5"/>
    <w:rsid w:val="003C17D9"/>
    <w:rsid w:val="003C1E39"/>
    <w:rsid w:val="003C1ED6"/>
    <w:rsid w:val="003C45AD"/>
    <w:rsid w:val="003C4EF3"/>
    <w:rsid w:val="003C4F94"/>
    <w:rsid w:val="003C526E"/>
    <w:rsid w:val="003C576B"/>
    <w:rsid w:val="003C628D"/>
    <w:rsid w:val="003C6C3E"/>
    <w:rsid w:val="003C6C5B"/>
    <w:rsid w:val="003D024A"/>
    <w:rsid w:val="003D3F23"/>
    <w:rsid w:val="003D58E2"/>
    <w:rsid w:val="003D5BDE"/>
    <w:rsid w:val="003D5D6B"/>
    <w:rsid w:val="003D5F78"/>
    <w:rsid w:val="003D6B18"/>
    <w:rsid w:val="003D6B8B"/>
    <w:rsid w:val="003D7988"/>
    <w:rsid w:val="003E0980"/>
    <w:rsid w:val="003E2063"/>
    <w:rsid w:val="003E226A"/>
    <w:rsid w:val="003E5E4D"/>
    <w:rsid w:val="003E6BC3"/>
    <w:rsid w:val="003E7034"/>
    <w:rsid w:val="003E7BED"/>
    <w:rsid w:val="003F0DF0"/>
    <w:rsid w:val="003F0F2F"/>
    <w:rsid w:val="003F234D"/>
    <w:rsid w:val="003F3A7E"/>
    <w:rsid w:val="003F49BB"/>
    <w:rsid w:val="003F5F5F"/>
    <w:rsid w:val="003F7AA4"/>
    <w:rsid w:val="00400C3F"/>
    <w:rsid w:val="004028D2"/>
    <w:rsid w:val="004031C7"/>
    <w:rsid w:val="00404648"/>
    <w:rsid w:val="0040711C"/>
    <w:rsid w:val="00407E30"/>
    <w:rsid w:val="00410C82"/>
    <w:rsid w:val="00412883"/>
    <w:rsid w:val="00412BAC"/>
    <w:rsid w:val="004132E2"/>
    <w:rsid w:val="00413728"/>
    <w:rsid w:val="00414A50"/>
    <w:rsid w:val="00414C37"/>
    <w:rsid w:val="00416E10"/>
    <w:rsid w:val="00417215"/>
    <w:rsid w:val="00417609"/>
    <w:rsid w:val="00420771"/>
    <w:rsid w:val="004209B4"/>
    <w:rsid w:val="00420A23"/>
    <w:rsid w:val="00422F5C"/>
    <w:rsid w:val="00423277"/>
    <w:rsid w:val="004258F8"/>
    <w:rsid w:val="00427296"/>
    <w:rsid w:val="004275AB"/>
    <w:rsid w:val="00431BA3"/>
    <w:rsid w:val="00431D84"/>
    <w:rsid w:val="004320B4"/>
    <w:rsid w:val="004320D0"/>
    <w:rsid w:val="00432519"/>
    <w:rsid w:val="0043405C"/>
    <w:rsid w:val="00434EBE"/>
    <w:rsid w:val="00434F33"/>
    <w:rsid w:val="0043500B"/>
    <w:rsid w:val="004358CD"/>
    <w:rsid w:val="004364BC"/>
    <w:rsid w:val="004364FE"/>
    <w:rsid w:val="004367BA"/>
    <w:rsid w:val="00436E2C"/>
    <w:rsid w:val="004419FE"/>
    <w:rsid w:val="00442A01"/>
    <w:rsid w:val="0044314E"/>
    <w:rsid w:val="004450C0"/>
    <w:rsid w:val="00446157"/>
    <w:rsid w:val="0044628C"/>
    <w:rsid w:val="00446CBE"/>
    <w:rsid w:val="00447D88"/>
    <w:rsid w:val="0045148A"/>
    <w:rsid w:val="0045149D"/>
    <w:rsid w:val="004521ED"/>
    <w:rsid w:val="004533A3"/>
    <w:rsid w:val="0045491F"/>
    <w:rsid w:val="00455019"/>
    <w:rsid w:val="0045509F"/>
    <w:rsid w:val="004550F9"/>
    <w:rsid w:val="004640EE"/>
    <w:rsid w:val="00464F42"/>
    <w:rsid w:val="004655D3"/>
    <w:rsid w:val="004679C8"/>
    <w:rsid w:val="00467F3F"/>
    <w:rsid w:val="00471215"/>
    <w:rsid w:val="004718E1"/>
    <w:rsid w:val="00471A9F"/>
    <w:rsid w:val="0047203E"/>
    <w:rsid w:val="0047375F"/>
    <w:rsid w:val="0047553D"/>
    <w:rsid w:val="004755ED"/>
    <w:rsid w:val="00476327"/>
    <w:rsid w:val="00476ECC"/>
    <w:rsid w:val="004771A7"/>
    <w:rsid w:val="004800E4"/>
    <w:rsid w:val="0048355B"/>
    <w:rsid w:val="0048520C"/>
    <w:rsid w:val="00486F11"/>
    <w:rsid w:val="00491F55"/>
    <w:rsid w:val="004930F0"/>
    <w:rsid w:val="004932B0"/>
    <w:rsid w:val="004938BF"/>
    <w:rsid w:val="00496446"/>
    <w:rsid w:val="00496E23"/>
    <w:rsid w:val="00496E79"/>
    <w:rsid w:val="00497486"/>
    <w:rsid w:val="004A0015"/>
    <w:rsid w:val="004A153A"/>
    <w:rsid w:val="004A1F2D"/>
    <w:rsid w:val="004A24CE"/>
    <w:rsid w:val="004A425E"/>
    <w:rsid w:val="004A445B"/>
    <w:rsid w:val="004A491F"/>
    <w:rsid w:val="004A4F6D"/>
    <w:rsid w:val="004A5F66"/>
    <w:rsid w:val="004A63D5"/>
    <w:rsid w:val="004A6419"/>
    <w:rsid w:val="004A6987"/>
    <w:rsid w:val="004A72A1"/>
    <w:rsid w:val="004A7DB7"/>
    <w:rsid w:val="004A7FDE"/>
    <w:rsid w:val="004B09C8"/>
    <w:rsid w:val="004B0BEC"/>
    <w:rsid w:val="004B1523"/>
    <w:rsid w:val="004B2C1E"/>
    <w:rsid w:val="004B36E9"/>
    <w:rsid w:val="004B58BD"/>
    <w:rsid w:val="004B5AE5"/>
    <w:rsid w:val="004B6980"/>
    <w:rsid w:val="004B730C"/>
    <w:rsid w:val="004B7558"/>
    <w:rsid w:val="004B7698"/>
    <w:rsid w:val="004B77FD"/>
    <w:rsid w:val="004C035C"/>
    <w:rsid w:val="004C0724"/>
    <w:rsid w:val="004C2899"/>
    <w:rsid w:val="004C2AAA"/>
    <w:rsid w:val="004C2C35"/>
    <w:rsid w:val="004C2EA7"/>
    <w:rsid w:val="004C5077"/>
    <w:rsid w:val="004C50F0"/>
    <w:rsid w:val="004C5E2E"/>
    <w:rsid w:val="004C64B8"/>
    <w:rsid w:val="004C6B25"/>
    <w:rsid w:val="004D08FB"/>
    <w:rsid w:val="004D1DC0"/>
    <w:rsid w:val="004D2CB7"/>
    <w:rsid w:val="004D2D65"/>
    <w:rsid w:val="004D3DFC"/>
    <w:rsid w:val="004D53E3"/>
    <w:rsid w:val="004D564F"/>
    <w:rsid w:val="004D5DBA"/>
    <w:rsid w:val="004D7792"/>
    <w:rsid w:val="004E0650"/>
    <w:rsid w:val="004E087C"/>
    <w:rsid w:val="004E1EDF"/>
    <w:rsid w:val="004E31C1"/>
    <w:rsid w:val="004E36E6"/>
    <w:rsid w:val="004E3DB3"/>
    <w:rsid w:val="004E41EC"/>
    <w:rsid w:val="004E5804"/>
    <w:rsid w:val="004E72A1"/>
    <w:rsid w:val="004F1200"/>
    <w:rsid w:val="004F12DB"/>
    <w:rsid w:val="004F3275"/>
    <w:rsid w:val="004F3B7C"/>
    <w:rsid w:val="004F3D7B"/>
    <w:rsid w:val="004F42E8"/>
    <w:rsid w:val="004F4442"/>
    <w:rsid w:val="004F4599"/>
    <w:rsid w:val="004F5B03"/>
    <w:rsid w:val="004F657D"/>
    <w:rsid w:val="004F739B"/>
    <w:rsid w:val="004F75AF"/>
    <w:rsid w:val="004F75EE"/>
    <w:rsid w:val="004F7CBC"/>
    <w:rsid w:val="00500AD3"/>
    <w:rsid w:val="00503E0B"/>
    <w:rsid w:val="00511B22"/>
    <w:rsid w:val="00511B7C"/>
    <w:rsid w:val="00511FF1"/>
    <w:rsid w:val="00513815"/>
    <w:rsid w:val="00515520"/>
    <w:rsid w:val="00515667"/>
    <w:rsid w:val="00515883"/>
    <w:rsid w:val="00520450"/>
    <w:rsid w:val="0052062A"/>
    <w:rsid w:val="005206C6"/>
    <w:rsid w:val="0052088A"/>
    <w:rsid w:val="00521B84"/>
    <w:rsid w:val="00522D40"/>
    <w:rsid w:val="005237A5"/>
    <w:rsid w:val="00523DD7"/>
    <w:rsid w:val="00525344"/>
    <w:rsid w:val="005258C9"/>
    <w:rsid w:val="00525912"/>
    <w:rsid w:val="00526437"/>
    <w:rsid w:val="00527F58"/>
    <w:rsid w:val="00531597"/>
    <w:rsid w:val="0053166C"/>
    <w:rsid w:val="005316DD"/>
    <w:rsid w:val="00531E94"/>
    <w:rsid w:val="00532A70"/>
    <w:rsid w:val="0053712C"/>
    <w:rsid w:val="00537A06"/>
    <w:rsid w:val="005401B2"/>
    <w:rsid w:val="00540666"/>
    <w:rsid w:val="00540998"/>
    <w:rsid w:val="005417A8"/>
    <w:rsid w:val="00542834"/>
    <w:rsid w:val="005441A6"/>
    <w:rsid w:val="00544339"/>
    <w:rsid w:val="0054444E"/>
    <w:rsid w:val="00544827"/>
    <w:rsid w:val="00544FCA"/>
    <w:rsid w:val="00545A47"/>
    <w:rsid w:val="00545C08"/>
    <w:rsid w:val="005463F2"/>
    <w:rsid w:val="0054674E"/>
    <w:rsid w:val="005473A7"/>
    <w:rsid w:val="005479F4"/>
    <w:rsid w:val="00547C00"/>
    <w:rsid w:val="00547C2E"/>
    <w:rsid w:val="005503DD"/>
    <w:rsid w:val="00550CD9"/>
    <w:rsid w:val="0055174D"/>
    <w:rsid w:val="00553A4D"/>
    <w:rsid w:val="005554BC"/>
    <w:rsid w:val="005609C2"/>
    <w:rsid w:val="00560B57"/>
    <w:rsid w:val="00560CDB"/>
    <w:rsid w:val="00560F28"/>
    <w:rsid w:val="00561606"/>
    <w:rsid w:val="0056203A"/>
    <w:rsid w:val="005622DE"/>
    <w:rsid w:val="00562D9A"/>
    <w:rsid w:val="0056331D"/>
    <w:rsid w:val="0056361E"/>
    <w:rsid w:val="0056460C"/>
    <w:rsid w:val="00565DD4"/>
    <w:rsid w:val="00567A0A"/>
    <w:rsid w:val="00570076"/>
    <w:rsid w:val="0057049F"/>
    <w:rsid w:val="0057188F"/>
    <w:rsid w:val="00573B31"/>
    <w:rsid w:val="005743D9"/>
    <w:rsid w:val="00574EE8"/>
    <w:rsid w:val="00574FE0"/>
    <w:rsid w:val="00575156"/>
    <w:rsid w:val="00575345"/>
    <w:rsid w:val="00576B27"/>
    <w:rsid w:val="00577517"/>
    <w:rsid w:val="005828CF"/>
    <w:rsid w:val="0058303F"/>
    <w:rsid w:val="00584665"/>
    <w:rsid w:val="005904A5"/>
    <w:rsid w:val="00590C74"/>
    <w:rsid w:val="00590D53"/>
    <w:rsid w:val="00590FEE"/>
    <w:rsid w:val="00591385"/>
    <w:rsid w:val="00591C15"/>
    <w:rsid w:val="00591D1B"/>
    <w:rsid w:val="00593749"/>
    <w:rsid w:val="00597D0D"/>
    <w:rsid w:val="00597FE0"/>
    <w:rsid w:val="005A01F6"/>
    <w:rsid w:val="005A1216"/>
    <w:rsid w:val="005A1752"/>
    <w:rsid w:val="005A1C47"/>
    <w:rsid w:val="005A2939"/>
    <w:rsid w:val="005A5894"/>
    <w:rsid w:val="005A5985"/>
    <w:rsid w:val="005A59FB"/>
    <w:rsid w:val="005A64A5"/>
    <w:rsid w:val="005A726E"/>
    <w:rsid w:val="005A7779"/>
    <w:rsid w:val="005A78F7"/>
    <w:rsid w:val="005A7BD7"/>
    <w:rsid w:val="005B16FE"/>
    <w:rsid w:val="005B1B26"/>
    <w:rsid w:val="005B1F1E"/>
    <w:rsid w:val="005B3B2B"/>
    <w:rsid w:val="005B55EB"/>
    <w:rsid w:val="005B6A52"/>
    <w:rsid w:val="005B6BA6"/>
    <w:rsid w:val="005B6CE5"/>
    <w:rsid w:val="005B789B"/>
    <w:rsid w:val="005C128A"/>
    <w:rsid w:val="005C18F5"/>
    <w:rsid w:val="005C42D4"/>
    <w:rsid w:val="005C452A"/>
    <w:rsid w:val="005C4B64"/>
    <w:rsid w:val="005C61D7"/>
    <w:rsid w:val="005C6982"/>
    <w:rsid w:val="005C76F1"/>
    <w:rsid w:val="005C7F7F"/>
    <w:rsid w:val="005D1341"/>
    <w:rsid w:val="005D1E88"/>
    <w:rsid w:val="005D2A3F"/>
    <w:rsid w:val="005D303B"/>
    <w:rsid w:val="005D3A1F"/>
    <w:rsid w:val="005D4A6D"/>
    <w:rsid w:val="005D5709"/>
    <w:rsid w:val="005D63B3"/>
    <w:rsid w:val="005D77D2"/>
    <w:rsid w:val="005D7F1B"/>
    <w:rsid w:val="005E05E9"/>
    <w:rsid w:val="005E17A5"/>
    <w:rsid w:val="005E1D4E"/>
    <w:rsid w:val="005E4B0E"/>
    <w:rsid w:val="005E5297"/>
    <w:rsid w:val="005E5BB4"/>
    <w:rsid w:val="005E64AD"/>
    <w:rsid w:val="005E6E84"/>
    <w:rsid w:val="005F0C59"/>
    <w:rsid w:val="005F1273"/>
    <w:rsid w:val="005F2EAA"/>
    <w:rsid w:val="005F2F8A"/>
    <w:rsid w:val="005F4467"/>
    <w:rsid w:val="005F57D4"/>
    <w:rsid w:val="005F57EC"/>
    <w:rsid w:val="005F5BF2"/>
    <w:rsid w:val="005F64B2"/>
    <w:rsid w:val="005F7059"/>
    <w:rsid w:val="006035A7"/>
    <w:rsid w:val="00603780"/>
    <w:rsid w:val="006058CE"/>
    <w:rsid w:val="006060B3"/>
    <w:rsid w:val="00607335"/>
    <w:rsid w:val="00607505"/>
    <w:rsid w:val="0060757A"/>
    <w:rsid w:val="00612EA6"/>
    <w:rsid w:val="00613065"/>
    <w:rsid w:val="00613875"/>
    <w:rsid w:val="0061418F"/>
    <w:rsid w:val="00614747"/>
    <w:rsid w:val="00615190"/>
    <w:rsid w:val="00615465"/>
    <w:rsid w:val="00615486"/>
    <w:rsid w:val="006156EC"/>
    <w:rsid w:val="00616148"/>
    <w:rsid w:val="00616A68"/>
    <w:rsid w:val="00620264"/>
    <w:rsid w:val="00620D34"/>
    <w:rsid w:val="0062128A"/>
    <w:rsid w:val="006213CB"/>
    <w:rsid w:val="00621CCC"/>
    <w:rsid w:val="00621DB0"/>
    <w:rsid w:val="00623AC3"/>
    <w:rsid w:val="00624CDA"/>
    <w:rsid w:val="006276DD"/>
    <w:rsid w:val="00627F21"/>
    <w:rsid w:val="0063021E"/>
    <w:rsid w:val="00630C59"/>
    <w:rsid w:val="00631BA9"/>
    <w:rsid w:val="00631E63"/>
    <w:rsid w:val="00632B7F"/>
    <w:rsid w:val="00633250"/>
    <w:rsid w:val="006357FB"/>
    <w:rsid w:val="0063719D"/>
    <w:rsid w:val="0063723E"/>
    <w:rsid w:val="006375BC"/>
    <w:rsid w:val="006401C7"/>
    <w:rsid w:val="00640A07"/>
    <w:rsid w:val="00643ACF"/>
    <w:rsid w:val="0064473B"/>
    <w:rsid w:val="00644BB3"/>
    <w:rsid w:val="00644BFA"/>
    <w:rsid w:val="00646933"/>
    <w:rsid w:val="0065113B"/>
    <w:rsid w:val="0065123D"/>
    <w:rsid w:val="006521EC"/>
    <w:rsid w:val="006524F2"/>
    <w:rsid w:val="00652947"/>
    <w:rsid w:val="00653196"/>
    <w:rsid w:val="0065414B"/>
    <w:rsid w:val="00655C20"/>
    <w:rsid w:val="006565FC"/>
    <w:rsid w:val="00656A43"/>
    <w:rsid w:val="00656EFF"/>
    <w:rsid w:val="0065719C"/>
    <w:rsid w:val="00657F2E"/>
    <w:rsid w:val="00660077"/>
    <w:rsid w:val="0066157A"/>
    <w:rsid w:val="0066241D"/>
    <w:rsid w:val="00664257"/>
    <w:rsid w:val="00664A97"/>
    <w:rsid w:val="00665E89"/>
    <w:rsid w:val="0066713D"/>
    <w:rsid w:val="00667955"/>
    <w:rsid w:val="006703F9"/>
    <w:rsid w:val="0067087F"/>
    <w:rsid w:val="006708CF"/>
    <w:rsid w:val="00670F0D"/>
    <w:rsid w:val="00672233"/>
    <w:rsid w:val="006734D2"/>
    <w:rsid w:val="00673818"/>
    <w:rsid w:val="00674210"/>
    <w:rsid w:val="0067423B"/>
    <w:rsid w:val="006749F8"/>
    <w:rsid w:val="006762B4"/>
    <w:rsid w:val="006767EE"/>
    <w:rsid w:val="006778F1"/>
    <w:rsid w:val="00677BA9"/>
    <w:rsid w:val="00680008"/>
    <w:rsid w:val="00680158"/>
    <w:rsid w:val="00682E84"/>
    <w:rsid w:val="00683E35"/>
    <w:rsid w:val="00684F5B"/>
    <w:rsid w:val="00686FF9"/>
    <w:rsid w:val="0068758D"/>
    <w:rsid w:val="0069343B"/>
    <w:rsid w:val="006945C7"/>
    <w:rsid w:val="006959C2"/>
    <w:rsid w:val="00695C08"/>
    <w:rsid w:val="006A0215"/>
    <w:rsid w:val="006A0F20"/>
    <w:rsid w:val="006A1ED1"/>
    <w:rsid w:val="006A2FB6"/>
    <w:rsid w:val="006A3689"/>
    <w:rsid w:val="006A3FA6"/>
    <w:rsid w:val="006A3FDD"/>
    <w:rsid w:val="006A45FB"/>
    <w:rsid w:val="006A4985"/>
    <w:rsid w:val="006A6612"/>
    <w:rsid w:val="006A6A56"/>
    <w:rsid w:val="006A6C53"/>
    <w:rsid w:val="006A77CD"/>
    <w:rsid w:val="006B015D"/>
    <w:rsid w:val="006B03C0"/>
    <w:rsid w:val="006B0E63"/>
    <w:rsid w:val="006B1FB8"/>
    <w:rsid w:val="006B267B"/>
    <w:rsid w:val="006B27BE"/>
    <w:rsid w:val="006B2B5A"/>
    <w:rsid w:val="006B4663"/>
    <w:rsid w:val="006B5359"/>
    <w:rsid w:val="006B5C7A"/>
    <w:rsid w:val="006B6910"/>
    <w:rsid w:val="006C001D"/>
    <w:rsid w:val="006C01EA"/>
    <w:rsid w:val="006C1C71"/>
    <w:rsid w:val="006C243C"/>
    <w:rsid w:val="006C4460"/>
    <w:rsid w:val="006C5349"/>
    <w:rsid w:val="006C5A68"/>
    <w:rsid w:val="006C5B32"/>
    <w:rsid w:val="006C6CE3"/>
    <w:rsid w:val="006C707D"/>
    <w:rsid w:val="006D0534"/>
    <w:rsid w:val="006D1CED"/>
    <w:rsid w:val="006D4B63"/>
    <w:rsid w:val="006D6699"/>
    <w:rsid w:val="006D6A80"/>
    <w:rsid w:val="006D7146"/>
    <w:rsid w:val="006E3DCA"/>
    <w:rsid w:val="006E4356"/>
    <w:rsid w:val="006E4B87"/>
    <w:rsid w:val="006E56EF"/>
    <w:rsid w:val="006E653E"/>
    <w:rsid w:val="006E6A94"/>
    <w:rsid w:val="006E7FE1"/>
    <w:rsid w:val="006F0A5B"/>
    <w:rsid w:val="006F0F88"/>
    <w:rsid w:val="006F1883"/>
    <w:rsid w:val="006F21B2"/>
    <w:rsid w:val="006F239A"/>
    <w:rsid w:val="006F29FC"/>
    <w:rsid w:val="006F39D2"/>
    <w:rsid w:val="006F4185"/>
    <w:rsid w:val="006F4272"/>
    <w:rsid w:val="006F4DAF"/>
    <w:rsid w:val="006F506F"/>
    <w:rsid w:val="006F6E44"/>
    <w:rsid w:val="006F72A5"/>
    <w:rsid w:val="006F7CCF"/>
    <w:rsid w:val="006F7E1B"/>
    <w:rsid w:val="00701163"/>
    <w:rsid w:val="00702C8C"/>
    <w:rsid w:val="007039C1"/>
    <w:rsid w:val="00703EFA"/>
    <w:rsid w:val="0070412A"/>
    <w:rsid w:val="0070490B"/>
    <w:rsid w:val="00704B62"/>
    <w:rsid w:val="00707F22"/>
    <w:rsid w:val="00707F67"/>
    <w:rsid w:val="00710109"/>
    <w:rsid w:val="007101CF"/>
    <w:rsid w:val="007102C1"/>
    <w:rsid w:val="00710CC3"/>
    <w:rsid w:val="0071171B"/>
    <w:rsid w:val="00712FC4"/>
    <w:rsid w:val="00713118"/>
    <w:rsid w:val="0071351B"/>
    <w:rsid w:val="00713B6D"/>
    <w:rsid w:val="00715B34"/>
    <w:rsid w:val="00716081"/>
    <w:rsid w:val="007167EC"/>
    <w:rsid w:val="0071733B"/>
    <w:rsid w:val="00717B67"/>
    <w:rsid w:val="0072044C"/>
    <w:rsid w:val="00720DA5"/>
    <w:rsid w:val="00724EC6"/>
    <w:rsid w:val="0072580A"/>
    <w:rsid w:val="00726EBA"/>
    <w:rsid w:val="007273EA"/>
    <w:rsid w:val="00731A7B"/>
    <w:rsid w:val="00733CBC"/>
    <w:rsid w:val="0073432D"/>
    <w:rsid w:val="00734CC3"/>
    <w:rsid w:val="007352C2"/>
    <w:rsid w:val="00736A00"/>
    <w:rsid w:val="00736B97"/>
    <w:rsid w:val="00740053"/>
    <w:rsid w:val="00740AF0"/>
    <w:rsid w:val="00741ACF"/>
    <w:rsid w:val="00741BEA"/>
    <w:rsid w:val="00742CAA"/>
    <w:rsid w:val="00745360"/>
    <w:rsid w:val="007456F1"/>
    <w:rsid w:val="00747E8E"/>
    <w:rsid w:val="007506CC"/>
    <w:rsid w:val="00750764"/>
    <w:rsid w:val="0075199E"/>
    <w:rsid w:val="00751B2E"/>
    <w:rsid w:val="007534DF"/>
    <w:rsid w:val="007539AD"/>
    <w:rsid w:val="007557D9"/>
    <w:rsid w:val="00755C8D"/>
    <w:rsid w:val="00757977"/>
    <w:rsid w:val="00757DEC"/>
    <w:rsid w:val="00760113"/>
    <w:rsid w:val="00760B28"/>
    <w:rsid w:val="0076106B"/>
    <w:rsid w:val="00764606"/>
    <w:rsid w:val="00764A87"/>
    <w:rsid w:val="00765A05"/>
    <w:rsid w:val="00765B39"/>
    <w:rsid w:val="00767244"/>
    <w:rsid w:val="00771182"/>
    <w:rsid w:val="0077485A"/>
    <w:rsid w:val="00777654"/>
    <w:rsid w:val="00777C6D"/>
    <w:rsid w:val="00780526"/>
    <w:rsid w:val="00780943"/>
    <w:rsid w:val="0078110E"/>
    <w:rsid w:val="007818BC"/>
    <w:rsid w:val="00781AFA"/>
    <w:rsid w:val="00781B3C"/>
    <w:rsid w:val="007825FE"/>
    <w:rsid w:val="00782A92"/>
    <w:rsid w:val="00783D4C"/>
    <w:rsid w:val="007842E5"/>
    <w:rsid w:val="007847D1"/>
    <w:rsid w:val="00784C36"/>
    <w:rsid w:val="00784D81"/>
    <w:rsid w:val="0078507A"/>
    <w:rsid w:val="00785E3D"/>
    <w:rsid w:val="007870D4"/>
    <w:rsid w:val="007871EF"/>
    <w:rsid w:val="007872C6"/>
    <w:rsid w:val="00790A6E"/>
    <w:rsid w:val="007937AD"/>
    <w:rsid w:val="00793D98"/>
    <w:rsid w:val="007947AC"/>
    <w:rsid w:val="007956D4"/>
    <w:rsid w:val="00796349"/>
    <w:rsid w:val="0079648F"/>
    <w:rsid w:val="00796678"/>
    <w:rsid w:val="00796C7F"/>
    <w:rsid w:val="00797380"/>
    <w:rsid w:val="00797B72"/>
    <w:rsid w:val="007A1749"/>
    <w:rsid w:val="007A1823"/>
    <w:rsid w:val="007A33B7"/>
    <w:rsid w:val="007A3778"/>
    <w:rsid w:val="007A3DB1"/>
    <w:rsid w:val="007A4101"/>
    <w:rsid w:val="007A5965"/>
    <w:rsid w:val="007A5CFC"/>
    <w:rsid w:val="007A7312"/>
    <w:rsid w:val="007A7DB0"/>
    <w:rsid w:val="007A7DDD"/>
    <w:rsid w:val="007B056C"/>
    <w:rsid w:val="007B145B"/>
    <w:rsid w:val="007B1ECB"/>
    <w:rsid w:val="007B2B8C"/>
    <w:rsid w:val="007B2BF5"/>
    <w:rsid w:val="007B33DE"/>
    <w:rsid w:val="007B4242"/>
    <w:rsid w:val="007B42D0"/>
    <w:rsid w:val="007B4FE3"/>
    <w:rsid w:val="007B5A12"/>
    <w:rsid w:val="007B64DE"/>
    <w:rsid w:val="007B77EA"/>
    <w:rsid w:val="007B7865"/>
    <w:rsid w:val="007B7F8A"/>
    <w:rsid w:val="007C0AFC"/>
    <w:rsid w:val="007C1A2A"/>
    <w:rsid w:val="007C2E79"/>
    <w:rsid w:val="007C2F2D"/>
    <w:rsid w:val="007C682A"/>
    <w:rsid w:val="007D03B5"/>
    <w:rsid w:val="007D11D1"/>
    <w:rsid w:val="007D4CC1"/>
    <w:rsid w:val="007D4D41"/>
    <w:rsid w:val="007D5A31"/>
    <w:rsid w:val="007D65E4"/>
    <w:rsid w:val="007D7239"/>
    <w:rsid w:val="007D774E"/>
    <w:rsid w:val="007E054C"/>
    <w:rsid w:val="007E39F7"/>
    <w:rsid w:val="007E4A5B"/>
    <w:rsid w:val="007E5071"/>
    <w:rsid w:val="007E76D1"/>
    <w:rsid w:val="007E79F7"/>
    <w:rsid w:val="007F0C09"/>
    <w:rsid w:val="007F1BEA"/>
    <w:rsid w:val="007F22E5"/>
    <w:rsid w:val="007F27E4"/>
    <w:rsid w:val="007F36F0"/>
    <w:rsid w:val="007F610C"/>
    <w:rsid w:val="007F7BFE"/>
    <w:rsid w:val="00800115"/>
    <w:rsid w:val="008007B2"/>
    <w:rsid w:val="00802BA2"/>
    <w:rsid w:val="00802BF5"/>
    <w:rsid w:val="008030C9"/>
    <w:rsid w:val="00805E19"/>
    <w:rsid w:val="00806DDB"/>
    <w:rsid w:val="00807D51"/>
    <w:rsid w:val="00810BC8"/>
    <w:rsid w:val="00810C03"/>
    <w:rsid w:val="00811CBF"/>
    <w:rsid w:val="00811CC8"/>
    <w:rsid w:val="00813F8E"/>
    <w:rsid w:val="008152B0"/>
    <w:rsid w:val="00815386"/>
    <w:rsid w:val="00816885"/>
    <w:rsid w:val="0081701A"/>
    <w:rsid w:val="00821149"/>
    <w:rsid w:val="008213CE"/>
    <w:rsid w:val="0082201A"/>
    <w:rsid w:val="00823EAC"/>
    <w:rsid w:val="0082458E"/>
    <w:rsid w:val="00824FEB"/>
    <w:rsid w:val="00826680"/>
    <w:rsid w:val="00826B56"/>
    <w:rsid w:val="00827FAA"/>
    <w:rsid w:val="008300AF"/>
    <w:rsid w:val="0083024D"/>
    <w:rsid w:val="00830743"/>
    <w:rsid w:val="00833D2F"/>
    <w:rsid w:val="008346F7"/>
    <w:rsid w:val="00834A7A"/>
    <w:rsid w:val="00834AF1"/>
    <w:rsid w:val="00834B87"/>
    <w:rsid w:val="008353D7"/>
    <w:rsid w:val="008355D3"/>
    <w:rsid w:val="00835AB8"/>
    <w:rsid w:val="00835B24"/>
    <w:rsid w:val="00836035"/>
    <w:rsid w:val="00836CA1"/>
    <w:rsid w:val="00837624"/>
    <w:rsid w:val="00837943"/>
    <w:rsid w:val="008412E1"/>
    <w:rsid w:val="00842305"/>
    <w:rsid w:val="008430BA"/>
    <w:rsid w:val="0084464D"/>
    <w:rsid w:val="00844D7A"/>
    <w:rsid w:val="008462FB"/>
    <w:rsid w:val="00846340"/>
    <w:rsid w:val="0084714A"/>
    <w:rsid w:val="008473C1"/>
    <w:rsid w:val="0084791C"/>
    <w:rsid w:val="008512B4"/>
    <w:rsid w:val="008518E1"/>
    <w:rsid w:val="00851C8B"/>
    <w:rsid w:val="00851DCF"/>
    <w:rsid w:val="008542F8"/>
    <w:rsid w:val="00854B8D"/>
    <w:rsid w:val="008560BE"/>
    <w:rsid w:val="008563AF"/>
    <w:rsid w:val="00861FCC"/>
    <w:rsid w:val="00862001"/>
    <w:rsid w:val="0086246F"/>
    <w:rsid w:val="00862D78"/>
    <w:rsid w:val="00862E1E"/>
    <w:rsid w:val="008636AE"/>
    <w:rsid w:val="00865230"/>
    <w:rsid w:val="00865295"/>
    <w:rsid w:val="0086660A"/>
    <w:rsid w:val="00867EFB"/>
    <w:rsid w:val="008705C9"/>
    <w:rsid w:val="00870E91"/>
    <w:rsid w:val="00871225"/>
    <w:rsid w:val="00871D12"/>
    <w:rsid w:val="00872DF8"/>
    <w:rsid w:val="00873104"/>
    <w:rsid w:val="00873F00"/>
    <w:rsid w:val="00874A5D"/>
    <w:rsid w:val="00875987"/>
    <w:rsid w:val="00876B6F"/>
    <w:rsid w:val="00876E03"/>
    <w:rsid w:val="0087714A"/>
    <w:rsid w:val="00877936"/>
    <w:rsid w:val="00877D02"/>
    <w:rsid w:val="00881736"/>
    <w:rsid w:val="008819CD"/>
    <w:rsid w:val="00881CA8"/>
    <w:rsid w:val="0088209A"/>
    <w:rsid w:val="00883180"/>
    <w:rsid w:val="008846CE"/>
    <w:rsid w:val="00884AA2"/>
    <w:rsid w:val="00886F9D"/>
    <w:rsid w:val="00887A2E"/>
    <w:rsid w:val="00887D49"/>
    <w:rsid w:val="008903A0"/>
    <w:rsid w:val="00891B00"/>
    <w:rsid w:val="0089257D"/>
    <w:rsid w:val="008938AB"/>
    <w:rsid w:val="008938D7"/>
    <w:rsid w:val="00893BE1"/>
    <w:rsid w:val="00896D6C"/>
    <w:rsid w:val="008975D8"/>
    <w:rsid w:val="008A01B9"/>
    <w:rsid w:val="008A0F5D"/>
    <w:rsid w:val="008A1B41"/>
    <w:rsid w:val="008A1D54"/>
    <w:rsid w:val="008A2329"/>
    <w:rsid w:val="008A39A6"/>
    <w:rsid w:val="008A3D7D"/>
    <w:rsid w:val="008A414F"/>
    <w:rsid w:val="008A4921"/>
    <w:rsid w:val="008A56B3"/>
    <w:rsid w:val="008B0072"/>
    <w:rsid w:val="008B1315"/>
    <w:rsid w:val="008B2AD1"/>
    <w:rsid w:val="008B4225"/>
    <w:rsid w:val="008B49D6"/>
    <w:rsid w:val="008B5212"/>
    <w:rsid w:val="008B76B0"/>
    <w:rsid w:val="008B773D"/>
    <w:rsid w:val="008C0340"/>
    <w:rsid w:val="008C060F"/>
    <w:rsid w:val="008C06BF"/>
    <w:rsid w:val="008C176D"/>
    <w:rsid w:val="008C1A95"/>
    <w:rsid w:val="008C1C0A"/>
    <w:rsid w:val="008C3F65"/>
    <w:rsid w:val="008C4597"/>
    <w:rsid w:val="008C4A6E"/>
    <w:rsid w:val="008C4EE5"/>
    <w:rsid w:val="008C74C1"/>
    <w:rsid w:val="008C787A"/>
    <w:rsid w:val="008D0BD3"/>
    <w:rsid w:val="008D126C"/>
    <w:rsid w:val="008D1D14"/>
    <w:rsid w:val="008D1E24"/>
    <w:rsid w:val="008D337E"/>
    <w:rsid w:val="008D5F48"/>
    <w:rsid w:val="008D670C"/>
    <w:rsid w:val="008D6AE0"/>
    <w:rsid w:val="008D6C2C"/>
    <w:rsid w:val="008D6F98"/>
    <w:rsid w:val="008E0E66"/>
    <w:rsid w:val="008E1C5C"/>
    <w:rsid w:val="008E2309"/>
    <w:rsid w:val="008E2CDD"/>
    <w:rsid w:val="008E3C6F"/>
    <w:rsid w:val="008E45CD"/>
    <w:rsid w:val="008E6B0C"/>
    <w:rsid w:val="008F0DEC"/>
    <w:rsid w:val="008F5706"/>
    <w:rsid w:val="008F6164"/>
    <w:rsid w:val="008F637C"/>
    <w:rsid w:val="008F63EB"/>
    <w:rsid w:val="008F7361"/>
    <w:rsid w:val="00900B77"/>
    <w:rsid w:val="009013B0"/>
    <w:rsid w:val="00901445"/>
    <w:rsid w:val="00903A4C"/>
    <w:rsid w:val="00904946"/>
    <w:rsid w:val="00904F7A"/>
    <w:rsid w:val="009051F6"/>
    <w:rsid w:val="009112CA"/>
    <w:rsid w:val="009119CD"/>
    <w:rsid w:val="00912D5D"/>
    <w:rsid w:val="00913B61"/>
    <w:rsid w:val="00914DFB"/>
    <w:rsid w:val="00917047"/>
    <w:rsid w:val="009177F7"/>
    <w:rsid w:val="0091791F"/>
    <w:rsid w:val="00917A82"/>
    <w:rsid w:val="00917CA9"/>
    <w:rsid w:val="009200E3"/>
    <w:rsid w:val="00921B79"/>
    <w:rsid w:val="00921D92"/>
    <w:rsid w:val="00921EC3"/>
    <w:rsid w:val="00922333"/>
    <w:rsid w:val="00922826"/>
    <w:rsid w:val="00922F1F"/>
    <w:rsid w:val="00923867"/>
    <w:rsid w:val="009243B9"/>
    <w:rsid w:val="009257C5"/>
    <w:rsid w:val="00925DB4"/>
    <w:rsid w:val="00930357"/>
    <w:rsid w:val="00930C14"/>
    <w:rsid w:val="00930C86"/>
    <w:rsid w:val="009325DC"/>
    <w:rsid w:val="0093292D"/>
    <w:rsid w:val="00932E3A"/>
    <w:rsid w:val="00934F7C"/>
    <w:rsid w:val="00935756"/>
    <w:rsid w:val="00935793"/>
    <w:rsid w:val="009378BC"/>
    <w:rsid w:val="0094058F"/>
    <w:rsid w:val="009422EF"/>
    <w:rsid w:val="0094254C"/>
    <w:rsid w:val="00942D78"/>
    <w:rsid w:val="009446A2"/>
    <w:rsid w:val="0094512B"/>
    <w:rsid w:val="009458D7"/>
    <w:rsid w:val="009461B1"/>
    <w:rsid w:val="00950810"/>
    <w:rsid w:val="00950E53"/>
    <w:rsid w:val="0095104E"/>
    <w:rsid w:val="00951668"/>
    <w:rsid w:val="0095175F"/>
    <w:rsid w:val="009519CA"/>
    <w:rsid w:val="009530F2"/>
    <w:rsid w:val="00953322"/>
    <w:rsid w:val="00953D70"/>
    <w:rsid w:val="00954BF2"/>
    <w:rsid w:val="00954F06"/>
    <w:rsid w:val="0095726E"/>
    <w:rsid w:val="00957B36"/>
    <w:rsid w:val="00961373"/>
    <w:rsid w:val="00961537"/>
    <w:rsid w:val="0096180D"/>
    <w:rsid w:val="00963805"/>
    <w:rsid w:val="00963FF4"/>
    <w:rsid w:val="0096411A"/>
    <w:rsid w:val="00964C7A"/>
    <w:rsid w:val="00964CE5"/>
    <w:rsid w:val="0096560B"/>
    <w:rsid w:val="00965A3F"/>
    <w:rsid w:val="00965D4B"/>
    <w:rsid w:val="00966C14"/>
    <w:rsid w:val="009702B0"/>
    <w:rsid w:val="00970A0B"/>
    <w:rsid w:val="009713C9"/>
    <w:rsid w:val="00973B42"/>
    <w:rsid w:val="009754AF"/>
    <w:rsid w:val="009755B5"/>
    <w:rsid w:val="00976EAB"/>
    <w:rsid w:val="00977094"/>
    <w:rsid w:val="009773E8"/>
    <w:rsid w:val="00981A5E"/>
    <w:rsid w:val="00981ADE"/>
    <w:rsid w:val="00981B81"/>
    <w:rsid w:val="00981F81"/>
    <w:rsid w:val="00986062"/>
    <w:rsid w:val="00986ADB"/>
    <w:rsid w:val="00986BA2"/>
    <w:rsid w:val="00990434"/>
    <w:rsid w:val="00991F03"/>
    <w:rsid w:val="009923E4"/>
    <w:rsid w:val="00992414"/>
    <w:rsid w:val="0099331D"/>
    <w:rsid w:val="00993A0F"/>
    <w:rsid w:val="00994AE4"/>
    <w:rsid w:val="00996633"/>
    <w:rsid w:val="00996696"/>
    <w:rsid w:val="009A1042"/>
    <w:rsid w:val="009A1A82"/>
    <w:rsid w:val="009A217A"/>
    <w:rsid w:val="009A246D"/>
    <w:rsid w:val="009A2759"/>
    <w:rsid w:val="009A31E2"/>
    <w:rsid w:val="009A370F"/>
    <w:rsid w:val="009A4A6C"/>
    <w:rsid w:val="009A6E12"/>
    <w:rsid w:val="009A70C8"/>
    <w:rsid w:val="009B03FF"/>
    <w:rsid w:val="009B1268"/>
    <w:rsid w:val="009B2F3B"/>
    <w:rsid w:val="009B3FD9"/>
    <w:rsid w:val="009B7861"/>
    <w:rsid w:val="009C0F73"/>
    <w:rsid w:val="009C0F86"/>
    <w:rsid w:val="009C107E"/>
    <w:rsid w:val="009C15CF"/>
    <w:rsid w:val="009C1755"/>
    <w:rsid w:val="009C1891"/>
    <w:rsid w:val="009C23B3"/>
    <w:rsid w:val="009C2F32"/>
    <w:rsid w:val="009C379B"/>
    <w:rsid w:val="009C4D98"/>
    <w:rsid w:val="009C7198"/>
    <w:rsid w:val="009C7575"/>
    <w:rsid w:val="009C76E3"/>
    <w:rsid w:val="009D2C72"/>
    <w:rsid w:val="009D4FEA"/>
    <w:rsid w:val="009D653D"/>
    <w:rsid w:val="009E0667"/>
    <w:rsid w:val="009E0F70"/>
    <w:rsid w:val="009E1BA2"/>
    <w:rsid w:val="009E1D93"/>
    <w:rsid w:val="009E365E"/>
    <w:rsid w:val="009E3C93"/>
    <w:rsid w:val="009E62C6"/>
    <w:rsid w:val="009E6F08"/>
    <w:rsid w:val="009F0648"/>
    <w:rsid w:val="009F2536"/>
    <w:rsid w:val="009F26B7"/>
    <w:rsid w:val="009F57CC"/>
    <w:rsid w:val="009F6049"/>
    <w:rsid w:val="009F7095"/>
    <w:rsid w:val="009F7594"/>
    <w:rsid w:val="00A00498"/>
    <w:rsid w:val="00A00A29"/>
    <w:rsid w:val="00A00E48"/>
    <w:rsid w:val="00A01810"/>
    <w:rsid w:val="00A0184A"/>
    <w:rsid w:val="00A019EA"/>
    <w:rsid w:val="00A02822"/>
    <w:rsid w:val="00A048DA"/>
    <w:rsid w:val="00A0497A"/>
    <w:rsid w:val="00A05963"/>
    <w:rsid w:val="00A06A15"/>
    <w:rsid w:val="00A06BF2"/>
    <w:rsid w:val="00A13D32"/>
    <w:rsid w:val="00A15433"/>
    <w:rsid w:val="00A168CA"/>
    <w:rsid w:val="00A175B8"/>
    <w:rsid w:val="00A17E97"/>
    <w:rsid w:val="00A2074F"/>
    <w:rsid w:val="00A20BBC"/>
    <w:rsid w:val="00A21ADC"/>
    <w:rsid w:val="00A22F05"/>
    <w:rsid w:val="00A23213"/>
    <w:rsid w:val="00A2368A"/>
    <w:rsid w:val="00A23947"/>
    <w:rsid w:val="00A2424C"/>
    <w:rsid w:val="00A25283"/>
    <w:rsid w:val="00A267B6"/>
    <w:rsid w:val="00A27DD8"/>
    <w:rsid w:val="00A30A6E"/>
    <w:rsid w:val="00A3196A"/>
    <w:rsid w:val="00A33821"/>
    <w:rsid w:val="00A33F55"/>
    <w:rsid w:val="00A3671C"/>
    <w:rsid w:val="00A374DB"/>
    <w:rsid w:val="00A37B75"/>
    <w:rsid w:val="00A402C5"/>
    <w:rsid w:val="00A4033A"/>
    <w:rsid w:val="00A4226A"/>
    <w:rsid w:val="00A422FA"/>
    <w:rsid w:val="00A456D7"/>
    <w:rsid w:val="00A465DE"/>
    <w:rsid w:val="00A5419A"/>
    <w:rsid w:val="00A54903"/>
    <w:rsid w:val="00A54913"/>
    <w:rsid w:val="00A5589C"/>
    <w:rsid w:val="00A56CE3"/>
    <w:rsid w:val="00A56EDD"/>
    <w:rsid w:val="00A625A1"/>
    <w:rsid w:val="00A62604"/>
    <w:rsid w:val="00A62A71"/>
    <w:rsid w:val="00A63073"/>
    <w:rsid w:val="00A64915"/>
    <w:rsid w:val="00A66560"/>
    <w:rsid w:val="00A7049F"/>
    <w:rsid w:val="00A70AA2"/>
    <w:rsid w:val="00A70D92"/>
    <w:rsid w:val="00A719F0"/>
    <w:rsid w:val="00A71C04"/>
    <w:rsid w:val="00A73A46"/>
    <w:rsid w:val="00A743A0"/>
    <w:rsid w:val="00A7549F"/>
    <w:rsid w:val="00A75E60"/>
    <w:rsid w:val="00A76103"/>
    <w:rsid w:val="00A762EE"/>
    <w:rsid w:val="00A77B3D"/>
    <w:rsid w:val="00A80E21"/>
    <w:rsid w:val="00A81703"/>
    <w:rsid w:val="00A82C42"/>
    <w:rsid w:val="00A835DB"/>
    <w:rsid w:val="00A83AF9"/>
    <w:rsid w:val="00A83FA1"/>
    <w:rsid w:val="00A852BE"/>
    <w:rsid w:val="00A857EA"/>
    <w:rsid w:val="00A85E5C"/>
    <w:rsid w:val="00A86236"/>
    <w:rsid w:val="00A86875"/>
    <w:rsid w:val="00A903C5"/>
    <w:rsid w:val="00A918E6"/>
    <w:rsid w:val="00A91C5A"/>
    <w:rsid w:val="00A92BAC"/>
    <w:rsid w:val="00A950A1"/>
    <w:rsid w:val="00A9579A"/>
    <w:rsid w:val="00A96EDC"/>
    <w:rsid w:val="00A974D6"/>
    <w:rsid w:val="00A97FDB"/>
    <w:rsid w:val="00AA0BA2"/>
    <w:rsid w:val="00AA1D3E"/>
    <w:rsid w:val="00AA35F3"/>
    <w:rsid w:val="00AA3CBB"/>
    <w:rsid w:val="00AA4170"/>
    <w:rsid w:val="00AA522A"/>
    <w:rsid w:val="00AA5445"/>
    <w:rsid w:val="00AA67A1"/>
    <w:rsid w:val="00AA73BD"/>
    <w:rsid w:val="00AA74F0"/>
    <w:rsid w:val="00AA7620"/>
    <w:rsid w:val="00AB01DD"/>
    <w:rsid w:val="00AB1426"/>
    <w:rsid w:val="00AB1A8E"/>
    <w:rsid w:val="00AB1C2A"/>
    <w:rsid w:val="00AB1D70"/>
    <w:rsid w:val="00AB1DA7"/>
    <w:rsid w:val="00AB2845"/>
    <w:rsid w:val="00AB2A0F"/>
    <w:rsid w:val="00AB2EBF"/>
    <w:rsid w:val="00AB326E"/>
    <w:rsid w:val="00AB523B"/>
    <w:rsid w:val="00AB5B21"/>
    <w:rsid w:val="00AB5B30"/>
    <w:rsid w:val="00AB67DB"/>
    <w:rsid w:val="00AB6C5F"/>
    <w:rsid w:val="00AB7072"/>
    <w:rsid w:val="00AB7448"/>
    <w:rsid w:val="00AC07E4"/>
    <w:rsid w:val="00AC106E"/>
    <w:rsid w:val="00AC23A8"/>
    <w:rsid w:val="00AC31C2"/>
    <w:rsid w:val="00AC4093"/>
    <w:rsid w:val="00AC507D"/>
    <w:rsid w:val="00AC5EA0"/>
    <w:rsid w:val="00AC6A15"/>
    <w:rsid w:val="00AC6C41"/>
    <w:rsid w:val="00AC7B4C"/>
    <w:rsid w:val="00AC7E67"/>
    <w:rsid w:val="00AD0086"/>
    <w:rsid w:val="00AD0F69"/>
    <w:rsid w:val="00AD1311"/>
    <w:rsid w:val="00AD1990"/>
    <w:rsid w:val="00AD1D73"/>
    <w:rsid w:val="00AD1ED4"/>
    <w:rsid w:val="00AD28A4"/>
    <w:rsid w:val="00AD3121"/>
    <w:rsid w:val="00AD3C20"/>
    <w:rsid w:val="00AD4253"/>
    <w:rsid w:val="00AD43BF"/>
    <w:rsid w:val="00AD4688"/>
    <w:rsid w:val="00AD49FD"/>
    <w:rsid w:val="00AD4CE3"/>
    <w:rsid w:val="00AD5296"/>
    <w:rsid w:val="00AD62FC"/>
    <w:rsid w:val="00AD6C8D"/>
    <w:rsid w:val="00AE0A28"/>
    <w:rsid w:val="00AE2461"/>
    <w:rsid w:val="00AE277F"/>
    <w:rsid w:val="00AE6804"/>
    <w:rsid w:val="00AE695A"/>
    <w:rsid w:val="00AF0183"/>
    <w:rsid w:val="00AF02EC"/>
    <w:rsid w:val="00AF0634"/>
    <w:rsid w:val="00AF0679"/>
    <w:rsid w:val="00AF2258"/>
    <w:rsid w:val="00AF5D3E"/>
    <w:rsid w:val="00AF612E"/>
    <w:rsid w:val="00AF6602"/>
    <w:rsid w:val="00AF7140"/>
    <w:rsid w:val="00AF7363"/>
    <w:rsid w:val="00AF77A1"/>
    <w:rsid w:val="00AF7FD5"/>
    <w:rsid w:val="00B00961"/>
    <w:rsid w:val="00B03FA3"/>
    <w:rsid w:val="00B0436C"/>
    <w:rsid w:val="00B04A32"/>
    <w:rsid w:val="00B07F71"/>
    <w:rsid w:val="00B10F5D"/>
    <w:rsid w:val="00B12B65"/>
    <w:rsid w:val="00B13515"/>
    <w:rsid w:val="00B14DC7"/>
    <w:rsid w:val="00B17B36"/>
    <w:rsid w:val="00B17EE5"/>
    <w:rsid w:val="00B20955"/>
    <w:rsid w:val="00B20F71"/>
    <w:rsid w:val="00B21E9B"/>
    <w:rsid w:val="00B24170"/>
    <w:rsid w:val="00B26C9F"/>
    <w:rsid w:val="00B30B13"/>
    <w:rsid w:val="00B30B2E"/>
    <w:rsid w:val="00B31A92"/>
    <w:rsid w:val="00B325DA"/>
    <w:rsid w:val="00B367CD"/>
    <w:rsid w:val="00B378C6"/>
    <w:rsid w:val="00B4026B"/>
    <w:rsid w:val="00B409A7"/>
    <w:rsid w:val="00B43B3C"/>
    <w:rsid w:val="00B450B7"/>
    <w:rsid w:val="00B45D91"/>
    <w:rsid w:val="00B46A9D"/>
    <w:rsid w:val="00B46FD3"/>
    <w:rsid w:val="00B4721B"/>
    <w:rsid w:val="00B47C29"/>
    <w:rsid w:val="00B50453"/>
    <w:rsid w:val="00B50ACA"/>
    <w:rsid w:val="00B51331"/>
    <w:rsid w:val="00B51EA3"/>
    <w:rsid w:val="00B52319"/>
    <w:rsid w:val="00B53C3E"/>
    <w:rsid w:val="00B55A3B"/>
    <w:rsid w:val="00B55E01"/>
    <w:rsid w:val="00B60951"/>
    <w:rsid w:val="00B60C87"/>
    <w:rsid w:val="00B60EDB"/>
    <w:rsid w:val="00B61CFC"/>
    <w:rsid w:val="00B627E3"/>
    <w:rsid w:val="00B628FB"/>
    <w:rsid w:val="00B6567B"/>
    <w:rsid w:val="00B660E1"/>
    <w:rsid w:val="00B66231"/>
    <w:rsid w:val="00B66713"/>
    <w:rsid w:val="00B66C77"/>
    <w:rsid w:val="00B67205"/>
    <w:rsid w:val="00B67C9F"/>
    <w:rsid w:val="00B67DD2"/>
    <w:rsid w:val="00B70381"/>
    <w:rsid w:val="00B70997"/>
    <w:rsid w:val="00B715D7"/>
    <w:rsid w:val="00B75D25"/>
    <w:rsid w:val="00B7789D"/>
    <w:rsid w:val="00B814D9"/>
    <w:rsid w:val="00B82B10"/>
    <w:rsid w:val="00B8407B"/>
    <w:rsid w:val="00B85409"/>
    <w:rsid w:val="00B85963"/>
    <w:rsid w:val="00B85F34"/>
    <w:rsid w:val="00B87EEF"/>
    <w:rsid w:val="00B87F38"/>
    <w:rsid w:val="00B902F4"/>
    <w:rsid w:val="00B90A44"/>
    <w:rsid w:val="00B92BE9"/>
    <w:rsid w:val="00B949C3"/>
    <w:rsid w:val="00B949CA"/>
    <w:rsid w:val="00B9604D"/>
    <w:rsid w:val="00BA027B"/>
    <w:rsid w:val="00BA0F1B"/>
    <w:rsid w:val="00BA31AF"/>
    <w:rsid w:val="00BA3440"/>
    <w:rsid w:val="00BA3625"/>
    <w:rsid w:val="00BA3C69"/>
    <w:rsid w:val="00BA5655"/>
    <w:rsid w:val="00BA6378"/>
    <w:rsid w:val="00BA7379"/>
    <w:rsid w:val="00BB097F"/>
    <w:rsid w:val="00BB1D62"/>
    <w:rsid w:val="00BB2069"/>
    <w:rsid w:val="00BB20FD"/>
    <w:rsid w:val="00BB2A50"/>
    <w:rsid w:val="00BB2DBE"/>
    <w:rsid w:val="00BB4615"/>
    <w:rsid w:val="00BB50B9"/>
    <w:rsid w:val="00BB579A"/>
    <w:rsid w:val="00BB60A9"/>
    <w:rsid w:val="00BB66DB"/>
    <w:rsid w:val="00BB6BFF"/>
    <w:rsid w:val="00BB6EB7"/>
    <w:rsid w:val="00BB7254"/>
    <w:rsid w:val="00BC0075"/>
    <w:rsid w:val="00BC0200"/>
    <w:rsid w:val="00BC04CC"/>
    <w:rsid w:val="00BC1ED9"/>
    <w:rsid w:val="00BC2D61"/>
    <w:rsid w:val="00BC4027"/>
    <w:rsid w:val="00BC4BE6"/>
    <w:rsid w:val="00BC5166"/>
    <w:rsid w:val="00BC5A00"/>
    <w:rsid w:val="00BC7826"/>
    <w:rsid w:val="00BC7903"/>
    <w:rsid w:val="00BD0234"/>
    <w:rsid w:val="00BD1916"/>
    <w:rsid w:val="00BD1AE8"/>
    <w:rsid w:val="00BD1AFC"/>
    <w:rsid w:val="00BD1F04"/>
    <w:rsid w:val="00BD2D6E"/>
    <w:rsid w:val="00BD39F9"/>
    <w:rsid w:val="00BD402C"/>
    <w:rsid w:val="00BD4059"/>
    <w:rsid w:val="00BD4240"/>
    <w:rsid w:val="00BD4B37"/>
    <w:rsid w:val="00BD666A"/>
    <w:rsid w:val="00BD6FB8"/>
    <w:rsid w:val="00BE1143"/>
    <w:rsid w:val="00BE1AEF"/>
    <w:rsid w:val="00BE2D5E"/>
    <w:rsid w:val="00BE4E62"/>
    <w:rsid w:val="00BE4FBE"/>
    <w:rsid w:val="00BE5860"/>
    <w:rsid w:val="00BE7997"/>
    <w:rsid w:val="00BE7CD9"/>
    <w:rsid w:val="00BE7DE7"/>
    <w:rsid w:val="00BF012D"/>
    <w:rsid w:val="00BF09E1"/>
    <w:rsid w:val="00BF0BDE"/>
    <w:rsid w:val="00BF0F90"/>
    <w:rsid w:val="00BF2B6A"/>
    <w:rsid w:val="00BF2DA0"/>
    <w:rsid w:val="00BF2DBA"/>
    <w:rsid w:val="00BF4DC7"/>
    <w:rsid w:val="00BF646F"/>
    <w:rsid w:val="00BF64AF"/>
    <w:rsid w:val="00BF7244"/>
    <w:rsid w:val="00C01C2A"/>
    <w:rsid w:val="00C028FB"/>
    <w:rsid w:val="00C03267"/>
    <w:rsid w:val="00C033E7"/>
    <w:rsid w:val="00C0363C"/>
    <w:rsid w:val="00C03964"/>
    <w:rsid w:val="00C049DA"/>
    <w:rsid w:val="00C0553F"/>
    <w:rsid w:val="00C10742"/>
    <w:rsid w:val="00C10857"/>
    <w:rsid w:val="00C10C12"/>
    <w:rsid w:val="00C11D14"/>
    <w:rsid w:val="00C13220"/>
    <w:rsid w:val="00C13D2A"/>
    <w:rsid w:val="00C1460D"/>
    <w:rsid w:val="00C14878"/>
    <w:rsid w:val="00C14EC3"/>
    <w:rsid w:val="00C1519F"/>
    <w:rsid w:val="00C1528F"/>
    <w:rsid w:val="00C15504"/>
    <w:rsid w:val="00C15877"/>
    <w:rsid w:val="00C16A08"/>
    <w:rsid w:val="00C1748B"/>
    <w:rsid w:val="00C20662"/>
    <w:rsid w:val="00C214B7"/>
    <w:rsid w:val="00C217CD"/>
    <w:rsid w:val="00C2318C"/>
    <w:rsid w:val="00C26477"/>
    <w:rsid w:val="00C278D1"/>
    <w:rsid w:val="00C27FE2"/>
    <w:rsid w:val="00C30D36"/>
    <w:rsid w:val="00C314ED"/>
    <w:rsid w:val="00C31D8D"/>
    <w:rsid w:val="00C32E73"/>
    <w:rsid w:val="00C32F75"/>
    <w:rsid w:val="00C3343A"/>
    <w:rsid w:val="00C33F47"/>
    <w:rsid w:val="00C34D3A"/>
    <w:rsid w:val="00C36510"/>
    <w:rsid w:val="00C36BC5"/>
    <w:rsid w:val="00C40799"/>
    <w:rsid w:val="00C40911"/>
    <w:rsid w:val="00C41AE5"/>
    <w:rsid w:val="00C420B7"/>
    <w:rsid w:val="00C44569"/>
    <w:rsid w:val="00C44A4E"/>
    <w:rsid w:val="00C44E6C"/>
    <w:rsid w:val="00C45C9C"/>
    <w:rsid w:val="00C46791"/>
    <w:rsid w:val="00C46A4D"/>
    <w:rsid w:val="00C46F10"/>
    <w:rsid w:val="00C50D74"/>
    <w:rsid w:val="00C51121"/>
    <w:rsid w:val="00C52FE7"/>
    <w:rsid w:val="00C53F29"/>
    <w:rsid w:val="00C550CD"/>
    <w:rsid w:val="00C5557F"/>
    <w:rsid w:val="00C55E9F"/>
    <w:rsid w:val="00C56FBE"/>
    <w:rsid w:val="00C628EA"/>
    <w:rsid w:val="00C63E5D"/>
    <w:rsid w:val="00C651F9"/>
    <w:rsid w:val="00C6536B"/>
    <w:rsid w:val="00C654E6"/>
    <w:rsid w:val="00C66412"/>
    <w:rsid w:val="00C6659E"/>
    <w:rsid w:val="00C70AA4"/>
    <w:rsid w:val="00C70B6A"/>
    <w:rsid w:val="00C71002"/>
    <w:rsid w:val="00C7123C"/>
    <w:rsid w:val="00C71AC8"/>
    <w:rsid w:val="00C71AED"/>
    <w:rsid w:val="00C7400A"/>
    <w:rsid w:val="00C751F1"/>
    <w:rsid w:val="00C760D6"/>
    <w:rsid w:val="00C7686F"/>
    <w:rsid w:val="00C77AED"/>
    <w:rsid w:val="00C77E73"/>
    <w:rsid w:val="00C8007A"/>
    <w:rsid w:val="00C83FF2"/>
    <w:rsid w:val="00C855CC"/>
    <w:rsid w:val="00C866CB"/>
    <w:rsid w:val="00C878BE"/>
    <w:rsid w:val="00C87EEE"/>
    <w:rsid w:val="00C908DE"/>
    <w:rsid w:val="00C92C77"/>
    <w:rsid w:val="00C937B7"/>
    <w:rsid w:val="00C94297"/>
    <w:rsid w:val="00C94604"/>
    <w:rsid w:val="00C94CE0"/>
    <w:rsid w:val="00C94E44"/>
    <w:rsid w:val="00C95052"/>
    <w:rsid w:val="00C95848"/>
    <w:rsid w:val="00C962C6"/>
    <w:rsid w:val="00C96B75"/>
    <w:rsid w:val="00C96CEC"/>
    <w:rsid w:val="00C97859"/>
    <w:rsid w:val="00C97E19"/>
    <w:rsid w:val="00CA2739"/>
    <w:rsid w:val="00CA2EBC"/>
    <w:rsid w:val="00CA3AE6"/>
    <w:rsid w:val="00CA3B3D"/>
    <w:rsid w:val="00CA3F69"/>
    <w:rsid w:val="00CA4A13"/>
    <w:rsid w:val="00CA4C9A"/>
    <w:rsid w:val="00CA7331"/>
    <w:rsid w:val="00CB01FC"/>
    <w:rsid w:val="00CB029E"/>
    <w:rsid w:val="00CB0418"/>
    <w:rsid w:val="00CB1153"/>
    <w:rsid w:val="00CB2866"/>
    <w:rsid w:val="00CB54AD"/>
    <w:rsid w:val="00CB6745"/>
    <w:rsid w:val="00CB68A0"/>
    <w:rsid w:val="00CB7146"/>
    <w:rsid w:val="00CB7C56"/>
    <w:rsid w:val="00CC014D"/>
    <w:rsid w:val="00CC02DC"/>
    <w:rsid w:val="00CC1BDE"/>
    <w:rsid w:val="00CC290F"/>
    <w:rsid w:val="00CC3E90"/>
    <w:rsid w:val="00CC40F9"/>
    <w:rsid w:val="00CC464D"/>
    <w:rsid w:val="00CC6A76"/>
    <w:rsid w:val="00CD0DCB"/>
    <w:rsid w:val="00CD7E96"/>
    <w:rsid w:val="00CE18A7"/>
    <w:rsid w:val="00CE2295"/>
    <w:rsid w:val="00CE43B1"/>
    <w:rsid w:val="00CE4433"/>
    <w:rsid w:val="00CE5AF3"/>
    <w:rsid w:val="00CE78E3"/>
    <w:rsid w:val="00CE7CCD"/>
    <w:rsid w:val="00CF077D"/>
    <w:rsid w:val="00CF26BA"/>
    <w:rsid w:val="00CF2D56"/>
    <w:rsid w:val="00CF36A6"/>
    <w:rsid w:val="00CF36FA"/>
    <w:rsid w:val="00CF4054"/>
    <w:rsid w:val="00CF44DE"/>
    <w:rsid w:val="00CF4EA1"/>
    <w:rsid w:val="00CF641E"/>
    <w:rsid w:val="00CF67C1"/>
    <w:rsid w:val="00CF6F1F"/>
    <w:rsid w:val="00D01073"/>
    <w:rsid w:val="00D01F21"/>
    <w:rsid w:val="00D02480"/>
    <w:rsid w:val="00D03397"/>
    <w:rsid w:val="00D03962"/>
    <w:rsid w:val="00D0424F"/>
    <w:rsid w:val="00D05665"/>
    <w:rsid w:val="00D07632"/>
    <w:rsid w:val="00D07F54"/>
    <w:rsid w:val="00D10892"/>
    <w:rsid w:val="00D11D8B"/>
    <w:rsid w:val="00D133C4"/>
    <w:rsid w:val="00D157E1"/>
    <w:rsid w:val="00D1588A"/>
    <w:rsid w:val="00D160E7"/>
    <w:rsid w:val="00D174EE"/>
    <w:rsid w:val="00D20963"/>
    <w:rsid w:val="00D20964"/>
    <w:rsid w:val="00D20BCA"/>
    <w:rsid w:val="00D21315"/>
    <w:rsid w:val="00D219A3"/>
    <w:rsid w:val="00D21EE4"/>
    <w:rsid w:val="00D2212C"/>
    <w:rsid w:val="00D22478"/>
    <w:rsid w:val="00D238B7"/>
    <w:rsid w:val="00D238C1"/>
    <w:rsid w:val="00D25FB5"/>
    <w:rsid w:val="00D26033"/>
    <w:rsid w:val="00D2605B"/>
    <w:rsid w:val="00D26657"/>
    <w:rsid w:val="00D267C9"/>
    <w:rsid w:val="00D26E4A"/>
    <w:rsid w:val="00D277D1"/>
    <w:rsid w:val="00D27A08"/>
    <w:rsid w:val="00D27A19"/>
    <w:rsid w:val="00D30A33"/>
    <w:rsid w:val="00D30A39"/>
    <w:rsid w:val="00D31D5A"/>
    <w:rsid w:val="00D32F54"/>
    <w:rsid w:val="00D334E0"/>
    <w:rsid w:val="00D3353D"/>
    <w:rsid w:val="00D33764"/>
    <w:rsid w:val="00D34218"/>
    <w:rsid w:val="00D348D8"/>
    <w:rsid w:val="00D34F3C"/>
    <w:rsid w:val="00D3533C"/>
    <w:rsid w:val="00D35435"/>
    <w:rsid w:val="00D368B6"/>
    <w:rsid w:val="00D3700B"/>
    <w:rsid w:val="00D40125"/>
    <w:rsid w:val="00D41714"/>
    <w:rsid w:val="00D43DA9"/>
    <w:rsid w:val="00D440B9"/>
    <w:rsid w:val="00D44BB7"/>
    <w:rsid w:val="00D45656"/>
    <w:rsid w:val="00D45E55"/>
    <w:rsid w:val="00D467E0"/>
    <w:rsid w:val="00D47644"/>
    <w:rsid w:val="00D476CE"/>
    <w:rsid w:val="00D47F7E"/>
    <w:rsid w:val="00D501AF"/>
    <w:rsid w:val="00D50C65"/>
    <w:rsid w:val="00D51B5F"/>
    <w:rsid w:val="00D55871"/>
    <w:rsid w:val="00D55902"/>
    <w:rsid w:val="00D55D37"/>
    <w:rsid w:val="00D57587"/>
    <w:rsid w:val="00D57DEB"/>
    <w:rsid w:val="00D60122"/>
    <w:rsid w:val="00D60564"/>
    <w:rsid w:val="00D60A9D"/>
    <w:rsid w:val="00D60C43"/>
    <w:rsid w:val="00D611AD"/>
    <w:rsid w:val="00D621E1"/>
    <w:rsid w:val="00D62E12"/>
    <w:rsid w:val="00D636DD"/>
    <w:rsid w:val="00D63A25"/>
    <w:rsid w:val="00D64BD0"/>
    <w:rsid w:val="00D64C57"/>
    <w:rsid w:val="00D6604B"/>
    <w:rsid w:val="00D676D0"/>
    <w:rsid w:val="00D711D2"/>
    <w:rsid w:val="00D72476"/>
    <w:rsid w:val="00D72E0C"/>
    <w:rsid w:val="00D73996"/>
    <w:rsid w:val="00D76385"/>
    <w:rsid w:val="00D76591"/>
    <w:rsid w:val="00D76BED"/>
    <w:rsid w:val="00D77F51"/>
    <w:rsid w:val="00D800B7"/>
    <w:rsid w:val="00D806A3"/>
    <w:rsid w:val="00D80E1E"/>
    <w:rsid w:val="00D817A1"/>
    <w:rsid w:val="00D83D36"/>
    <w:rsid w:val="00D86FDC"/>
    <w:rsid w:val="00D87F03"/>
    <w:rsid w:val="00D91299"/>
    <w:rsid w:val="00D920B2"/>
    <w:rsid w:val="00D92B25"/>
    <w:rsid w:val="00D92C5A"/>
    <w:rsid w:val="00D93E84"/>
    <w:rsid w:val="00D95B99"/>
    <w:rsid w:val="00D97E65"/>
    <w:rsid w:val="00D97E8B"/>
    <w:rsid w:val="00DA1E43"/>
    <w:rsid w:val="00DA260C"/>
    <w:rsid w:val="00DA2F40"/>
    <w:rsid w:val="00DA2FBA"/>
    <w:rsid w:val="00DA3BE5"/>
    <w:rsid w:val="00DA5A9B"/>
    <w:rsid w:val="00DA5BD9"/>
    <w:rsid w:val="00DA6054"/>
    <w:rsid w:val="00DA634C"/>
    <w:rsid w:val="00DA79D6"/>
    <w:rsid w:val="00DA7D46"/>
    <w:rsid w:val="00DB0E2B"/>
    <w:rsid w:val="00DB154B"/>
    <w:rsid w:val="00DB1D64"/>
    <w:rsid w:val="00DB239B"/>
    <w:rsid w:val="00DB5267"/>
    <w:rsid w:val="00DB5A10"/>
    <w:rsid w:val="00DB5CF4"/>
    <w:rsid w:val="00DB627D"/>
    <w:rsid w:val="00DB6C42"/>
    <w:rsid w:val="00DB7AE2"/>
    <w:rsid w:val="00DC0249"/>
    <w:rsid w:val="00DC0687"/>
    <w:rsid w:val="00DC33B3"/>
    <w:rsid w:val="00DC3F27"/>
    <w:rsid w:val="00DC4451"/>
    <w:rsid w:val="00DC481A"/>
    <w:rsid w:val="00DC6855"/>
    <w:rsid w:val="00DC6EE2"/>
    <w:rsid w:val="00DC7295"/>
    <w:rsid w:val="00DC72B0"/>
    <w:rsid w:val="00DC787F"/>
    <w:rsid w:val="00DD0190"/>
    <w:rsid w:val="00DD242A"/>
    <w:rsid w:val="00DD46D5"/>
    <w:rsid w:val="00DD6148"/>
    <w:rsid w:val="00DD6A12"/>
    <w:rsid w:val="00DD6A29"/>
    <w:rsid w:val="00DE0494"/>
    <w:rsid w:val="00DE1701"/>
    <w:rsid w:val="00DE1B8B"/>
    <w:rsid w:val="00DE255D"/>
    <w:rsid w:val="00DE2FEC"/>
    <w:rsid w:val="00DE5ACB"/>
    <w:rsid w:val="00DE6B9E"/>
    <w:rsid w:val="00DE7BDC"/>
    <w:rsid w:val="00DF0D6D"/>
    <w:rsid w:val="00DF11CE"/>
    <w:rsid w:val="00DF198F"/>
    <w:rsid w:val="00DF2345"/>
    <w:rsid w:val="00DF55CB"/>
    <w:rsid w:val="00DF78A1"/>
    <w:rsid w:val="00E0014C"/>
    <w:rsid w:val="00E0038D"/>
    <w:rsid w:val="00E004D9"/>
    <w:rsid w:val="00E00545"/>
    <w:rsid w:val="00E00891"/>
    <w:rsid w:val="00E01AA6"/>
    <w:rsid w:val="00E06078"/>
    <w:rsid w:val="00E06562"/>
    <w:rsid w:val="00E077C3"/>
    <w:rsid w:val="00E07A71"/>
    <w:rsid w:val="00E07D8F"/>
    <w:rsid w:val="00E12382"/>
    <w:rsid w:val="00E12C84"/>
    <w:rsid w:val="00E146D0"/>
    <w:rsid w:val="00E1548B"/>
    <w:rsid w:val="00E16135"/>
    <w:rsid w:val="00E16A68"/>
    <w:rsid w:val="00E16A7C"/>
    <w:rsid w:val="00E16AA0"/>
    <w:rsid w:val="00E16AEC"/>
    <w:rsid w:val="00E172F6"/>
    <w:rsid w:val="00E207CE"/>
    <w:rsid w:val="00E20AAF"/>
    <w:rsid w:val="00E219D1"/>
    <w:rsid w:val="00E22AC5"/>
    <w:rsid w:val="00E23FFD"/>
    <w:rsid w:val="00E248D9"/>
    <w:rsid w:val="00E250C4"/>
    <w:rsid w:val="00E25865"/>
    <w:rsid w:val="00E25FE5"/>
    <w:rsid w:val="00E3101A"/>
    <w:rsid w:val="00E31493"/>
    <w:rsid w:val="00E338B0"/>
    <w:rsid w:val="00E33C8F"/>
    <w:rsid w:val="00E3422A"/>
    <w:rsid w:val="00E342C1"/>
    <w:rsid w:val="00E34500"/>
    <w:rsid w:val="00E34783"/>
    <w:rsid w:val="00E34E1E"/>
    <w:rsid w:val="00E35A88"/>
    <w:rsid w:val="00E35DB1"/>
    <w:rsid w:val="00E36309"/>
    <w:rsid w:val="00E374F4"/>
    <w:rsid w:val="00E37A53"/>
    <w:rsid w:val="00E37FE1"/>
    <w:rsid w:val="00E40D8D"/>
    <w:rsid w:val="00E41CD7"/>
    <w:rsid w:val="00E41F1B"/>
    <w:rsid w:val="00E41FD2"/>
    <w:rsid w:val="00E420F6"/>
    <w:rsid w:val="00E42121"/>
    <w:rsid w:val="00E42C47"/>
    <w:rsid w:val="00E4394A"/>
    <w:rsid w:val="00E44AE4"/>
    <w:rsid w:val="00E44D33"/>
    <w:rsid w:val="00E44FCE"/>
    <w:rsid w:val="00E45802"/>
    <w:rsid w:val="00E4620E"/>
    <w:rsid w:val="00E468BA"/>
    <w:rsid w:val="00E46ACD"/>
    <w:rsid w:val="00E46EF4"/>
    <w:rsid w:val="00E46FB9"/>
    <w:rsid w:val="00E46FDD"/>
    <w:rsid w:val="00E47217"/>
    <w:rsid w:val="00E474C8"/>
    <w:rsid w:val="00E47798"/>
    <w:rsid w:val="00E47CDC"/>
    <w:rsid w:val="00E5156B"/>
    <w:rsid w:val="00E51694"/>
    <w:rsid w:val="00E528B7"/>
    <w:rsid w:val="00E52A07"/>
    <w:rsid w:val="00E53DE2"/>
    <w:rsid w:val="00E550FD"/>
    <w:rsid w:val="00E56C5E"/>
    <w:rsid w:val="00E5732B"/>
    <w:rsid w:val="00E57367"/>
    <w:rsid w:val="00E57F96"/>
    <w:rsid w:val="00E6190D"/>
    <w:rsid w:val="00E64652"/>
    <w:rsid w:val="00E6486C"/>
    <w:rsid w:val="00E64FA2"/>
    <w:rsid w:val="00E659A3"/>
    <w:rsid w:val="00E66C34"/>
    <w:rsid w:val="00E67683"/>
    <w:rsid w:val="00E677DD"/>
    <w:rsid w:val="00E71B1A"/>
    <w:rsid w:val="00E73926"/>
    <w:rsid w:val="00E73CED"/>
    <w:rsid w:val="00E73F41"/>
    <w:rsid w:val="00E75688"/>
    <w:rsid w:val="00E7569B"/>
    <w:rsid w:val="00E75F69"/>
    <w:rsid w:val="00E760C5"/>
    <w:rsid w:val="00E767C7"/>
    <w:rsid w:val="00E77B50"/>
    <w:rsid w:val="00E802BD"/>
    <w:rsid w:val="00E80A8C"/>
    <w:rsid w:val="00E80AC1"/>
    <w:rsid w:val="00E830AC"/>
    <w:rsid w:val="00E83903"/>
    <w:rsid w:val="00E85415"/>
    <w:rsid w:val="00E86184"/>
    <w:rsid w:val="00E86677"/>
    <w:rsid w:val="00E8670F"/>
    <w:rsid w:val="00E917C5"/>
    <w:rsid w:val="00E93C69"/>
    <w:rsid w:val="00E94280"/>
    <w:rsid w:val="00E943EF"/>
    <w:rsid w:val="00E947CF"/>
    <w:rsid w:val="00E95885"/>
    <w:rsid w:val="00E97657"/>
    <w:rsid w:val="00EA0AB5"/>
    <w:rsid w:val="00EA0D87"/>
    <w:rsid w:val="00EA1013"/>
    <w:rsid w:val="00EA17DC"/>
    <w:rsid w:val="00EA2621"/>
    <w:rsid w:val="00EA4529"/>
    <w:rsid w:val="00EA4DF1"/>
    <w:rsid w:val="00EA5632"/>
    <w:rsid w:val="00EA66E1"/>
    <w:rsid w:val="00EB0664"/>
    <w:rsid w:val="00EB0757"/>
    <w:rsid w:val="00EB13F9"/>
    <w:rsid w:val="00EB1CFA"/>
    <w:rsid w:val="00EB24E8"/>
    <w:rsid w:val="00EB3107"/>
    <w:rsid w:val="00EB3643"/>
    <w:rsid w:val="00EB3726"/>
    <w:rsid w:val="00EB455A"/>
    <w:rsid w:val="00EB47FE"/>
    <w:rsid w:val="00EB51A2"/>
    <w:rsid w:val="00EB57C4"/>
    <w:rsid w:val="00EB5AFC"/>
    <w:rsid w:val="00EB7F31"/>
    <w:rsid w:val="00EC0679"/>
    <w:rsid w:val="00EC13DA"/>
    <w:rsid w:val="00EC1560"/>
    <w:rsid w:val="00EC3573"/>
    <w:rsid w:val="00EC5BA0"/>
    <w:rsid w:val="00EC71C2"/>
    <w:rsid w:val="00EC7778"/>
    <w:rsid w:val="00ED01C3"/>
    <w:rsid w:val="00ED0392"/>
    <w:rsid w:val="00ED15A2"/>
    <w:rsid w:val="00ED197D"/>
    <w:rsid w:val="00ED5780"/>
    <w:rsid w:val="00ED6494"/>
    <w:rsid w:val="00ED6767"/>
    <w:rsid w:val="00ED70B4"/>
    <w:rsid w:val="00ED76A6"/>
    <w:rsid w:val="00EE01BE"/>
    <w:rsid w:val="00EE233C"/>
    <w:rsid w:val="00EE32FA"/>
    <w:rsid w:val="00EE3D0F"/>
    <w:rsid w:val="00EE4698"/>
    <w:rsid w:val="00EE5F8D"/>
    <w:rsid w:val="00EE62F9"/>
    <w:rsid w:val="00EE6B95"/>
    <w:rsid w:val="00EE76AA"/>
    <w:rsid w:val="00EF0913"/>
    <w:rsid w:val="00EF138E"/>
    <w:rsid w:val="00EF1CC1"/>
    <w:rsid w:val="00EF24E3"/>
    <w:rsid w:val="00EF412C"/>
    <w:rsid w:val="00EF4FE3"/>
    <w:rsid w:val="00EF5CCE"/>
    <w:rsid w:val="00EF5D78"/>
    <w:rsid w:val="00EF687D"/>
    <w:rsid w:val="00EF6994"/>
    <w:rsid w:val="00EF6D67"/>
    <w:rsid w:val="00F0129D"/>
    <w:rsid w:val="00F0138D"/>
    <w:rsid w:val="00F0141D"/>
    <w:rsid w:val="00F01E5B"/>
    <w:rsid w:val="00F0246C"/>
    <w:rsid w:val="00F03536"/>
    <w:rsid w:val="00F072C1"/>
    <w:rsid w:val="00F10579"/>
    <w:rsid w:val="00F1125D"/>
    <w:rsid w:val="00F11463"/>
    <w:rsid w:val="00F12F25"/>
    <w:rsid w:val="00F13D1C"/>
    <w:rsid w:val="00F1412A"/>
    <w:rsid w:val="00F21069"/>
    <w:rsid w:val="00F21555"/>
    <w:rsid w:val="00F21876"/>
    <w:rsid w:val="00F22129"/>
    <w:rsid w:val="00F22B91"/>
    <w:rsid w:val="00F239D2"/>
    <w:rsid w:val="00F23AF5"/>
    <w:rsid w:val="00F24496"/>
    <w:rsid w:val="00F245C5"/>
    <w:rsid w:val="00F26560"/>
    <w:rsid w:val="00F26D33"/>
    <w:rsid w:val="00F30BDC"/>
    <w:rsid w:val="00F30BF5"/>
    <w:rsid w:val="00F30C6F"/>
    <w:rsid w:val="00F3150A"/>
    <w:rsid w:val="00F31F75"/>
    <w:rsid w:val="00F32E97"/>
    <w:rsid w:val="00F331D4"/>
    <w:rsid w:val="00F34041"/>
    <w:rsid w:val="00F344EC"/>
    <w:rsid w:val="00F3587C"/>
    <w:rsid w:val="00F377FD"/>
    <w:rsid w:val="00F37A2C"/>
    <w:rsid w:val="00F37B11"/>
    <w:rsid w:val="00F42BCD"/>
    <w:rsid w:val="00F43207"/>
    <w:rsid w:val="00F4435F"/>
    <w:rsid w:val="00F452F3"/>
    <w:rsid w:val="00F47152"/>
    <w:rsid w:val="00F477CC"/>
    <w:rsid w:val="00F508F7"/>
    <w:rsid w:val="00F51CC7"/>
    <w:rsid w:val="00F536BB"/>
    <w:rsid w:val="00F54874"/>
    <w:rsid w:val="00F54DCB"/>
    <w:rsid w:val="00F552C0"/>
    <w:rsid w:val="00F55E11"/>
    <w:rsid w:val="00F56957"/>
    <w:rsid w:val="00F5789A"/>
    <w:rsid w:val="00F57FD2"/>
    <w:rsid w:val="00F60F29"/>
    <w:rsid w:val="00F62365"/>
    <w:rsid w:val="00F6299B"/>
    <w:rsid w:val="00F62F93"/>
    <w:rsid w:val="00F6346F"/>
    <w:rsid w:val="00F63EC5"/>
    <w:rsid w:val="00F64080"/>
    <w:rsid w:val="00F65CC0"/>
    <w:rsid w:val="00F664A3"/>
    <w:rsid w:val="00F664EC"/>
    <w:rsid w:val="00F669AE"/>
    <w:rsid w:val="00F70843"/>
    <w:rsid w:val="00F7097C"/>
    <w:rsid w:val="00F7150D"/>
    <w:rsid w:val="00F71C52"/>
    <w:rsid w:val="00F71DFB"/>
    <w:rsid w:val="00F737BB"/>
    <w:rsid w:val="00F738A9"/>
    <w:rsid w:val="00F75C94"/>
    <w:rsid w:val="00F75F75"/>
    <w:rsid w:val="00F77085"/>
    <w:rsid w:val="00F857F6"/>
    <w:rsid w:val="00F873A5"/>
    <w:rsid w:val="00F87470"/>
    <w:rsid w:val="00F90341"/>
    <w:rsid w:val="00F907D5"/>
    <w:rsid w:val="00F90DF6"/>
    <w:rsid w:val="00F91F66"/>
    <w:rsid w:val="00F93BA5"/>
    <w:rsid w:val="00F944B7"/>
    <w:rsid w:val="00F963FC"/>
    <w:rsid w:val="00F9698E"/>
    <w:rsid w:val="00FA0585"/>
    <w:rsid w:val="00FA1FEC"/>
    <w:rsid w:val="00FA20BD"/>
    <w:rsid w:val="00FA2489"/>
    <w:rsid w:val="00FA3E79"/>
    <w:rsid w:val="00FA69BC"/>
    <w:rsid w:val="00FA73CC"/>
    <w:rsid w:val="00FA771B"/>
    <w:rsid w:val="00FA778C"/>
    <w:rsid w:val="00FA7D0B"/>
    <w:rsid w:val="00FB00F5"/>
    <w:rsid w:val="00FB0313"/>
    <w:rsid w:val="00FB15EA"/>
    <w:rsid w:val="00FB29B0"/>
    <w:rsid w:val="00FB3999"/>
    <w:rsid w:val="00FB4751"/>
    <w:rsid w:val="00FB4754"/>
    <w:rsid w:val="00FB5215"/>
    <w:rsid w:val="00FB703D"/>
    <w:rsid w:val="00FB7995"/>
    <w:rsid w:val="00FB7EB3"/>
    <w:rsid w:val="00FC1146"/>
    <w:rsid w:val="00FC221B"/>
    <w:rsid w:val="00FC2AE9"/>
    <w:rsid w:val="00FC395A"/>
    <w:rsid w:val="00FC3FEC"/>
    <w:rsid w:val="00FC5A05"/>
    <w:rsid w:val="00FC5C76"/>
    <w:rsid w:val="00FC7B5D"/>
    <w:rsid w:val="00FD0025"/>
    <w:rsid w:val="00FD0AED"/>
    <w:rsid w:val="00FD0EE2"/>
    <w:rsid w:val="00FD1226"/>
    <w:rsid w:val="00FD2059"/>
    <w:rsid w:val="00FD2829"/>
    <w:rsid w:val="00FD28A0"/>
    <w:rsid w:val="00FD2D38"/>
    <w:rsid w:val="00FD3260"/>
    <w:rsid w:val="00FD4567"/>
    <w:rsid w:val="00FD45B1"/>
    <w:rsid w:val="00FD4D31"/>
    <w:rsid w:val="00FD4DFA"/>
    <w:rsid w:val="00FD5537"/>
    <w:rsid w:val="00FD61B5"/>
    <w:rsid w:val="00FD6C32"/>
    <w:rsid w:val="00FD7273"/>
    <w:rsid w:val="00FD7833"/>
    <w:rsid w:val="00FD79AA"/>
    <w:rsid w:val="00FD7E02"/>
    <w:rsid w:val="00FD7F2F"/>
    <w:rsid w:val="00FE0F23"/>
    <w:rsid w:val="00FE1652"/>
    <w:rsid w:val="00FE1C48"/>
    <w:rsid w:val="00FE2C5F"/>
    <w:rsid w:val="00FE5745"/>
    <w:rsid w:val="00FE5E29"/>
    <w:rsid w:val="00FE7A1B"/>
    <w:rsid w:val="00FE7AE0"/>
    <w:rsid w:val="00FE7F7D"/>
    <w:rsid w:val="00FF0160"/>
    <w:rsid w:val="00FF0F27"/>
    <w:rsid w:val="00FF1D6C"/>
    <w:rsid w:val="00FF224A"/>
    <w:rsid w:val="00FF3EC4"/>
    <w:rsid w:val="00FF4B47"/>
    <w:rsid w:val="00FF5AB5"/>
    <w:rsid w:val="00FF5D12"/>
    <w:rsid w:val="00FF608C"/>
    <w:rsid w:val="00FF6187"/>
    <w:rsid w:val="00FF6508"/>
    <w:rsid w:val="00FF6577"/>
    <w:rsid w:val="00FF7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9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152B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152B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Title">
    <w:name w:val="ConsPlusTitle"/>
    <w:uiPriority w:val="99"/>
    <w:rsid w:val="00FD79A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3E226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E226A"/>
    <w:rPr>
      <w:rFonts w:ascii="Tahoma" w:eastAsia="Calibri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D47F7E"/>
    <w:rPr>
      <w:rFonts w:cs="Times New Roman"/>
      <w:b w:val="0"/>
      <w:color w:val="106BBE"/>
      <w:sz w:val="26"/>
    </w:rPr>
  </w:style>
  <w:style w:type="character" w:customStyle="1" w:styleId="a6">
    <w:name w:val="Цветовое выделение"/>
    <w:uiPriority w:val="99"/>
    <w:rsid w:val="00D47F7E"/>
    <w:rPr>
      <w:b/>
      <w:color w:val="26282F"/>
      <w:sz w:val="26"/>
    </w:rPr>
  </w:style>
  <w:style w:type="paragraph" w:styleId="a7">
    <w:name w:val="Normal (Web)"/>
    <w:basedOn w:val="a"/>
    <w:uiPriority w:val="99"/>
    <w:unhideWhenUsed/>
    <w:rsid w:val="00D47F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80943"/>
    <w:pPr>
      <w:ind w:left="720"/>
      <w:contextualSpacing/>
    </w:pPr>
  </w:style>
  <w:style w:type="character" w:styleId="a9">
    <w:name w:val="Hyperlink"/>
    <w:uiPriority w:val="99"/>
    <w:unhideWhenUsed/>
    <w:rsid w:val="00CC290F"/>
    <w:rPr>
      <w:color w:val="095197"/>
      <w:u w:val="single"/>
    </w:rPr>
  </w:style>
  <w:style w:type="paragraph" w:customStyle="1" w:styleId="style2">
    <w:name w:val="style2"/>
    <w:basedOn w:val="a"/>
    <w:uiPriority w:val="99"/>
    <w:rsid w:val="00CC29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basedOn w:val="a"/>
    <w:uiPriority w:val="99"/>
    <w:rsid w:val="00CC29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uiPriority w:val="22"/>
    <w:qFormat/>
    <w:rsid w:val="00CC290F"/>
    <w:rPr>
      <w:b/>
      <w:bCs/>
    </w:rPr>
  </w:style>
  <w:style w:type="paragraph" w:styleId="ab">
    <w:name w:val="header"/>
    <w:basedOn w:val="a"/>
    <w:link w:val="ac"/>
    <w:uiPriority w:val="99"/>
    <w:unhideWhenUsed/>
    <w:rsid w:val="00E3450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E34500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E3450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E34500"/>
    <w:rPr>
      <w:sz w:val="22"/>
      <w:szCs w:val="22"/>
      <w:lang w:eastAsia="en-US"/>
    </w:rPr>
  </w:style>
  <w:style w:type="paragraph" w:customStyle="1" w:styleId="31">
    <w:name w:val="Основной текст с отступом 31"/>
    <w:basedOn w:val="a"/>
    <w:rsid w:val="006C707D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zh-CN"/>
    </w:rPr>
  </w:style>
  <w:style w:type="paragraph" w:styleId="af">
    <w:name w:val="Body Text Indent"/>
    <w:basedOn w:val="a"/>
    <w:link w:val="af0"/>
    <w:rsid w:val="006C707D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zh-CN"/>
    </w:rPr>
  </w:style>
  <w:style w:type="character" w:customStyle="1" w:styleId="af0">
    <w:name w:val="Основной текст с отступом Знак"/>
    <w:basedOn w:val="a0"/>
    <w:link w:val="af"/>
    <w:rsid w:val="006C707D"/>
    <w:rPr>
      <w:rFonts w:ascii="Times New Roman" w:eastAsia="Times New Roman" w:hAnsi="Times New Roman"/>
      <w:sz w:val="28"/>
      <w:szCs w:val="24"/>
      <w:lang w:eastAsia="zh-CN"/>
    </w:rPr>
  </w:style>
  <w:style w:type="paragraph" w:customStyle="1" w:styleId="s1">
    <w:name w:val="s_1"/>
    <w:basedOn w:val="a"/>
    <w:rsid w:val="00D676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4A7DB7"/>
    <w:rPr>
      <w:i/>
      <w:iCs/>
    </w:rPr>
  </w:style>
  <w:style w:type="paragraph" w:styleId="af2">
    <w:name w:val="No Spacing"/>
    <w:uiPriority w:val="1"/>
    <w:qFormat/>
    <w:rsid w:val="004A7DB7"/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1E353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8C4A6E"/>
    <w:rPr>
      <w:rFonts w:ascii="Arial" w:eastAsia="Times New Roman" w:hAnsi="Arial" w:cs="Arial"/>
    </w:rPr>
  </w:style>
  <w:style w:type="paragraph" w:styleId="2">
    <w:name w:val="Body Text Indent 2"/>
    <w:basedOn w:val="a"/>
    <w:link w:val="20"/>
    <w:uiPriority w:val="99"/>
    <w:unhideWhenUsed/>
    <w:rsid w:val="008C4A6E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C4A6E"/>
    <w:rPr>
      <w:rFonts w:ascii="Times New Roman" w:eastAsia="Times New Roman" w:hAnsi="Times New Roman"/>
    </w:rPr>
  </w:style>
  <w:style w:type="character" w:customStyle="1" w:styleId="af3">
    <w:name w:val="Основной текст_"/>
    <w:basedOn w:val="a0"/>
    <w:link w:val="21"/>
    <w:rsid w:val="008C4A6E"/>
    <w:rPr>
      <w:rFonts w:ascii="Times New Roman" w:eastAsia="Times New Roman" w:hAnsi="Times New Roman"/>
      <w:shd w:val="clear" w:color="auto" w:fill="FFFFFF"/>
    </w:rPr>
  </w:style>
  <w:style w:type="paragraph" w:customStyle="1" w:styleId="21">
    <w:name w:val="Основной текст2"/>
    <w:basedOn w:val="a"/>
    <w:link w:val="af3"/>
    <w:rsid w:val="008C4A6E"/>
    <w:pPr>
      <w:widowControl w:val="0"/>
      <w:shd w:val="clear" w:color="auto" w:fill="FFFFFF"/>
      <w:spacing w:before="720" w:after="0" w:line="274" w:lineRule="exact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5pt80">
    <w:name w:val="Основной текст + 15 pt;Масштаб 80%"/>
    <w:basedOn w:val="af3"/>
    <w:rsid w:val="008C4A6E"/>
    <w:rPr>
      <w:color w:val="000000"/>
      <w:spacing w:val="0"/>
      <w:w w:val="80"/>
      <w:position w:val="0"/>
      <w:sz w:val="30"/>
      <w:szCs w:val="30"/>
      <w:lang w:val="ru-RU"/>
    </w:rPr>
  </w:style>
  <w:style w:type="character" w:customStyle="1" w:styleId="3">
    <w:name w:val="Основной текст (3)_"/>
    <w:basedOn w:val="a0"/>
    <w:link w:val="30"/>
    <w:rsid w:val="008C4A6E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C4A6E"/>
    <w:pPr>
      <w:widowControl w:val="0"/>
      <w:shd w:val="clear" w:color="auto" w:fill="FFFFFF"/>
      <w:spacing w:before="720" w:after="0" w:line="302" w:lineRule="exact"/>
      <w:ind w:hanging="920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rsid w:val="008C4A6E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C4A6E"/>
    <w:pPr>
      <w:widowControl w:val="0"/>
      <w:shd w:val="clear" w:color="auto" w:fill="FFFFFF"/>
      <w:spacing w:after="0" w:line="312" w:lineRule="exact"/>
      <w:jc w:val="both"/>
    </w:pPr>
    <w:rPr>
      <w:rFonts w:ascii="Times New Roman" w:eastAsia="Times New Roman" w:hAnsi="Times New Roman"/>
      <w:sz w:val="25"/>
      <w:szCs w:val="25"/>
      <w:lang w:eastAsia="ru-RU"/>
    </w:rPr>
  </w:style>
  <w:style w:type="character" w:customStyle="1" w:styleId="11">
    <w:name w:val="Основной текст1"/>
    <w:basedOn w:val="af3"/>
    <w:rsid w:val="008C4A6E"/>
    <w:rPr>
      <w:color w:val="000000"/>
      <w:spacing w:val="0"/>
      <w:w w:val="100"/>
      <w:position w:val="0"/>
      <w:sz w:val="24"/>
      <w:szCs w:val="24"/>
      <w:u w:val="singl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9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17" Type="http://schemas.openxmlformats.org/officeDocument/2006/relationships/hyperlink" Target="consultantplus://offline/ref=81C534AC1618B38338B7138DDEB14344F59B417381706259B468524054C32ECBB30FCA5546109B5D4A4FBD6DK2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1C534AC1618B38338B7138DDEB14344F59B417381706259B468524054C32ECBB30FCA5546109B5D4A4FB16DK3O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1C534AC1618B38338B7138DDEB14344F59B417381706259B468524054C32ECBB30FCA5546109B5D4A4FB16DK7O" TargetMode="External"/><Relationship Id="rId10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C1C4D-5299-43CE-B1CC-14FEE1BC2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6281</Words>
  <Characters>35807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NachEconom</cp:lastModifiedBy>
  <cp:revision>2</cp:revision>
  <cp:lastPrinted>2023-08-28T07:08:00Z</cp:lastPrinted>
  <dcterms:created xsi:type="dcterms:W3CDTF">2023-08-28T07:09:00Z</dcterms:created>
  <dcterms:modified xsi:type="dcterms:W3CDTF">2023-08-28T07:09:00Z</dcterms:modified>
</cp:coreProperties>
</file>