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sidR="00A34041">
        <w:rPr>
          <w:rStyle w:val="FontStyle29"/>
          <w:b w:val="0"/>
        </w:rPr>
        <w:t>202</w:t>
      </w:r>
      <w:r w:rsidR="00037D28">
        <w:rPr>
          <w:rStyle w:val="FontStyle29"/>
          <w:b w:val="0"/>
        </w:rPr>
        <w:t>2</w:t>
      </w:r>
      <w:r>
        <w:rPr>
          <w:rStyle w:val="FontStyle29"/>
          <w:b w:val="0"/>
        </w:rPr>
        <w:t>г.)</w:t>
      </w:r>
    </w:p>
    <w:p w:rsidR="007B5C98" w:rsidRDefault="007B5C98"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7B5C98" w:rsidRDefault="007B5C98" w:rsidP="0033299F">
      <w:pPr>
        <w:pStyle w:val="Style14"/>
        <w:widowControl/>
        <w:spacing w:line="240" w:lineRule="auto"/>
        <w:ind w:left="317"/>
        <w:rPr>
          <w:rStyle w:val="FontStyle29"/>
        </w:rPr>
      </w:pPr>
    </w:p>
    <w:p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противодействиякоррупции</w:t>
      </w:r>
      <w:r w:rsidR="00936162">
        <w:rPr>
          <w:rStyle w:val="FontStyle29"/>
        </w:rPr>
        <w:t xml:space="preserve"> (версия 2.0)</w:t>
      </w:r>
    </w:p>
    <w:p w:rsidR="00C717D0" w:rsidRDefault="00C717D0" w:rsidP="0033299F">
      <w:pPr>
        <w:pStyle w:val="Style14"/>
        <w:widowControl/>
        <w:spacing w:line="240" w:lineRule="auto"/>
        <w:ind w:right="48"/>
        <w:rPr>
          <w:rStyle w:val="FontStyle29"/>
        </w:rPr>
      </w:pPr>
    </w:p>
    <w:p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92625F" w:rsidRPr="00FD10CC" w:rsidRDefault="0092625F" w:rsidP="0033299F">
      <w:pPr>
        <w:pStyle w:val="Style14"/>
        <w:widowControl/>
        <w:spacing w:line="240" w:lineRule="auto"/>
        <w:ind w:right="48"/>
        <w:rPr>
          <w:rStyle w:val="FontStyle29"/>
        </w:rPr>
      </w:pPr>
    </w:p>
    <w:p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соответственно–взыскания, </w:t>
      </w:r>
      <w:r w:rsidR="004439D6" w:rsidRPr="00157CFB">
        <w:rPr>
          <w:rStyle w:val="FontStyle33"/>
        </w:rPr>
        <w:t>антикоррупционные стандарты</w:t>
      </w:r>
      <w:r w:rsidRPr="00157CFB">
        <w:rPr>
          <w:rStyle w:val="FontStyle33"/>
        </w:rPr>
        <w:t>).</w:t>
      </w:r>
    </w:p>
    <w:p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2"/>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 комиссия)</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p>
    <w:p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751346" w:rsidRPr="00157CFB">
        <w:rPr>
          <w:rStyle w:val="FontStyle29"/>
          <w:b w:val="0"/>
        </w:rPr>
        <w:t>о противодействии коррупции</w:t>
      </w:r>
      <w:r w:rsidR="003D4F5D" w:rsidRPr="00157CFB">
        <w:rPr>
          <w:rStyle w:val="FontStyle29"/>
          <w:b w:val="0"/>
        </w:rPr>
        <w:t>,</w:t>
      </w:r>
      <w:r w:rsidR="00006DAE" w:rsidRPr="00157CFB">
        <w:rPr>
          <w:rStyle w:val="FontStyle29"/>
          <w:b w:val="0"/>
        </w:rPr>
        <w:t xml:space="preserve">с учетом </w:t>
      </w:r>
      <w:r w:rsidR="00AA5D6C" w:rsidRPr="00157CFB">
        <w:rPr>
          <w:rStyle w:val="FontStyle29"/>
          <w:b w:val="0"/>
        </w:rPr>
        <w:t>особенностей</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rsidR="0092625F" w:rsidRDefault="0092625F" w:rsidP="00157CFB">
      <w:pPr>
        <w:pStyle w:val="Style16"/>
        <w:widowControl/>
        <w:tabs>
          <w:tab w:val="left" w:pos="1013"/>
        </w:tabs>
        <w:spacing w:line="240" w:lineRule="auto"/>
        <w:ind w:right="28" w:firstLine="714"/>
        <w:rPr>
          <w:rStyle w:val="FontStyle29"/>
          <w:b w:val="0"/>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92625F" w:rsidRPr="00157CFB" w:rsidRDefault="0092625F" w:rsidP="00157CFB">
      <w:pPr>
        <w:pStyle w:val="Style16"/>
        <w:widowControl/>
        <w:tabs>
          <w:tab w:val="left" w:pos="1013"/>
        </w:tabs>
        <w:spacing w:line="240" w:lineRule="auto"/>
        <w:ind w:right="28" w:firstLine="714"/>
        <w:rPr>
          <w:rStyle w:val="FontStyle29"/>
          <w:b w:val="0"/>
        </w:rPr>
      </w:pPr>
    </w:p>
    <w:p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00C63461" w:rsidRPr="00157CFB">
        <w:rPr>
          <w:rStyle w:val="FontStyle33"/>
        </w:rPr>
        <w:t xml:space="preserve">показал, чтоне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 xml:space="preserve">ошибочное (неточное) указание сведений в справке одоходах, расходах, </w:t>
      </w:r>
      <w:r w:rsidR="00157CFB">
        <w:rPr>
          <w:rStyle w:val="FontStyle33"/>
        </w:rPr>
        <w:br/>
      </w:r>
      <w:r w:rsidR="001236F5" w:rsidRPr="00157CFB">
        <w:rPr>
          <w:rStyle w:val="FontStyle33"/>
        </w:rPr>
        <w:t>об имуществе и обязательствах имущественногохарактера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 xml:space="preserve">и неточностей,допущенных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ввыданных служащему документах (выписках), на основании которых</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посчету, выданной кредитной организацией</w:t>
      </w:r>
      <w:r w:rsidR="00321412" w:rsidRPr="00157CFB">
        <w:rPr>
          <w:rStyle w:val="FontStyle33"/>
        </w:rPr>
        <w:t xml:space="preserve">, </w:t>
      </w:r>
      <w:r w:rsidR="001236F5" w:rsidRPr="00157CFB">
        <w:rPr>
          <w:rStyle w:val="FontStyle33"/>
        </w:rPr>
        <w:t>и т.п.), а также иныхпричин, когда неточность в представленных сведениях возникла по причинам, независящим от служащего.</w:t>
      </w:r>
    </w:p>
    <w:p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,н</w:t>
      </w:r>
      <w:r w:rsidR="00AD59A5" w:rsidRPr="00157CFB">
        <w:rPr>
          <w:rStyle w:val="FontStyle33"/>
        </w:rPr>
        <w:t>апример:</w:t>
      </w:r>
    </w:p>
    <w:p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Справки БК</w:t>
      </w:r>
      <w:r>
        <w:rPr>
          <w:rStyle w:val="FontStyle33"/>
        </w:rPr>
        <w:t>".</w:t>
      </w:r>
    </w:p>
    <w:p w:rsidR="0092625F" w:rsidRDefault="0092625F" w:rsidP="000F6160">
      <w:pPr>
        <w:pStyle w:val="Style10"/>
        <w:widowControl/>
        <w:tabs>
          <w:tab w:val="left" w:pos="993"/>
        </w:tabs>
        <w:spacing w:line="240" w:lineRule="auto"/>
        <w:ind w:firstLine="714"/>
        <w:rPr>
          <w:rStyle w:val="FontStyle33"/>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92625F" w:rsidRPr="00157CFB" w:rsidRDefault="0092625F" w:rsidP="000F6160">
      <w:pPr>
        <w:pStyle w:val="Style10"/>
        <w:widowControl/>
        <w:tabs>
          <w:tab w:val="left" w:pos="993"/>
        </w:tabs>
        <w:spacing w:line="240" w:lineRule="auto"/>
        <w:ind w:firstLine="714"/>
        <w:rPr>
          <w:rStyle w:val="FontStyle33"/>
        </w:rPr>
      </w:pPr>
    </w:p>
    <w:p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другихобязанностей, установленных в целях противодействия коррупции;</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своихдолжностных обязанностей.</w:t>
      </w:r>
    </w:p>
    <w:p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происхождениякоторых служащий не мог пояснить или стоимость которых несоответствовала его доходам;</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 xml:space="preserve">значительного завышения служащим общей суммы доходов,вкладов </w:t>
      </w:r>
      <w:r w:rsidR="00C15802">
        <w:rPr>
          <w:rStyle w:val="FontStyle33"/>
        </w:rPr>
        <w:br/>
      </w:r>
      <w:r w:rsidRPr="00157CFB">
        <w:rPr>
          <w:rStyle w:val="FontStyle33"/>
        </w:rPr>
        <w:t>в банках и иных кредитных организациях, либо полученныхкредитов с целью финансового обоснования сделок</w:t>
      </w:r>
      <w:r w:rsidR="0025210A" w:rsidRPr="00157CFB">
        <w:rPr>
          <w:rStyle w:val="FontStyle33"/>
        </w:rPr>
        <w:t xml:space="preserve">, предусмотренных частью1 статьи3 Федерального </w:t>
      </w:r>
      <w:r w:rsidR="0025210A" w:rsidRPr="00157CFB">
        <w:rPr>
          <w:rStyle w:val="FontStyle33"/>
        </w:rPr>
        <w:lastRenderedPageBreak/>
        <w:t>закона</w:t>
      </w:r>
      <w:r w:rsidR="00D764FF" w:rsidRPr="00157CFB">
        <w:rPr>
          <w:rStyle w:val="FontStyle33"/>
        </w:rPr>
        <w:t xml:space="preserve"> от 3декабря 2012г. №230-ФЗ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 xml:space="preserve">в разделе2 Справки </w:t>
      </w:r>
      <w:r w:rsidRPr="00157CFB">
        <w:rPr>
          <w:rStyle w:val="FontStyle33"/>
        </w:rPr>
        <w:t xml:space="preserve">для </w:t>
      </w:r>
      <w:r w:rsidR="00022196" w:rsidRPr="00157CFB">
        <w:rPr>
          <w:rStyle w:val="FontStyle33"/>
        </w:rPr>
        <w:t xml:space="preserve">придания </w:t>
      </w:r>
      <w:r w:rsidRPr="00157CFB">
        <w:rPr>
          <w:rStyle w:val="FontStyle33"/>
        </w:rPr>
        <w:t xml:space="preserve">видимостисоответствия расходов </w:t>
      </w:r>
      <w:r w:rsidR="00022196" w:rsidRPr="00157CFB">
        <w:rPr>
          <w:rStyle w:val="FontStyle33"/>
        </w:rPr>
        <w:t xml:space="preserve">служащего его </w:t>
      </w:r>
      <w:r w:rsidRPr="00157CFB">
        <w:rPr>
          <w:rStyle w:val="FontStyle33"/>
        </w:rPr>
        <w:t>доходам;</w:t>
      </w:r>
    </w:p>
    <w:p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 xml:space="preserve">сокрытия факта наличия банковских счетов, движениеденежных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моглобыть объяснено исходя из доходов служащего;</w:t>
      </w:r>
    </w:p>
    <w:p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отпродажи имущества по цене существенно выше рыночной;</w:t>
      </w:r>
    </w:p>
    <w:p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нальготных условиях от банков и иных кредитных организаций, вотношении которых служащий выполнял функции государственного(муниципального) управления;</w:t>
      </w:r>
    </w:p>
    <w:p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илиприобретении на законные доходы имущества, информация окоторых была неполной либо недостоверной.</w:t>
      </w:r>
    </w:p>
    <w:p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8C5FC2" w:rsidRPr="00157CFB">
        <w:rPr>
          <w:rStyle w:val="FontStyle33"/>
        </w:rPr>
        <w:t>2</w:t>
      </w:r>
      <w:r w:rsidR="001236F5" w:rsidRPr="00157CFB">
        <w:rPr>
          <w:rStyle w:val="FontStyle33"/>
        </w:rPr>
        <w:t>.</w:t>
      </w:r>
    </w:p>
    <w:p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C63461" w:rsidRPr="0080212B">
        <w:rPr>
          <w:rStyle w:val="FontStyle33"/>
        </w:rPr>
        <w:t>обоснованным является учетотягчающих и смягчающихобстоятельств</w:t>
      </w:r>
      <w:r w:rsidR="00981158" w:rsidRPr="0080212B">
        <w:rPr>
          <w:rStyle w:val="FontStyle33"/>
        </w:rPr>
        <w:t>, при которых</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p>
    <w:p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 xml:space="preserve">безукоризненное соблюдение служащим в отчетном периодедругих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целяхпротиводействия коррупции;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 xml:space="preserve">в) одновременное нарушение двух и более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p>
    <w:p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ениевзыскания</w:t>
      </w:r>
      <w:r w:rsidR="00133D93" w:rsidRPr="00157CFB">
        <w:rPr>
          <w:rStyle w:val="FontStyle33"/>
        </w:rPr>
        <w:t>,</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rsidR="00BA36B6" w:rsidRPr="00BA36B6" w:rsidRDefault="00BA36B6" w:rsidP="00BA36B6">
      <w:pPr>
        <w:pStyle w:val="Style16"/>
        <w:widowControl/>
        <w:tabs>
          <w:tab w:val="left" w:pos="1162"/>
        </w:tabs>
        <w:spacing w:line="240" w:lineRule="auto"/>
        <w:ind w:right="10"/>
        <w:rPr>
          <w:rStyle w:val="FontStyle33"/>
        </w:rPr>
      </w:pPr>
    </w:p>
    <w:p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BA36B6" w:rsidRPr="00BA36B6" w:rsidRDefault="00BA36B6" w:rsidP="00BA36B6">
      <w:pPr>
        <w:pStyle w:val="Style16"/>
        <w:widowControl/>
        <w:tabs>
          <w:tab w:val="left" w:pos="1162"/>
        </w:tabs>
        <w:spacing w:line="240" w:lineRule="auto"/>
        <w:ind w:right="10"/>
        <w:rPr>
          <w:rStyle w:val="FontStyle33"/>
        </w:rPr>
      </w:pPr>
    </w:p>
    <w:p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lastRenderedPageBreak/>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3"/>
      </w:r>
    </w:p>
    <w:p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lastRenderedPageBreak/>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C717D0" w:rsidRPr="00157CFB">
        <w:rPr>
          <w:rStyle w:val="FontStyle33"/>
          <w:bCs/>
        </w:rPr>
        <w:t>если доклад рассматривался на заседании комиссии</w:t>
      </w:r>
      <w:r w:rsidR="008B717B" w:rsidRPr="00157CFB">
        <w:rPr>
          <w:rStyle w:val="FontStyle33"/>
          <w:bCs/>
        </w:rPr>
        <w:t>–</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rsidR="002D4EF3" w:rsidRDefault="002D4EF3" w:rsidP="00FD10CC">
      <w:pPr>
        <w:pStyle w:val="Style16"/>
        <w:widowControl/>
        <w:tabs>
          <w:tab w:val="left" w:pos="1162"/>
        </w:tabs>
        <w:spacing w:line="240" w:lineRule="auto"/>
        <w:ind w:firstLine="709"/>
        <w:rPr>
          <w:rStyle w:val="FontStyle33"/>
          <w:bCs/>
        </w:rPr>
      </w:pPr>
    </w:p>
    <w:p w:rsidR="00AF4981" w:rsidRDefault="00AF4981" w:rsidP="00FD10CC">
      <w:pPr>
        <w:pStyle w:val="Style16"/>
        <w:widowControl/>
        <w:tabs>
          <w:tab w:val="left" w:pos="1162"/>
        </w:tabs>
        <w:spacing w:line="240" w:lineRule="auto"/>
        <w:ind w:firstLine="709"/>
        <w:rPr>
          <w:rStyle w:val="FontStyle33"/>
          <w:bCs/>
        </w:rPr>
      </w:pPr>
    </w:p>
    <w:p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rsidR="004A24BD" w:rsidRDefault="004A24BD" w:rsidP="00E6683B">
      <w:pPr>
        <w:widowControl/>
        <w:autoSpaceDE/>
        <w:autoSpaceDN/>
        <w:adjustRightInd/>
        <w:rPr>
          <w:rStyle w:val="FontStyle33"/>
        </w:rPr>
      </w:pPr>
    </w:p>
    <w:p w:rsidR="004A24BD" w:rsidRPr="00097B8A" w:rsidRDefault="0092625F" w:rsidP="00E6683B">
      <w:pPr>
        <w:pStyle w:val="Style14"/>
        <w:widowControl/>
        <w:spacing w:line="240" w:lineRule="auto"/>
        <w:rPr>
          <w:rStyle w:val="FontStyle29"/>
        </w:rPr>
      </w:pPr>
      <w:r>
        <w:rPr>
          <w:rStyle w:val="FontStyle33"/>
        </w:rPr>
        <w:t>Типовая процедура</w:t>
      </w:r>
      <w:r w:rsidR="004A24BD">
        <w:rPr>
          <w:rStyle w:val="FontStyle33"/>
        </w:rPr>
        <w:t xml:space="preserve"> применения взысканий в упрощенном порядке</w:t>
      </w:r>
    </w:p>
    <w:p w:rsidR="004A24BD" w:rsidRPr="00097B8A" w:rsidRDefault="004A24BD" w:rsidP="00E6683B">
      <w:pPr>
        <w:widowControl/>
        <w:autoSpaceDE/>
        <w:autoSpaceDN/>
        <w:adjustRightInd/>
        <w:rPr>
          <w:rStyle w:val="FontStyle33"/>
        </w:rPr>
      </w:pPr>
    </w:p>
    <w:p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Pr>
          <w:rFonts w:ascii="Times New Roman" w:hAnsi="Times New Roman" w:cs="Times New Roman"/>
          <w:sz w:val="28"/>
          <w:szCs w:val="28"/>
        </w:rPr>
        <w:t xml:space="preserve">и вносится предложениео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p>
    <w:p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rsidR="00AF4981" w:rsidRDefault="00AF4981" w:rsidP="004A24BD">
      <w:pPr>
        <w:spacing w:line="24" w:lineRule="atLeast"/>
        <w:ind w:firstLine="709"/>
        <w:jc w:val="both"/>
        <w:rPr>
          <w:rFonts w:ascii="Times New Roman" w:hAnsi="Times New Roman" w:cs="Times New Roman"/>
          <w:sz w:val="28"/>
          <w:szCs w:val="28"/>
        </w:rPr>
      </w:pPr>
    </w:p>
    <w:p w:rsidR="00AF4981" w:rsidRDefault="00AF4981" w:rsidP="004A24BD">
      <w:pPr>
        <w:spacing w:line="24" w:lineRule="atLeast"/>
        <w:ind w:firstLine="709"/>
        <w:jc w:val="both"/>
        <w:rPr>
          <w:rFonts w:ascii="Times New Roman" w:hAnsi="Times New Roman" w:cs="Times New Roman"/>
          <w:sz w:val="28"/>
          <w:szCs w:val="28"/>
        </w:rPr>
      </w:pPr>
    </w:p>
    <w:p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rsidR="00371EB9" w:rsidRPr="00FD10CC" w:rsidRDefault="00371EB9" w:rsidP="00E6683B">
      <w:pPr>
        <w:pStyle w:val="Style6"/>
        <w:widowControl/>
        <w:tabs>
          <w:tab w:val="left" w:pos="5803"/>
        </w:tabs>
        <w:spacing w:line="240" w:lineRule="auto"/>
        <w:ind w:left="3120"/>
        <w:jc w:val="right"/>
        <w:rPr>
          <w:rStyle w:val="FontStyle33"/>
        </w:rPr>
      </w:pPr>
    </w:p>
    <w:p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rsidR="00914FBD" w:rsidRPr="00FD10CC" w:rsidRDefault="00914FBD" w:rsidP="00E6683B">
      <w:pPr>
        <w:pStyle w:val="Style14"/>
        <w:widowControl/>
        <w:spacing w:line="240" w:lineRule="auto"/>
        <w:ind w:left="427"/>
        <w:rPr>
          <w:rStyle w:val="FontStyle29"/>
        </w:rPr>
      </w:pPr>
    </w:p>
    <w:p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1236F5" w:rsidRPr="00FD10CC">
        <w:rPr>
          <w:rStyle w:val="FontStyle33"/>
        </w:rPr>
        <w:t>по объективным причинам</w:t>
      </w:r>
      <w:r w:rsidR="00D67BFC">
        <w:rPr>
          <w:rStyle w:val="FontStyle33"/>
        </w:rPr>
        <w:t>.</w:t>
      </w:r>
    </w:p>
    <w:p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Pr="00FD10CC">
        <w:rPr>
          <w:rStyle w:val="FontStyle33"/>
        </w:rPr>
        <w:t xml:space="preserve">2 Справки </w:t>
      </w:r>
      <w:r w:rsidR="00E6683B">
        <w:rPr>
          <w:rStyle w:val="FontStyle33"/>
        </w:rPr>
        <w:br/>
      </w:r>
      <w:r w:rsidRPr="00FD10CC">
        <w:rPr>
          <w:rStyle w:val="FontStyle33"/>
        </w:rPr>
        <w:t xml:space="preserve">и одновременного неуказания сведений о приобретенномимуществе в разделе 3 </w:t>
      </w:r>
      <w:r w:rsidR="00E6683B">
        <w:rPr>
          <w:rStyle w:val="FontStyle33"/>
        </w:rPr>
        <w:br/>
      </w:r>
      <w:r w:rsidRPr="00FD10CC">
        <w:rPr>
          <w:rStyle w:val="FontStyle33"/>
        </w:rPr>
        <w:t>и (или) в разделе 5 Справки;</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периодеимуществе указаны в разделе 3 и (или) в разделе 5 Справки.</w:t>
      </w:r>
    </w:p>
    <w:p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 xml:space="preserve">о получении доходов от организации, в отношении которойслужащий выполняет функции государственного (муниципального)управления (доходов </w:t>
      </w:r>
      <w:r w:rsidR="00E6683B">
        <w:rPr>
          <w:rStyle w:val="FontStyle33"/>
        </w:rPr>
        <w:br/>
      </w:r>
      <w:r w:rsidRPr="00FD10CC">
        <w:rPr>
          <w:rStyle w:val="FontStyle33"/>
        </w:rPr>
        <w:t>от работы по совместительству, доходов отценных бумаг, чтения лекций и т.п</w:t>
      </w:r>
      <w:r w:rsidR="00FD10CC" w:rsidRPr="00FD10CC">
        <w:rPr>
          <w:rStyle w:val="FontStyle33"/>
        </w:rPr>
        <w:t>.)</w:t>
      </w:r>
      <w:r w:rsidRPr="00FD10CC">
        <w:rPr>
          <w:rStyle w:val="FontStyle33"/>
        </w:rPr>
        <w:t>;</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цене,существенно выше рыночной, если покупателем являетсяорганизация, в отношении которой служащий выполняет функциигосударственного (муниципального)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отношениикоторой служащий выполняет функции государственного(муниципального)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 xml:space="preserve">о наличии в собственности у служащего и (или) его супруги(супруга) </w:t>
      </w:r>
      <w:r w:rsidR="00E6683B">
        <w:rPr>
          <w:rStyle w:val="FontStyle33"/>
        </w:rPr>
        <w:br/>
      </w:r>
      <w:r w:rsidRPr="00FD10CC">
        <w:rPr>
          <w:rStyle w:val="FontStyle33"/>
        </w:rPr>
        <w:t>и несовершеннолетнего ребенка ценныхбумаг организации, в отношении которой служащий выполняетфункции государственного (муниципального) управления;</w:t>
      </w:r>
    </w:p>
    <w:p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 xml:space="preserve">о появлении в собственности у служащего и (или) его супруги(супруга) </w:t>
      </w:r>
      <w:r w:rsidR="00E6683B">
        <w:rPr>
          <w:rStyle w:val="FontStyle33"/>
        </w:rPr>
        <w:br/>
      </w:r>
      <w:r w:rsidRPr="00FD10CC">
        <w:rPr>
          <w:rStyle w:val="FontStyle33"/>
        </w:rPr>
        <w:t xml:space="preserve">и несовершеннолетнего ребенка земельных участков,объектов недвижимого имущества и (или) транспортного средства,приобретенного на льготных условиях (по </w:t>
      </w:r>
      <w:r w:rsidRPr="00FD10CC">
        <w:rPr>
          <w:rStyle w:val="FontStyle33"/>
        </w:rPr>
        <w:lastRenderedPageBreak/>
        <w:t>цене существенно нижерыночной) у организации, в отношении которой служащий выполняетфункции государственного (муниципального) управления</w:t>
      </w:r>
      <w:r w:rsidR="00A04CDD">
        <w:rPr>
          <w:rStyle w:val="FontStyle33"/>
        </w:rPr>
        <w:t>;</w:t>
      </w:r>
    </w:p>
    <w:p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предпринимательскойдеятельности;</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коммерческихорганизациях, при том, что служащий фактически участвует вуправлении этой коммерческой организацией;</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от7 мая 2013</w:t>
      </w:r>
      <w:r w:rsidR="00621381">
        <w:rPr>
          <w:rStyle w:val="FontStyle33"/>
        </w:rPr>
        <w:t xml:space="preserve">г. </w:t>
      </w:r>
      <w:r w:rsidR="00E6683B">
        <w:rPr>
          <w:rStyle w:val="FontStyle33"/>
        </w:rPr>
        <w:br/>
      </w:r>
      <w:r w:rsidR="00621381">
        <w:rPr>
          <w:rStyle w:val="FontStyle33"/>
        </w:rPr>
        <w:t>№</w:t>
      </w:r>
      <w:r w:rsidRPr="00FD10CC">
        <w:rPr>
          <w:rStyle w:val="FontStyle33"/>
        </w:rPr>
        <w:t xml:space="preserve">79-ФЗ </w:t>
      </w:r>
      <w:r w:rsidR="00157CFB">
        <w:rPr>
          <w:rStyle w:val="FontStyle33"/>
        </w:rPr>
        <w:t>"</w:t>
      </w:r>
      <w:r w:rsidRPr="00FD10CC">
        <w:rPr>
          <w:rStyle w:val="FontStyle33"/>
        </w:rPr>
        <w:t xml:space="preserve">О запрете отдельным категориям лицоткрывать и иметь счета (вклады), хранить наличные денежныесредства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иностранномбанке(</w:t>
      </w:r>
      <w:r w:rsidR="00961135">
        <w:rPr>
          <w:rStyle w:val="FontStyle33"/>
        </w:rPr>
        <w:t xml:space="preserve">иностранных </w:t>
      </w:r>
      <w:r w:rsidRPr="00DB53F9">
        <w:rPr>
          <w:rStyle w:val="FontStyle33"/>
        </w:rPr>
        <w:t>банках)</w:t>
      </w:r>
      <w:r w:rsidR="00961135">
        <w:rPr>
          <w:rStyle w:val="FontStyle33"/>
        </w:rPr>
        <w:t>,</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 xml:space="preserve">Указание в разделе2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w:t>
      </w:r>
      <w:r w:rsidR="00A04CDD">
        <w:rPr>
          <w:rStyle w:val="FontStyle33"/>
        </w:rPr>
        <w:lastRenderedPageBreak/>
        <w:t>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Pr="00737441">
        <w:rPr>
          <w:rStyle w:val="FontStyle33"/>
        </w:rPr>
        <w:t>правил пожарной безопасности)</w:t>
      </w:r>
      <w:r w:rsidR="00D23870" w:rsidRPr="00737441">
        <w:rPr>
          <w:rStyle w:val="FontStyle33"/>
        </w:rPr>
        <w:t>;</w:t>
      </w:r>
    </w:p>
    <w:p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00272BCD" w:rsidRPr="009B64FE">
        <w:rPr>
          <w:rStyle w:val="FontStyle33"/>
        </w:rPr>
        <w:t>сво</w:t>
      </w:r>
      <w:r w:rsidR="00272BCD">
        <w:rPr>
          <w:rStyle w:val="FontStyle33"/>
        </w:rPr>
        <w:t>ихслужебныхполномочий</w:t>
      </w:r>
      <w:r w:rsidRPr="009B64FE">
        <w:rPr>
          <w:rStyle w:val="FontStyle33"/>
        </w:rPr>
        <w:t>для трудоустройства</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033DF">
        <w:rPr>
          <w:rStyle w:val="FontStyle33"/>
        </w:rPr>
        <w:t>публичной власти</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rsidR="00AF4981" w:rsidRDefault="00AF4981" w:rsidP="00AC4FB2">
      <w:pPr>
        <w:pStyle w:val="Style10"/>
        <w:widowControl/>
        <w:autoSpaceDE/>
        <w:autoSpaceDN/>
        <w:adjustRightInd/>
        <w:spacing w:line="240" w:lineRule="auto"/>
        <w:ind w:firstLine="709"/>
        <w:rPr>
          <w:rStyle w:val="FontStyle33"/>
        </w:rPr>
      </w:pPr>
    </w:p>
    <w:p w:rsidR="00AF4981" w:rsidRDefault="00AF4981" w:rsidP="00AC4FB2">
      <w:pPr>
        <w:pStyle w:val="Style10"/>
        <w:widowControl/>
        <w:autoSpaceDE/>
        <w:autoSpaceDN/>
        <w:adjustRightInd/>
        <w:spacing w:line="240" w:lineRule="auto"/>
        <w:ind w:firstLine="709"/>
        <w:rPr>
          <w:rStyle w:val="FontStyle33"/>
        </w:rPr>
      </w:pPr>
    </w:p>
    <w:p w:rsidR="001B1DCD" w:rsidRDefault="001B1DCD" w:rsidP="001B1DCD">
      <w:pPr>
        <w:pStyle w:val="Style10"/>
        <w:widowControl/>
        <w:autoSpaceDE/>
        <w:autoSpaceDN/>
        <w:adjustRightInd/>
        <w:spacing w:after="200" w:line="240" w:lineRule="auto"/>
        <w:rPr>
          <w:rStyle w:val="FontStyle33"/>
        </w:rPr>
      </w:pPr>
    </w:p>
    <w:p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rsidR="001236F5" w:rsidRPr="00FD10CC" w:rsidRDefault="001236F5" w:rsidP="0033299F">
      <w:pPr>
        <w:pStyle w:val="Style14"/>
        <w:widowControl/>
        <w:spacing w:line="240" w:lineRule="auto"/>
        <w:ind w:left="917"/>
        <w:rPr>
          <w:rFonts w:ascii="Times New Roman" w:hAnsi="Times New Roman" w:cs="Times New Roman"/>
          <w:sz w:val="28"/>
          <w:szCs w:val="28"/>
        </w:rPr>
      </w:pPr>
    </w:p>
    <w:p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rsidR="00914FBD" w:rsidRPr="00FD10CC" w:rsidRDefault="00914FBD" w:rsidP="001D20FC">
      <w:pPr>
        <w:pStyle w:val="Style14"/>
        <w:widowControl/>
        <w:spacing w:line="240" w:lineRule="auto"/>
        <w:ind w:firstLine="720"/>
        <w:rPr>
          <w:rStyle w:val="FontStyle29"/>
        </w:rPr>
      </w:pPr>
    </w:p>
    <w:p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F51DA2">
        <w:rPr>
          <w:rStyle w:val="FontStyle33"/>
        </w:rPr>
        <w:br/>
      </w:r>
      <w:r w:rsidR="00697DC2">
        <w:rPr>
          <w:rStyle w:val="FontStyle33"/>
        </w:rPr>
        <w:t>или другим официальным мероприятием,</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 xml:space="preserve">на участие на безвозмездной основе в управлении некоммерческой организацией </w:t>
      </w:r>
      <w:r w:rsidR="003F2B60" w:rsidRPr="00F65E42">
        <w:rPr>
          <w:rStyle w:val="FontStyle33"/>
        </w:rPr>
        <w:lastRenderedPageBreak/>
        <w:t>(</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1B1DCD" w:rsidRDefault="001B1DCD" w:rsidP="00065E8C">
      <w:pPr>
        <w:pStyle w:val="ConsPlusNormal"/>
        <w:tabs>
          <w:tab w:val="left" w:pos="1018"/>
        </w:tabs>
        <w:autoSpaceDE/>
        <w:autoSpaceDN/>
        <w:adjustRightInd/>
        <w:jc w:val="both"/>
        <w:rPr>
          <w:rStyle w:val="FontStyle33"/>
        </w:rPr>
      </w:pPr>
    </w:p>
    <w:p w:rsidR="00AF4981" w:rsidRDefault="00AF4981"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rsidR="00C717D0" w:rsidRPr="00FD10CC" w:rsidRDefault="00C717D0" w:rsidP="00C717D0">
      <w:pPr>
        <w:pStyle w:val="Style10"/>
        <w:widowControl/>
        <w:spacing w:line="240" w:lineRule="auto"/>
        <w:rPr>
          <w:rStyle w:val="FontStyle33"/>
        </w:rPr>
      </w:pPr>
    </w:p>
    <w:p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rsidR="00914FBD" w:rsidRPr="00FD10CC" w:rsidRDefault="00914FBD" w:rsidP="0033299F">
      <w:pPr>
        <w:pStyle w:val="Style14"/>
        <w:widowControl/>
        <w:spacing w:line="240" w:lineRule="auto"/>
        <w:ind w:left="907"/>
        <w:rPr>
          <w:rStyle w:val="FontStyle29"/>
        </w:rPr>
      </w:pPr>
    </w:p>
    <w:p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 xml:space="preserve">При заполнении раздела1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раздела3</w:t>
      </w:r>
      <w:r w:rsidR="00825579">
        <w:rPr>
          <w:rStyle w:val="FontStyle33"/>
        </w:rPr>
        <w:t xml:space="preserve"> Справки</w:t>
      </w:r>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F74B50">
        <w:rPr>
          <w:rStyle w:val="FontStyle33"/>
        </w:rPr>
        <w:t xml:space="preserve">3.1 раздела3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сведенияо банковских счетах</w:t>
      </w:r>
      <w:r w:rsidR="00763831">
        <w:rPr>
          <w:rStyle w:val="FontStyle33"/>
        </w:rPr>
        <w:t>, вкладах</w:t>
      </w:r>
      <w:r w:rsidR="009E31DD">
        <w:rPr>
          <w:rStyle w:val="FontStyle33"/>
        </w:rPr>
        <w:t>:</w:t>
      </w:r>
    </w:p>
    <w:p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 xml:space="preserve">м от физического лица в разделе1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A30DDA">
        <w:rPr>
          <w:rStyle w:val="FontStyle33"/>
        </w:rPr>
        <w:t>соблюдены</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rsidR="0082463A" w:rsidRDefault="0082463A" w:rsidP="00AF4981">
      <w:pPr>
        <w:widowControl/>
        <w:autoSpaceDE/>
        <w:autoSpaceDN/>
        <w:adjustRightInd/>
        <w:rPr>
          <w:rStyle w:val="FontStyle33"/>
          <w:rFonts w:eastAsia="Times New Roman"/>
        </w:rPr>
      </w:pPr>
    </w:p>
    <w:p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443" w:rsidRDefault="005C6443">
      <w:r>
        <w:separator/>
      </w:r>
    </w:p>
  </w:endnote>
  <w:endnote w:type="continuationSeparator" w:id="1">
    <w:p w:rsidR="005C6443" w:rsidRDefault="005C6443"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443" w:rsidRDefault="005C6443">
      <w:r>
        <w:separator/>
      </w:r>
    </w:p>
  </w:footnote>
  <w:footnote w:type="continuationSeparator" w:id="1">
    <w:p w:rsidR="005C6443" w:rsidRDefault="005C6443" w:rsidP="001236F5">
      <w:r>
        <w:continuationSeparator/>
      </w:r>
    </w:p>
  </w:footnote>
  <w:footnote w:id="2">
    <w:p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3">
    <w:p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42" w:rsidRDefault="00F65E4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31708"/>
      <w:docPartObj>
        <w:docPartGallery w:val="Page Numbers (Top of Page)"/>
        <w:docPartUnique/>
      </w:docPartObj>
    </w:sdtPr>
    <w:sdtContent>
      <w:p w:rsidR="00F65E42" w:rsidRDefault="00C20D7B">
        <w:pPr>
          <w:pStyle w:val="a9"/>
          <w:jc w:val="center"/>
        </w:pPr>
        <w:r w:rsidRPr="00133D93">
          <w:rPr>
            <w:rFonts w:ascii="Times New Roman" w:hAnsi="Times New Roman" w:cs="Times New Roman"/>
            <w:sz w:val="28"/>
            <w:szCs w:val="28"/>
          </w:rPr>
          <w:fldChar w:fldCharType="begin"/>
        </w:r>
        <w:r w:rsidR="00F65E42"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502A15">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rsidR="00F65E42" w:rsidRDefault="00F65E4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2A15"/>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C6443"/>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0D7B"/>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0D217-82B8-4E2B-8C77-A10BC5EC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7144</Words>
  <Characters>40721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user</cp:lastModifiedBy>
  <cp:revision>2</cp:revision>
  <cp:lastPrinted>2021-12-29T13:44:00Z</cp:lastPrinted>
  <dcterms:created xsi:type="dcterms:W3CDTF">2022-04-25T07:05:00Z</dcterms:created>
  <dcterms:modified xsi:type="dcterms:W3CDTF">2022-04-25T07:05:00Z</dcterms:modified>
</cp:coreProperties>
</file>