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62" w:rsidRDefault="001A2C7D">
      <w:pPr>
        <w:pStyle w:val="ab"/>
        <w:jc w:val="center"/>
      </w:pPr>
      <w:r w:rsidRPr="001A2C7D">
        <w:rPr>
          <w:noProof/>
        </w:rPr>
        <w:drawing>
          <wp:inline distT="0" distB="0" distL="0" distR="0">
            <wp:extent cx="521970" cy="57848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3" t="-218" r="-243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78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1A2C7D" w:rsidRPr="001A2C7D" w:rsidRDefault="009C3380" w:rsidP="005A634B">
      <w:pPr>
        <w:jc w:val="both"/>
        <w:rPr>
          <w:b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 w:val="6"/>
        </w:rPr>
        <w:t xml:space="preserve">                  </w:t>
      </w:r>
    </w:p>
    <w:p w:rsidR="001A2C7D" w:rsidRDefault="001A2C7D" w:rsidP="001A2C7D">
      <w:pPr>
        <w:jc w:val="center"/>
      </w:pPr>
    </w:p>
    <w:p w:rsidR="005A634B" w:rsidRPr="005A634B" w:rsidRDefault="005A634B" w:rsidP="001A2C7D">
      <w:pPr>
        <w:jc w:val="center"/>
        <w:rPr>
          <w:b/>
        </w:rPr>
      </w:pPr>
      <w:r w:rsidRPr="005A634B">
        <w:rPr>
          <w:b/>
        </w:rPr>
        <w:t>ГЛАВА БАБУШКИНСКОГО МУНИЦИПАЛЬНОГО ОКРУГА ВОЛОГОДСКОЙ ОБЛАСТИ</w:t>
      </w:r>
    </w:p>
    <w:p w:rsidR="005A634B" w:rsidRDefault="005A634B" w:rsidP="001A2C7D">
      <w:pPr>
        <w:jc w:val="center"/>
        <w:rPr>
          <w:b/>
          <w:sz w:val="28"/>
          <w:szCs w:val="28"/>
        </w:rPr>
      </w:pPr>
    </w:p>
    <w:p w:rsidR="001A2C7D" w:rsidRPr="001A2C7D" w:rsidRDefault="005A634B" w:rsidP="001A2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7B3764">
        <w:rPr>
          <w:b/>
          <w:sz w:val="28"/>
          <w:szCs w:val="28"/>
        </w:rPr>
        <w:t>Е</w:t>
      </w:r>
    </w:p>
    <w:p w:rsidR="001A2C7D" w:rsidRPr="00DA56E7" w:rsidRDefault="001A2C7D" w:rsidP="001A2C7D">
      <w:pPr>
        <w:jc w:val="both"/>
        <w:rPr>
          <w:sz w:val="28"/>
          <w:szCs w:val="28"/>
        </w:rPr>
      </w:pPr>
      <w:r w:rsidRPr="00DA56E7">
        <w:rPr>
          <w:sz w:val="28"/>
          <w:szCs w:val="28"/>
        </w:rPr>
        <w:t>«</w:t>
      </w:r>
      <w:r w:rsidR="00BE6CF9">
        <w:rPr>
          <w:sz w:val="28"/>
          <w:szCs w:val="28"/>
        </w:rPr>
        <w:t>12</w:t>
      </w:r>
      <w:r w:rsidRPr="00DA56E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E6CF9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DA56E7">
        <w:rPr>
          <w:sz w:val="28"/>
          <w:szCs w:val="28"/>
        </w:rPr>
        <w:t>202</w:t>
      </w:r>
      <w:r>
        <w:rPr>
          <w:sz w:val="28"/>
          <w:szCs w:val="28"/>
        </w:rPr>
        <w:t xml:space="preserve">3 года                                                                                </w:t>
      </w:r>
      <w:r w:rsidR="00FA73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</w:t>
      </w:r>
      <w:r w:rsidR="00BE6CF9">
        <w:rPr>
          <w:sz w:val="28"/>
          <w:szCs w:val="28"/>
        </w:rPr>
        <w:t xml:space="preserve"> 43</w:t>
      </w:r>
    </w:p>
    <w:p w:rsidR="001A2C7D" w:rsidRDefault="001A2C7D" w:rsidP="001A2C7D">
      <w:pPr>
        <w:tabs>
          <w:tab w:val="left" w:pos="330"/>
        </w:tabs>
        <w:jc w:val="center"/>
      </w:pPr>
    </w:p>
    <w:p w:rsidR="001A2C7D" w:rsidRPr="00DA56E7" w:rsidRDefault="001A2C7D" w:rsidP="001A2C7D">
      <w:pPr>
        <w:tabs>
          <w:tab w:val="left" w:pos="330"/>
        </w:tabs>
        <w:jc w:val="center"/>
        <w:rPr>
          <w:sz w:val="28"/>
          <w:szCs w:val="28"/>
        </w:rPr>
      </w:pPr>
      <w:r w:rsidRPr="00DA56E7">
        <w:rPr>
          <w:sz w:val="28"/>
          <w:szCs w:val="28"/>
        </w:rPr>
        <w:t>с.им. Бабушкина</w:t>
      </w:r>
    </w:p>
    <w:p w:rsidR="001A2C7D" w:rsidRDefault="001A2C7D" w:rsidP="001A2C7D">
      <w:pPr>
        <w:rPr>
          <w:sz w:val="28"/>
          <w:szCs w:val="28"/>
        </w:rPr>
      </w:pPr>
    </w:p>
    <w:p w:rsidR="00605089" w:rsidRPr="001200DB" w:rsidRDefault="00BE6CF9" w:rsidP="00BE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р</w:t>
      </w:r>
      <w:r w:rsidR="005A634B">
        <w:rPr>
          <w:b/>
          <w:sz w:val="28"/>
          <w:szCs w:val="28"/>
        </w:rPr>
        <w:t>егламент</w:t>
      </w:r>
      <w:r>
        <w:rPr>
          <w:b/>
          <w:sz w:val="28"/>
          <w:szCs w:val="28"/>
        </w:rPr>
        <w:t>а</w:t>
      </w:r>
      <w:r w:rsidR="001A2C7D">
        <w:rPr>
          <w:b/>
          <w:sz w:val="28"/>
          <w:szCs w:val="28"/>
        </w:rPr>
        <w:t xml:space="preserve"> трехсторонней комиссии</w:t>
      </w:r>
      <w:r w:rsidR="00B4560C">
        <w:rPr>
          <w:b/>
          <w:sz w:val="28"/>
          <w:szCs w:val="28"/>
        </w:rPr>
        <w:t xml:space="preserve"> по регулированию  социально-трудовых отношений Бабушкинского муниципального округа Вологодской области</w:t>
      </w:r>
    </w:p>
    <w:p w:rsidR="009F0C62" w:rsidRPr="003A48C2" w:rsidRDefault="009F0C62" w:rsidP="001A2C7D">
      <w:pPr>
        <w:rPr>
          <w:sz w:val="28"/>
          <w:szCs w:val="28"/>
        </w:rPr>
      </w:pPr>
    </w:p>
    <w:p w:rsidR="003A48C2" w:rsidRDefault="005A634B" w:rsidP="001A2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решением Представительного Собрания Бабушкинского муниципального округа Вологодской области от </w:t>
      </w:r>
      <w:r w:rsidR="00FF5C4B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FF5C4B">
        <w:rPr>
          <w:sz w:val="28"/>
          <w:szCs w:val="28"/>
        </w:rPr>
        <w:t>04.</w:t>
      </w:r>
      <w:r>
        <w:rPr>
          <w:sz w:val="28"/>
          <w:szCs w:val="28"/>
        </w:rPr>
        <w:t xml:space="preserve">2023 года № </w:t>
      </w:r>
      <w:r w:rsidR="00FF5C4B">
        <w:rPr>
          <w:sz w:val="28"/>
          <w:szCs w:val="28"/>
        </w:rPr>
        <w:t>169</w:t>
      </w:r>
      <w:r>
        <w:rPr>
          <w:sz w:val="28"/>
          <w:szCs w:val="28"/>
        </w:rPr>
        <w:t xml:space="preserve"> «Об утверждении </w:t>
      </w:r>
      <w:r w:rsidRPr="003A48C2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3A48C2">
        <w:rPr>
          <w:sz w:val="28"/>
          <w:szCs w:val="28"/>
        </w:rPr>
        <w:t xml:space="preserve"> о территориальной трехсторонней комиссии по регулированию социально</w:t>
      </w:r>
      <w:r>
        <w:rPr>
          <w:sz w:val="28"/>
          <w:szCs w:val="28"/>
        </w:rPr>
        <w:t>-</w:t>
      </w:r>
      <w:r w:rsidRPr="003A48C2">
        <w:rPr>
          <w:sz w:val="28"/>
          <w:szCs w:val="28"/>
        </w:rPr>
        <w:t xml:space="preserve">трудовых отношений </w:t>
      </w:r>
      <w:r>
        <w:rPr>
          <w:sz w:val="28"/>
          <w:szCs w:val="28"/>
        </w:rPr>
        <w:t>Бабушкинского</w:t>
      </w:r>
      <w:r w:rsidRPr="003A48C2">
        <w:rPr>
          <w:sz w:val="28"/>
          <w:szCs w:val="28"/>
        </w:rPr>
        <w:t xml:space="preserve"> муниципального округа Вологодской области</w:t>
      </w:r>
      <w:r>
        <w:rPr>
          <w:sz w:val="28"/>
          <w:szCs w:val="28"/>
        </w:rPr>
        <w:t>», Уставом Бабушкинского муниципального округа Вологодской области</w:t>
      </w:r>
    </w:p>
    <w:p w:rsidR="005A634B" w:rsidRPr="003A48C2" w:rsidRDefault="005A634B" w:rsidP="001A2C7D">
      <w:pPr>
        <w:ind w:firstLine="709"/>
        <w:jc w:val="both"/>
        <w:rPr>
          <w:sz w:val="28"/>
          <w:szCs w:val="28"/>
        </w:rPr>
      </w:pPr>
    </w:p>
    <w:p w:rsidR="003A48C2" w:rsidRDefault="00023467" w:rsidP="001A2C7D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3A48C2" w:rsidRPr="003A48C2">
        <w:rPr>
          <w:b/>
          <w:bCs/>
          <w:sz w:val="28"/>
          <w:szCs w:val="28"/>
        </w:rPr>
        <w:t>:</w:t>
      </w:r>
    </w:p>
    <w:p w:rsidR="00023467" w:rsidRPr="003A48C2" w:rsidRDefault="00023467" w:rsidP="001A2C7D">
      <w:pPr>
        <w:jc w:val="both"/>
        <w:rPr>
          <w:sz w:val="28"/>
          <w:szCs w:val="28"/>
        </w:rPr>
      </w:pPr>
    </w:p>
    <w:p w:rsidR="003A48C2" w:rsidRPr="003A48C2" w:rsidRDefault="003A48C2" w:rsidP="001A2C7D">
      <w:pPr>
        <w:pStyle w:val="16"/>
        <w:jc w:val="both"/>
        <w:rPr>
          <w:sz w:val="28"/>
          <w:szCs w:val="28"/>
        </w:rPr>
      </w:pPr>
      <w:r w:rsidRPr="003A48C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A48C2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023467">
        <w:rPr>
          <w:rFonts w:ascii="Times New Roman" w:hAnsi="Times New Roman" w:cs="Times New Roman"/>
          <w:sz w:val="28"/>
          <w:szCs w:val="28"/>
        </w:rPr>
        <w:t>ый</w:t>
      </w:r>
      <w:r w:rsidRPr="003A48C2">
        <w:rPr>
          <w:rFonts w:ascii="Times New Roman" w:hAnsi="Times New Roman" w:cs="Times New Roman"/>
          <w:sz w:val="28"/>
          <w:szCs w:val="28"/>
        </w:rPr>
        <w:t xml:space="preserve"> </w:t>
      </w:r>
      <w:r w:rsidR="00023467">
        <w:rPr>
          <w:rFonts w:ascii="Times New Roman" w:hAnsi="Times New Roman" w:cs="Times New Roman"/>
          <w:sz w:val="28"/>
          <w:szCs w:val="28"/>
        </w:rPr>
        <w:t>Регламент</w:t>
      </w:r>
      <w:r w:rsidRPr="003A48C2">
        <w:rPr>
          <w:rFonts w:ascii="Times New Roman" w:hAnsi="Times New Roman" w:cs="Times New Roman"/>
          <w:sz w:val="28"/>
          <w:szCs w:val="28"/>
        </w:rPr>
        <w:t xml:space="preserve"> о территориальной трехсторонней комиссии по регулированию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48C2">
        <w:rPr>
          <w:rFonts w:ascii="Times New Roman" w:hAnsi="Times New Roman" w:cs="Times New Roman"/>
          <w:sz w:val="28"/>
          <w:szCs w:val="28"/>
        </w:rPr>
        <w:t xml:space="preserve">трудовых отношений </w:t>
      </w:r>
      <w:r w:rsidR="00B4560C">
        <w:rPr>
          <w:rFonts w:ascii="Times New Roman" w:hAnsi="Times New Roman" w:cs="Times New Roman"/>
          <w:sz w:val="28"/>
          <w:szCs w:val="28"/>
        </w:rPr>
        <w:t>Бабушкинского</w:t>
      </w:r>
      <w:r w:rsidRPr="003A48C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согласно приложению.</w:t>
      </w:r>
      <w:r w:rsidRPr="003A48C2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23467" w:rsidRDefault="00023467" w:rsidP="00023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48C2" w:rsidRPr="003A48C2">
        <w:rPr>
          <w:sz w:val="28"/>
          <w:szCs w:val="28"/>
        </w:rPr>
        <w:t xml:space="preserve">. </w:t>
      </w:r>
      <w:r w:rsidR="00B4560C" w:rsidRPr="002A642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B4560C" w:rsidRPr="002A642C">
        <w:rPr>
          <w:sz w:val="28"/>
          <w:szCs w:val="28"/>
        </w:rPr>
        <w:t xml:space="preserve"> подлежит размещению на официальном сайте Бабушкинского муниципального </w:t>
      </w:r>
      <w:r w:rsidR="00B4560C">
        <w:rPr>
          <w:sz w:val="28"/>
          <w:szCs w:val="28"/>
        </w:rPr>
        <w:t>округа</w:t>
      </w:r>
      <w:r w:rsidR="00B4560C" w:rsidRPr="002A642C">
        <w:rPr>
          <w:sz w:val="28"/>
          <w:szCs w:val="28"/>
        </w:rPr>
        <w:t xml:space="preserve"> в информационно-телекоммуникационной сети «Интернет»</w:t>
      </w:r>
      <w:r w:rsidR="00B4560C">
        <w:rPr>
          <w:sz w:val="28"/>
          <w:szCs w:val="28"/>
        </w:rPr>
        <w:t xml:space="preserve">, </w:t>
      </w:r>
      <w:r w:rsidR="00B4560C" w:rsidRPr="0030247D">
        <w:rPr>
          <w:sz w:val="28"/>
          <w:szCs w:val="28"/>
        </w:rPr>
        <w:t xml:space="preserve">вступает в силу </w:t>
      </w:r>
      <w:r w:rsidR="00B4560C" w:rsidRPr="00F8050E">
        <w:rPr>
          <w:sz w:val="28"/>
          <w:szCs w:val="28"/>
        </w:rPr>
        <w:t xml:space="preserve">с </w:t>
      </w:r>
      <w:r w:rsidR="00FA730C">
        <w:rPr>
          <w:sz w:val="28"/>
          <w:szCs w:val="28"/>
        </w:rPr>
        <w:t>момента подписания</w:t>
      </w:r>
      <w:r w:rsidR="00B4560C">
        <w:rPr>
          <w:sz w:val="28"/>
          <w:szCs w:val="28"/>
        </w:rPr>
        <w:t xml:space="preserve">, распространяется на правоотношения, возникшие с 01.01.2023 года. </w:t>
      </w:r>
    </w:p>
    <w:p w:rsidR="00023467" w:rsidRDefault="00023467" w:rsidP="00023467">
      <w:pPr>
        <w:ind w:firstLine="709"/>
        <w:jc w:val="both"/>
        <w:rPr>
          <w:sz w:val="28"/>
          <w:szCs w:val="28"/>
        </w:rPr>
      </w:pPr>
    </w:p>
    <w:p w:rsidR="00FF5C4B" w:rsidRDefault="00FF5C4B" w:rsidP="00FF5C4B">
      <w:pPr>
        <w:jc w:val="both"/>
        <w:rPr>
          <w:sz w:val="28"/>
          <w:szCs w:val="28"/>
        </w:rPr>
      </w:pPr>
    </w:p>
    <w:p w:rsidR="00023467" w:rsidRPr="00567BB7" w:rsidRDefault="00023467" w:rsidP="00FF5C4B">
      <w:pPr>
        <w:jc w:val="both"/>
        <w:rPr>
          <w:sz w:val="28"/>
          <w:szCs w:val="28"/>
        </w:rPr>
      </w:pPr>
      <w:r w:rsidRPr="00567BB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567BB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</w:t>
      </w:r>
      <w:r w:rsidR="00FF5C4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Т.С. Жирохова</w:t>
      </w:r>
    </w:p>
    <w:p w:rsidR="00023467" w:rsidRDefault="00023467" w:rsidP="001A2C7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44E8" w:rsidRPr="00567BB7" w:rsidRDefault="001444E8" w:rsidP="001A2C7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7BB7" w:rsidRPr="00567BB7" w:rsidRDefault="00567BB7" w:rsidP="001A2C7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05089" w:rsidRDefault="00605089" w:rsidP="001A2C7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E14EF" w:rsidRDefault="008E14EF" w:rsidP="001A2C7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23467" w:rsidRDefault="00023467" w:rsidP="001A2C7D">
      <w:pPr>
        <w:ind w:left="5387"/>
        <w:jc w:val="center"/>
        <w:rPr>
          <w:sz w:val="24"/>
          <w:szCs w:val="24"/>
        </w:rPr>
      </w:pPr>
    </w:p>
    <w:p w:rsidR="00023467" w:rsidRDefault="00023467" w:rsidP="001A2C7D">
      <w:pPr>
        <w:ind w:left="5387"/>
        <w:jc w:val="center"/>
        <w:rPr>
          <w:sz w:val="24"/>
          <w:szCs w:val="24"/>
        </w:rPr>
      </w:pPr>
    </w:p>
    <w:p w:rsidR="00023467" w:rsidRDefault="00023467" w:rsidP="001A2C7D">
      <w:pPr>
        <w:ind w:left="5387"/>
        <w:jc w:val="center"/>
        <w:rPr>
          <w:sz w:val="24"/>
          <w:szCs w:val="24"/>
        </w:rPr>
      </w:pPr>
    </w:p>
    <w:p w:rsidR="00023467" w:rsidRDefault="00023467" w:rsidP="001A2C7D">
      <w:pPr>
        <w:ind w:left="5387"/>
        <w:jc w:val="center"/>
        <w:rPr>
          <w:sz w:val="24"/>
          <w:szCs w:val="24"/>
        </w:rPr>
      </w:pPr>
    </w:p>
    <w:p w:rsidR="00023467" w:rsidRDefault="00023467" w:rsidP="001A2C7D">
      <w:pPr>
        <w:ind w:left="5387"/>
        <w:jc w:val="center"/>
        <w:rPr>
          <w:sz w:val="24"/>
          <w:szCs w:val="24"/>
        </w:rPr>
      </w:pPr>
    </w:p>
    <w:p w:rsidR="008E14EF" w:rsidRPr="003A48C2" w:rsidRDefault="00B4560C" w:rsidP="001A2C7D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8E14EF" w:rsidRPr="003A48C2" w:rsidRDefault="00023467" w:rsidP="001A2C7D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</w:t>
      </w:r>
      <w:r w:rsidR="00B4560C">
        <w:rPr>
          <w:sz w:val="24"/>
          <w:szCs w:val="24"/>
        </w:rPr>
        <w:t xml:space="preserve"> Бабушкинского муниципального округа</w:t>
      </w:r>
    </w:p>
    <w:p w:rsidR="008E14EF" w:rsidRPr="003A48C2" w:rsidRDefault="008E14EF" w:rsidP="001A2C7D">
      <w:pPr>
        <w:ind w:left="5387"/>
        <w:jc w:val="center"/>
        <w:rPr>
          <w:sz w:val="24"/>
          <w:szCs w:val="24"/>
        </w:rPr>
      </w:pPr>
      <w:r w:rsidRPr="003A48C2">
        <w:rPr>
          <w:sz w:val="24"/>
          <w:szCs w:val="24"/>
        </w:rPr>
        <w:t xml:space="preserve">от </w:t>
      </w:r>
      <w:r w:rsidR="00BE6CF9">
        <w:rPr>
          <w:sz w:val="24"/>
          <w:szCs w:val="24"/>
        </w:rPr>
        <w:t>12.07</w:t>
      </w:r>
      <w:r w:rsidRPr="003A48C2">
        <w:rPr>
          <w:sz w:val="24"/>
          <w:szCs w:val="24"/>
        </w:rPr>
        <w:t>.202</w:t>
      </w:r>
      <w:r w:rsidR="00B4560C">
        <w:rPr>
          <w:sz w:val="24"/>
          <w:szCs w:val="24"/>
        </w:rPr>
        <w:t>3</w:t>
      </w:r>
      <w:r w:rsidRPr="003A48C2">
        <w:rPr>
          <w:sz w:val="24"/>
          <w:szCs w:val="24"/>
        </w:rPr>
        <w:t xml:space="preserve"> № </w:t>
      </w:r>
      <w:r w:rsidR="00BE6CF9">
        <w:rPr>
          <w:sz w:val="24"/>
          <w:szCs w:val="24"/>
        </w:rPr>
        <w:t>43</w:t>
      </w:r>
    </w:p>
    <w:p w:rsidR="00E0209B" w:rsidRPr="003A48C2" w:rsidRDefault="00E0209B" w:rsidP="001A2C7D">
      <w:pPr>
        <w:ind w:left="5387"/>
        <w:jc w:val="center"/>
        <w:rPr>
          <w:sz w:val="24"/>
          <w:szCs w:val="24"/>
        </w:rPr>
      </w:pPr>
    </w:p>
    <w:p w:rsidR="003A48C2" w:rsidRPr="003A48C2" w:rsidRDefault="003A48C2" w:rsidP="001A2C7D">
      <w:pPr>
        <w:ind w:left="5387"/>
        <w:jc w:val="center"/>
        <w:rPr>
          <w:sz w:val="24"/>
          <w:szCs w:val="24"/>
        </w:rPr>
      </w:pPr>
    </w:p>
    <w:p w:rsidR="003A48C2" w:rsidRPr="003A48C2" w:rsidRDefault="00023467" w:rsidP="001A2C7D">
      <w:pPr>
        <w:pStyle w:val="a7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РЕГЛАМЕНТ</w:t>
      </w:r>
    </w:p>
    <w:p w:rsidR="003A48C2" w:rsidRPr="003A48C2" w:rsidRDefault="003A48C2" w:rsidP="001A2C7D">
      <w:pPr>
        <w:jc w:val="center"/>
        <w:rPr>
          <w:b/>
          <w:sz w:val="28"/>
          <w:szCs w:val="28"/>
        </w:rPr>
      </w:pPr>
      <w:r w:rsidRPr="003A48C2">
        <w:rPr>
          <w:b/>
          <w:bCs/>
          <w:sz w:val="28"/>
          <w:szCs w:val="28"/>
        </w:rPr>
        <w:t>ТЕРРИТОРИАЛЬНОЙ ТРЕХСТОРОННЕЙ КОМИССИИ</w:t>
      </w:r>
    </w:p>
    <w:p w:rsidR="003A48C2" w:rsidRPr="003A48C2" w:rsidRDefault="003A48C2" w:rsidP="001A2C7D">
      <w:pPr>
        <w:jc w:val="center"/>
        <w:rPr>
          <w:b/>
          <w:sz w:val="28"/>
          <w:szCs w:val="28"/>
        </w:rPr>
      </w:pPr>
      <w:r w:rsidRPr="003A48C2">
        <w:rPr>
          <w:b/>
          <w:bCs/>
          <w:sz w:val="28"/>
          <w:szCs w:val="28"/>
        </w:rPr>
        <w:t>ПО РЕГУЛИРОВАНИЮ СОЦИАЛЬНО</w:t>
      </w:r>
      <w:r>
        <w:rPr>
          <w:b/>
          <w:bCs/>
          <w:sz w:val="28"/>
          <w:szCs w:val="28"/>
        </w:rPr>
        <w:t>-</w:t>
      </w:r>
      <w:r w:rsidRPr="003A48C2">
        <w:rPr>
          <w:b/>
          <w:bCs/>
          <w:sz w:val="28"/>
          <w:szCs w:val="28"/>
        </w:rPr>
        <w:t>ТРУДОВЫХ ОТНОШЕНИЙ</w:t>
      </w:r>
    </w:p>
    <w:p w:rsidR="003A48C2" w:rsidRPr="003A48C2" w:rsidRDefault="00E308DD" w:rsidP="001A2C7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БАБУШКИНСКОГО</w:t>
      </w:r>
      <w:r w:rsidR="003A48C2" w:rsidRPr="003A48C2">
        <w:rPr>
          <w:b/>
          <w:bCs/>
          <w:sz w:val="28"/>
          <w:szCs w:val="28"/>
        </w:rPr>
        <w:t xml:space="preserve"> МУНИЦИПАЛЬНОГО ОКРУГА</w:t>
      </w:r>
    </w:p>
    <w:p w:rsidR="003A48C2" w:rsidRPr="003A48C2" w:rsidRDefault="003A48C2" w:rsidP="001A2C7D">
      <w:pPr>
        <w:jc w:val="center"/>
        <w:rPr>
          <w:b/>
          <w:sz w:val="28"/>
          <w:szCs w:val="28"/>
        </w:rPr>
      </w:pPr>
      <w:r w:rsidRPr="003A48C2">
        <w:rPr>
          <w:b/>
          <w:bCs/>
          <w:sz w:val="28"/>
          <w:szCs w:val="28"/>
        </w:rPr>
        <w:t>ВОЛОГОДСКОЙ ОБЛАСТИ</w:t>
      </w:r>
    </w:p>
    <w:p w:rsidR="003A48C2" w:rsidRPr="003A48C2" w:rsidRDefault="003A48C2" w:rsidP="001A2C7D">
      <w:pPr>
        <w:jc w:val="both"/>
        <w:rPr>
          <w:sz w:val="28"/>
          <w:szCs w:val="28"/>
        </w:rPr>
      </w:pPr>
    </w:p>
    <w:p w:rsidR="003A48C2" w:rsidRPr="003A48C2" w:rsidRDefault="003A48C2" w:rsidP="001A2C7D">
      <w:pPr>
        <w:jc w:val="center"/>
        <w:rPr>
          <w:sz w:val="28"/>
          <w:szCs w:val="28"/>
        </w:rPr>
      </w:pPr>
      <w:r w:rsidRPr="003A48C2">
        <w:rPr>
          <w:b/>
          <w:bCs/>
          <w:sz w:val="28"/>
          <w:szCs w:val="28"/>
        </w:rPr>
        <w:t>1. Общие положения</w:t>
      </w:r>
    </w:p>
    <w:p w:rsidR="003A48C2" w:rsidRDefault="003A48C2" w:rsidP="001A2C7D">
      <w:pPr>
        <w:pStyle w:val="a8"/>
        <w:jc w:val="both"/>
        <w:rPr>
          <w:color w:val="000000"/>
          <w:szCs w:val="28"/>
          <w:bdr w:val="none" w:sz="0" w:space="0" w:color="000000"/>
        </w:rPr>
      </w:pPr>
      <w:r w:rsidRPr="003A48C2">
        <w:rPr>
          <w:szCs w:val="28"/>
        </w:rPr>
        <w:tab/>
      </w:r>
      <w:r w:rsidR="000A715D">
        <w:rPr>
          <w:color w:val="000000"/>
          <w:szCs w:val="28"/>
          <w:bdr w:val="none" w:sz="0" w:space="0" w:color="000000"/>
        </w:rPr>
        <w:t>1.1</w:t>
      </w:r>
      <w:r w:rsidRPr="003A48C2">
        <w:rPr>
          <w:color w:val="000000"/>
          <w:szCs w:val="28"/>
          <w:bdr w:val="none" w:sz="0" w:space="0" w:color="000000"/>
        </w:rPr>
        <w:t xml:space="preserve">. </w:t>
      </w:r>
      <w:r w:rsidR="000A715D">
        <w:rPr>
          <w:color w:val="000000"/>
          <w:szCs w:val="28"/>
          <w:bdr w:val="none" w:sz="0" w:space="0" w:color="000000"/>
        </w:rPr>
        <w:t>Регламент территориальной трехсторонней комиссии по регулированию социально-трудовых отношений Бабушкинского муниципального округа Вологодской области (далее – Регламент) определяет порядок и правила работы территориальной трехсторонней комиссии по регулированию социально-трудовых отношений (далее – Комиссия).</w:t>
      </w:r>
    </w:p>
    <w:p w:rsidR="000A715D" w:rsidRDefault="000A715D" w:rsidP="000A715D">
      <w:pPr>
        <w:pStyle w:val="a8"/>
        <w:jc w:val="both"/>
        <w:rPr>
          <w:color w:val="000000"/>
          <w:szCs w:val="28"/>
          <w:bdr w:val="none" w:sz="0" w:space="0" w:color="000000"/>
        </w:rPr>
      </w:pPr>
      <w:r>
        <w:rPr>
          <w:color w:val="000000"/>
          <w:szCs w:val="28"/>
          <w:bdr w:val="none" w:sz="0" w:space="0" w:color="000000"/>
        </w:rPr>
        <w:tab/>
        <w:t xml:space="preserve">1.2. Принципы деятельности Комиссии – это добровольность участия </w:t>
      </w:r>
      <w:r w:rsidRPr="003A48C2">
        <w:rPr>
          <w:szCs w:val="28"/>
        </w:rPr>
        <w:t>организаций и объединений организаций профессиональных союзов, объединений работо</w:t>
      </w:r>
      <w:r>
        <w:rPr>
          <w:szCs w:val="28"/>
        </w:rPr>
        <w:t xml:space="preserve">дателей в деятельности комиссий, полномочности сторон, </w:t>
      </w:r>
      <w:r w:rsidRPr="003A48C2">
        <w:rPr>
          <w:szCs w:val="28"/>
        </w:rPr>
        <w:t>самостоятельности и независимости сторон при определении персонального состава с</w:t>
      </w:r>
      <w:r>
        <w:rPr>
          <w:szCs w:val="28"/>
        </w:rPr>
        <w:t xml:space="preserve">воих представителей в комиссиях, </w:t>
      </w:r>
      <w:r w:rsidRPr="003A48C2">
        <w:rPr>
          <w:szCs w:val="28"/>
        </w:rPr>
        <w:t>равноправия сторон</w:t>
      </w:r>
      <w:r w:rsidR="00E30CC7">
        <w:rPr>
          <w:color w:val="000000"/>
          <w:szCs w:val="28"/>
          <w:bdr w:val="none" w:sz="0" w:space="0" w:color="000000"/>
        </w:rPr>
        <w:t>.</w:t>
      </w:r>
    </w:p>
    <w:p w:rsidR="00E30CC7" w:rsidRDefault="00E30CC7" w:rsidP="000A715D">
      <w:pPr>
        <w:pStyle w:val="a8"/>
        <w:jc w:val="both"/>
        <w:rPr>
          <w:color w:val="000000"/>
          <w:szCs w:val="28"/>
          <w:bdr w:val="none" w:sz="0" w:space="0" w:color="000000"/>
        </w:rPr>
      </w:pPr>
      <w:r>
        <w:rPr>
          <w:color w:val="000000"/>
          <w:szCs w:val="28"/>
          <w:bdr w:val="none" w:sz="0" w:space="0" w:color="000000"/>
        </w:rPr>
        <w:tab/>
        <w:t>1.3. Комиссия действует на постоянной основе, в своей деятельности руководствуется Конституцией Российской Федерации, Трудовым кодексом Российской Федерации, правовыми актами Вологодской области, Положением о территориальной трехсторонней комиссии по регулированию социально-трудовых отношений Бабушкинского муниципального округа Вологодской области, настоящим Регламентом, планом работы Комиссии.</w:t>
      </w:r>
    </w:p>
    <w:p w:rsidR="00E30CC7" w:rsidRDefault="00E30CC7" w:rsidP="000A715D">
      <w:pPr>
        <w:pStyle w:val="a8"/>
        <w:jc w:val="both"/>
        <w:rPr>
          <w:color w:val="000000"/>
          <w:szCs w:val="28"/>
          <w:bdr w:val="none" w:sz="0" w:space="0" w:color="000000"/>
        </w:rPr>
      </w:pPr>
      <w:r>
        <w:rPr>
          <w:color w:val="000000"/>
          <w:szCs w:val="28"/>
          <w:bdr w:val="none" w:sz="0" w:space="0" w:color="000000"/>
        </w:rPr>
        <w:tab/>
        <w:t>1.4. Проекты документов, каса</w:t>
      </w:r>
      <w:r w:rsidR="00A36DF7">
        <w:rPr>
          <w:color w:val="000000"/>
          <w:szCs w:val="28"/>
          <w:bdr w:val="none" w:sz="0" w:space="0" w:color="000000"/>
        </w:rPr>
        <w:t>ющиеся</w:t>
      </w:r>
      <w:r w:rsidR="006F0245">
        <w:rPr>
          <w:color w:val="000000"/>
          <w:szCs w:val="28"/>
          <w:bdr w:val="none" w:sz="0" w:space="0" w:color="000000"/>
        </w:rPr>
        <w:t xml:space="preserve"> деятельности Комиссии, с</w:t>
      </w:r>
      <w:r>
        <w:rPr>
          <w:color w:val="000000"/>
          <w:szCs w:val="28"/>
          <w:bdr w:val="none" w:sz="0" w:space="0" w:color="000000"/>
        </w:rPr>
        <w:t>огласовываются координаторами сторон до подписания их координаторами Комиссии.</w:t>
      </w:r>
    </w:p>
    <w:p w:rsidR="00E30CC7" w:rsidRPr="003A48C2" w:rsidRDefault="00A36DF7" w:rsidP="000A715D">
      <w:pPr>
        <w:pStyle w:val="a8"/>
        <w:jc w:val="both"/>
        <w:rPr>
          <w:szCs w:val="28"/>
        </w:rPr>
      </w:pPr>
      <w:r>
        <w:rPr>
          <w:color w:val="000000"/>
          <w:szCs w:val="28"/>
          <w:bdr w:val="none" w:sz="0" w:space="0" w:color="000000"/>
        </w:rPr>
        <w:tab/>
        <w:t>1.5. З</w:t>
      </w:r>
      <w:r w:rsidR="00E30CC7">
        <w:rPr>
          <w:color w:val="000000"/>
          <w:szCs w:val="28"/>
          <w:bdr w:val="none" w:sz="0" w:space="0" w:color="000000"/>
        </w:rPr>
        <w:t>аседания Комиссии проводятся не реже четырех раз в год</w:t>
      </w:r>
      <w:r>
        <w:rPr>
          <w:color w:val="000000"/>
          <w:szCs w:val="28"/>
          <w:bdr w:val="none" w:sz="0" w:space="0" w:color="000000"/>
        </w:rPr>
        <w:t>, место проведения опре</w:t>
      </w:r>
      <w:r w:rsidR="006F0245">
        <w:rPr>
          <w:color w:val="000000"/>
          <w:szCs w:val="28"/>
          <w:bdr w:val="none" w:sz="0" w:space="0" w:color="000000"/>
        </w:rPr>
        <w:t xml:space="preserve">деляет сторона, внесшая вопрос </w:t>
      </w:r>
      <w:r>
        <w:rPr>
          <w:color w:val="000000"/>
          <w:szCs w:val="28"/>
          <w:bdr w:val="none" w:sz="0" w:space="0" w:color="000000"/>
        </w:rPr>
        <w:t>в план работы.</w:t>
      </w:r>
    </w:p>
    <w:p w:rsidR="003A48C2" w:rsidRPr="003A48C2" w:rsidRDefault="003A48C2" w:rsidP="001A2C7D">
      <w:pPr>
        <w:pStyle w:val="a8"/>
        <w:rPr>
          <w:szCs w:val="28"/>
        </w:rPr>
      </w:pPr>
      <w:r w:rsidRPr="003A48C2">
        <w:rPr>
          <w:szCs w:val="28"/>
        </w:rPr>
        <w:tab/>
      </w:r>
    </w:p>
    <w:p w:rsidR="003A48C2" w:rsidRPr="003A48C2" w:rsidRDefault="003A48C2" w:rsidP="001A2C7D">
      <w:pPr>
        <w:pStyle w:val="a8"/>
        <w:jc w:val="center"/>
        <w:rPr>
          <w:szCs w:val="28"/>
        </w:rPr>
      </w:pPr>
      <w:r w:rsidRPr="003A48C2">
        <w:rPr>
          <w:b/>
          <w:bCs/>
          <w:szCs w:val="28"/>
        </w:rPr>
        <w:t xml:space="preserve">2. </w:t>
      </w:r>
      <w:r w:rsidR="00A36DF7">
        <w:rPr>
          <w:b/>
          <w:bCs/>
          <w:szCs w:val="28"/>
        </w:rPr>
        <w:t>Состав и структура</w:t>
      </w:r>
      <w:r w:rsidRPr="003A48C2">
        <w:rPr>
          <w:b/>
          <w:bCs/>
          <w:szCs w:val="28"/>
        </w:rPr>
        <w:t xml:space="preserve"> Комиссии</w:t>
      </w:r>
    </w:p>
    <w:p w:rsidR="003A48C2" w:rsidRDefault="003A48C2" w:rsidP="00A36DF7">
      <w:pPr>
        <w:pStyle w:val="a8"/>
        <w:jc w:val="both"/>
        <w:rPr>
          <w:color w:val="000000"/>
          <w:szCs w:val="28"/>
          <w:bdr w:val="none" w:sz="0" w:space="0" w:color="000000"/>
        </w:rPr>
      </w:pPr>
      <w:bookmarkStart w:id="0" w:name="P0016"/>
      <w:bookmarkStart w:id="1" w:name="P0016_1"/>
      <w:bookmarkEnd w:id="0"/>
      <w:bookmarkEnd w:id="1"/>
      <w:r w:rsidRPr="003A48C2">
        <w:rPr>
          <w:szCs w:val="28"/>
        </w:rPr>
        <w:tab/>
      </w:r>
      <w:r w:rsidR="00A36DF7">
        <w:rPr>
          <w:szCs w:val="28"/>
        </w:rPr>
        <w:t xml:space="preserve">2.1. Комиссия формируется из представителей </w:t>
      </w:r>
      <w:r w:rsidR="00A36DF7" w:rsidRPr="003A48C2">
        <w:rPr>
          <w:color w:val="000000"/>
          <w:szCs w:val="28"/>
          <w:bdr w:val="none" w:sz="0" w:space="0" w:color="000000"/>
        </w:rPr>
        <w:t>территориальных объединений организаций профессиональных союзов, территориальных объединений работодателей и органов местного самоуправления, которые образуют соответствующие стороны комиссий</w:t>
      </w:r>
      <w:r w:rsidR="00A36DF7">
        <w:rPr>
          <w:color w:val="000000"/>
          <w:szCs w:val="28"/>
          <w:bdr w:val="none" w:sz="0" w:space="0" w:color="000000"/>
        </w:rPr>
        <w:t xml:space="preserve"> и являются членами Комиссии.</w:t>
      </w:r>
    </w:p>
    <w:p w:rsidR="00B52056" w:rsidRDefault="00B52056" w:rsidP="00A36DF7">
      <w:pPr>
        <w:pStyle w:val="a8"/>
        <w:jc w:val="both"/>
        <w:rPr>
          <w:color w:val="000000"/>
          <w:szCs w:val="28"/>
          <w:bdr w:val="none" w:sz="0" w:space="0" w:color="000000"/>
        </w:rPr>
      </w:pPr>
      <w:r>
        <w:rPr>
          <w:color w:val="000000"/>
          <w:szCs w:val="28"/>
          <w:bdr w:val="none" w:sz="0" w:space="0" w:color="000000"/>
        </w:rPr>
        <w:tab/>
        <w:t xml:space="preserve">2.2. </w:t>
      </w:r>
      <w:r w:rsidR="007E56CA">
        <w:rPr>
          <w:color w:val="000000"/>
          <w:szCs w:val="28"/>
          <w:bdr w:val="none" w:sz="0" w:space="0" w:color="000000"/>
        </w:rPr>
        <w:t>П</w:t>
      </w:r>
      <w:r>
        <w:rPr>
          <w:color w:val="000000"/>
          <w:szCs w:val="28"/>
          <w:bdr w:val="none" w:sz="0" w:space="0" w:color="000000"/>
        </w:rPr>
        <w:t>редставительство сторон Комиссии определяется каждой из сторон самостоятельно и не моет превышать 6 человек от каждой стороны.</w:t>
      </w:r>
    </w:p>
    <w:p w:rsidR="00A36DF7" w:rsidRDefault="00A36DF7" w:rsidP="00A36DF7">
      <w:pPr>
        <w:pStyle w:val="a8"/>
        <w:jc w:val="both"/>
        <w:rPr>
          <w:color w:val="000000"/>
          <w:szCs w:val="28"/>
          <w:bdr w:val="none" w:sz="0" w:space="0" w:color="000000"/>
        </w:rPr>
      </w:pPr>
      <w:r>
        <w:rPr>
          <w:color w:val="000000"/>
          <w:szCs w:val="28"/>
          <w:bdr w:val="none" w:sz="0" w:space="0" w:color="000000"/>
        </w:rPr>
        <w:lastRenderedPageBreak/>
        <w:tab/>
        <w:t>2.</w:t>
      </w:r>
      <w:r w:rsidR="00B52056">
        <w:rPr>
          <w:color w:val="000000"/>
          <w:szCs w:val="28"/>
          <w:bdr w:val="none" w:sz="0" w:space="0" w:color="000000"/>
        </w:rPr>
        <w:t>3</w:t>
      </w:r>
      <w:r>
        <w:rPr>
          <w:color w:val="000000"/>
          <w:szCs w:val="28"/>
          <w:bdr w:val="none" w:sz="0" w:space="0" w:color="000000"/>
        </w:rPr>
        <w:t xml:space="preserve">. Состав Комиссии, координатор </w:t>
      </w:r>
      <w:r w:rsidR="00B52056">
        <w:rPr>
          <w:color w:val="000000"/>
          <w:szCs w:val="28"/>
          <w:bdr w:val="none" w:sz="0" w:space="0" w:color="000000"/>
        </w:rPr>
        <w:t>Комиссии утверждаются постановлением Главы округа.</w:t>
      </w:r>
    </w:p>
    <w:p w:rsidR="00B52056" w:rsidRDefault="00B52056" w:rsidP="00A36DF7">
      <w:pPr>
        <w:pStyle w:val="a8"/>
        <w:jc w:val="both"/>
        <w:rPr>
          <w:color w:val="000000"/>
          <w:szCs w:val="28"/>
          <w:bdr w:val="none" w:sz="0" w:space="0" w:color="000000"/>
        </w:rPr>
      </w:pPr>
      <w:r>
        <w:rPr>
          <w:color w:val="000000"/>
          <w:szCs w:val="28"/>
          <w:bdr w:val="none" w:sz="0" w:space="0" w:color="000000"/>
        </w:rPr>
        <w:tab/>
        <w:t>2.4. Координаторы (сопредседатели) сторон избираются каждой стороной самостоятельно</w:t>
      </w:r>
      <w:r w:rsidR="007E56CA">
        <w:rPr>
          <w:color w:val="000000"/>
          <w:szCs w:val="28"/>
          <w:bdr w:val="none" w:sz="0" w:space="0" w:color="000000"/>
        </w:rPr>
        <w:t>.</w:t>
      </w:r>
    </w:p>
    <w:p w:rsidR="007E56CA" w:rsidRDefault="007E56CA" w:rsidP="00A36DF7">
      <w:pPr>
        <w:pStyle w:val="a8"/>
        <w:jc w:val="both"/>
        <w:rPr>
          <w:color w:val="000000"/>
          <w:szCs w:val="28"/>
          <w:bdr w:val="none" w:sz="0" w:space="0" w:color="000000"/>
        </w:rPr>
      </w:pPr>
      <w:r>
        <w:rPr>
          <w:color w:val="000000"/>
          <w:szCs w:val="28"/>
          <w:bdr w:val="none" w:sz="0" w:space="0" w:color="000000"/>
        </w:rPr>
        <w:tab/>
        <w:t>2.5. Координатор Комиссии председательствует на ее заседаниях, в случае его отсутствия один из координаторов сторон исполняет его обязанности.</w:t>
      </w:r>
    </w:p>
    <w:p w:rsidR="007E56CA" w:rsidRPr="003A48C2" w:rsidRDefault="007E56CA" w:rsidP="00A36DF7">
      <w:pPr>
        <w:pStyle w:val="a8"/>
        <w:jc w:val="both"/>
        <w:rPr>
          <w:szCs w:val="28"/>
        </w:rPr>
      </w:pPr>
      <w:r>
        <w:rPr>
          <w:color w:val="000000"/>
          <w:szCs w:val="28"/>
          <w:bdr w:val="none" w:sz="0" w:space="0" w:color="000000"/>
        </w:rPr>
        <w:tab/>
        <w:t xml:space="preserve">2.6. </w:t>
      </w:r>
      <w:r w:rsidR="00A119C4">
        <w:rPr>
          <w:color w:val="000000"/>
          <w:szCs w:val="28"/>
          <w:bdr w:val="none" w:sz="0" w:space="0" w:color="000000"/>
        </w:rPr>
        <w:t>О</w:t>
      </w:r>
      <w:r>
        <w:rPr>
          <w:color w:val="000000"/>
          <w:szCs w:val="28"/>
          <w:bdr w:val="none" w:sz="0" w:space="0" w:color="000000"/>
        </w:rPr>
        <w:t>беспечение деятельности Комиссии осуществляется администрацией Бабушкинского муниципального округа Вологодской области.</w:t>
      </w:r>
    </w:p>
    <w:p w:rsidR="003A48C2" w:rsidRPr="003A48C2" w:rsidRDefault="003A48C2" w:rsidP="001A2C7D">
      <w:pPr>
        <w:pStyle w:val="a8"/>
        <w:rPr>
          <w:szCs w:val="28"/>
        </w:rPr>
      </w:pPr>
    </w:p>
    <w:p w:rsidR="003A48C2" w:rsidRPr="003A48C2" w:rsidRDefault="003A48C2" w:rsidP="001A2C7D">
      <w:pPr>
        <w:pStyle w:val="a8"/>
        <w:jc w:val="center"/>
        <w:rPr>
          <w:szCs w:val="28"/>
        </w:rPr>
      </w:pPr>
      <w:r w:rsidRPr="003A48C2">
        <w:rPr>
          <w:b/>
          <w:bCs/>
          <w:szCs w:val="28"/>
        </w:rPr>
        <w:t xml:space="preserve">3. </w:t>
      </w:r>
      <w:r w:rsidR="007E56CA">
        <w:rPr>
          <w:b/>
          <w:bCs/>
          <w:szCs w:val="28"/>
        </w:rPr>
        <w:t>Права и обязанности членов Комиссии</w:t>
      </w:r>
    </w:p>
    <w:p w:rsidR="003A48C2" w:rsidRDefault="003A48C2" w:rsidP="000B7A0F">
      <w:pPr>
        <w:pStyle w:val="a8"/>
        <w:jc w:val="both"/>
        <w:rPr>
          <w:szCs w:val="28"/>
        </w:rPr>
      </w:pPr>
      <w:r w:rsidRPr="003A48C2">
        <w:rPr>
          <w:szCs w:val="28"/>
        </w:rPr>
        <w:tab/>
      </w:r>
      <w:r w:rsidR="007E56CA">
        <w:rPr>
          <w:szCs w:val="28"/>
        </w:rPr>
        <w:t>3.</w:t>
      </w:r>
      <w:r w:rsidRPr="003A48C2">
        <w:rPr>
          <w:szCs w:val="28"/>
        </w:rPr>
        <w:t xml:space="preserve">1. </w:t>
      </w:r>
      <w:r w:rsidR="000B7A0F">
        <w:rPr>
          <w:szCs w:val="28"/>
        </w:rPr>
        <w:t>На основании Регламента, плана работы Комиссии члены Комиссии вправе:</w:t>
      </w:r>
    </w:p>
    <w:p w:rsidR="009658FC" w:rsidRDefault="009658FC" w:rsidP="000B7A0F">
      <w:pPr>
        <w:pStyle w:val="a8"/>
        <w:jc w:val="both"/>
        <w:rPr>
          <w:szCs w:val="28"/>
        </w:rPr>
      </w:pPr>
      <w:r>
        <w:rPr>
          <w:szCs w:val="28"/>
        </w:rPr>
        <w:tab/>
        <w:t>-принимать участие в подготовке заседаний Комиссии;</w:t>
      </w:r>
    </w:p>
    <w:p w:rsidR="009658FC" w:rsidRDefault="009658FC" w:rsidP="000B7A0F">
      <w:pPr>
        <w:pStyle w:val="a8"/>
        <w:jc w:val="both"/>
        <w:rPr>
          <w:szCs w:val="28"/>
        </w:rPr>
      </w:pPr>
      <w:r>
        <w:rPr>
          <w:szCs w:val="28"/>
        </w:rPr>
        <w:tab/>
        <w:t>-выступать на заседании Комиссии, вносить предложения по вопросам, отнесенным к компетенции Комиссии и включенным в повестку дня</w:t>
      </w:r>
      <w:r w:rsidR="00690D65">
        <w:rPr>
          <w:szCs w:val="28"/>
        </w:rPr>
        <w:t xml:space="preserve"> заседания</w:t>
      </w:r>
      <w:r w:rsidR="00EF60F0">
        <w:rPr>
          <w:szCs w:val="28"/>
        </w:rPr>
        <w:t>, требовать проведения по иным вопросам голосования;</w:t>
      </w:r>
    </w:p>
    <w:p w:rsidR="00EF60F0" w:rsidRDefault="00EF60F0" w:rsidP="000B7A0F">
      <w:pPr>
        <w:pStyle w:val="a8"/>
        <w:jc w:val="both"/>
        <w:rPr>
          <w:szCs w:val="28"/>
        </w:rPr>
      </w:pPr>
      <w:r>
        <w:rPr>
          <w:szCs w:val="28"/>
        </w:rPr>
        <w:tab/>
        <w:t>-задавать другим участникам заседания Комиссии вопросы в соответствии с повесткой дня и получать на них ответы по существу;</w:t>
      </w:r>
    </w:p>
    <w:p w:rsidR="00EF60F0" w:rsidRDefault="00EF60F0" w:rsidP="000B7A0F">
      <w:pPr>
        <w:pStyle w:val="a8"/>
        <w:jc w:val="both"/>
        <w:rPr>
          <w:szCs w:val="28"/>
        </w:rPr>
      </w:pPr>
      <w:r>
        <w:rPr>
          <w:szCs w:val="28"/>
        </w:rPr>
        <w:tab/>
        <w:t>-инициировать включение ключевых вопросов, возникающих в ходе выполнения</w:t>
      </w:r>
      <w:r w:rsidR="0073132C">
        <w:rPr>
          <w:szCs w:val="28"/>
        </w:rPr>
        <w:t xml:space="preserve"> территориального Соглашения</w:t>
      </w:r>
      <w:r w:rsidR="00DE7A77">
        <w:rPr>
          <w:szCs w:val="28"/>
        </w:rPr>
        <w:t>, в повестку заседаний;</w:t>
      </w:r>
    </w:p>
    <w:p w:rsidR="00DE7A77" w:rsidRDefault="00DE7A77" w:rsidP="000B7A0F">
      <w:pPr>
        <w:pStyle w:val="a8"/>
        <w:jc w:val="both"/>
        <w:rPr>
          <w:szCs w:val="28"/>
        </w:rPr>
      </w:pPr>
      <w:r>
        <w:rPr>
          <w:szCs w:val="28"/>
        </w:rPr>
        <w:tab/>
        <w:t>3.2. Обязанности членов Комиссии:</w:t>
      </w:r>
    </w:p>
    <w:p w:rsidR="00DE7A77" w:rsidRDefault="00DE7A77" w:rsidP="000B7A0F">
      <w:pPr>
        <w:pStyle w:val="a8"/>
        <w:jc w:val="both"/>
        <w:rPr>
          <w:szCs w:val="28"/>
        </w:rPr>
      </w:pPr>
      <w:r>
        <w:rPr>
          <w:szCs w:val="28"/>
        </w:rPr>
        <w:tab/>
        <w:t>-присутствовать на всех заседаниях Комиссии;</w:t>
      </w:r>
    </w:p>
    <w:p w:rsidR="00DE7A77" w:rsidRDefault="00DE7A77" w:rsidP="000B7A0F">
      <w:pPr>
        <w:pStyle w:val="a8"/>
        <w:jc w:val="both"/>
        <w:rPr>
          <w:szCs w:val="28"/>
        </w:rPr>
      </w:pPr>
      <w:r>
        <w:rPr>
          <w:szCs w:val="28"/>
        </w:rPr>
        <w:tab/>
        <w:t>-заблаговременно информировать секретаря Комиссии о невозможности присутствовать на заседании Комиссии по уважительной причине;</w:t>
      </w:r>
    </w:p>
    <w:p w:rsidR="00DE7A77" w:rsidRDefault="00DE7A77" w:rsidP="000B7A0F">
      <w:pPr>
        <w:pStyle w:val="a8"/>
        <w:jc w:val="both"/>
        <w:rPr>
          <w:szCs w:val="28"/>
        </w:rPr>
      </w:pPr>
      <w:r>
        <w:rPr>
          <w:szCs w:val="28"/>
        </w:rPr>
        <w:tab/>
        <w:t>-выполнять поручения Комиссии, а также соответствующего координатора стороны, данные в пределах их компетенции;</w:t>
      </w:r>
    </w:p>
    <w:p w:rsidR="00DE7A77" w:rsidRPr="003A48C2" w:rsidRDefault="00DE7A77" w:rsidP="000B7A0F">
      <w:pPr>
        <w:pStyle w:val="a8"/>
        <w:jc w:val="both"/>
        <w:rPr>
          <w:szCs w:val="28"/>
        </w:rPr>
      </w:pPr>
      <w:r>
        <w:rPr>
          <w:szCs w:val="28"/>
        </w:rPr>
        <w:tab/>
        <w:t>-участвовать в разработке территориального соглашения.</w:t>
      </w:r>
    </w:p>
    <w:p w:rsidR="003A48C2" w:rsidRPr="003A48C2" w:rsidRDefault="003A48C2" w:rsidP="00DE7A77">
      <w:pPr>
        <w:pStyle w:val="a8"/>
        <w:jc w:val="both"/>
        <w:rPr>
          <w:b/>
          <w:bCs/>
          <w:szCs w:val="28"/>
        </w:rPr>
      </w:pPr>
      <w:r w:rsidRPr="003A48C2">
        <w:rPr>
          <w:szCs w:val="28"/>
        </w:rPr>
        <w:tab/>
      </w:r>
    </w:p>
    <w:p w:rsidR="003A48C2" w:rsidRDefault="003A48C2" w:rsidP="001A2C7D">
      <w:pPr>
        <w:jc w:val="center"/>
        <w:rPr>
          <w:b/>
          <w:bCs/>
          <w:sz w:val="28"/>
          <w:szCs w:val="28"/>
        </w:rPr>
      </w:pPr>
      <w:r w:rsidRPr="003A48C2">
        <w:rPr>
          <w:b/>
          <w:bCs/>
          <w:sz w:val="28"/>
          <w:szCs w:val="28"/>
        </w:rPr>
        <w:t xml:space="preserve">   4. </w:t>
      </w:r>
      <w:r w:rsidR="00DE7A77">
        <w:rPr>
          <w:b/>
          <w:bCs/>
          <w:sz w:val="28"/>
          <w:szCs w:val="28"/>
        </w:rPr>
        <w:t>Порядок работы</w:t>
      </w:r>
      <w:r w:rsidRPr="003A48C2">
        <w:rPr>
          <w:b/>
          <w:bCs/>
          <w:sz w:val="28"/>
          <w:szCs w:val="28"/>
        </w:rPr>
        <w:t xml:space="preserve"> Комиссии</w:t>
      </w:r>
    </w:p>
    <w:p w:rsidR="00A119C4" w:rsidRPr="003A48C2" w:rsidRDefault="00A119C4" w:rsidP="001A2C7D">
      <w:pPr>
        <w:jc w:val="center"/>
        <w:rPr>
          <w:sz w:val="28"/>
          <w:szCs w:val="28"/>
        </w:rPr>
      </w:pPr>
    </w:p>
    <w:p w:rsidR="003A48C2" w:rsidRPr="003A48C2" w:rsidRDefault="00DE7A77" w:rsidP="00111D37">
      <w:pPr>
        <w:pStyle w:val="ConsPlusTitle0"/>
      </w:pPr>
      <w:r w:rsidRPr="004E545F">
        <w:rPr>
          <w:rFonts w:ascii="Times New Roman" w:hAnsi="Times New Roman" w:cs="Times New Roman"/>
          <w:sz w:val="28"/>
          <w:szCs w:val="28"/>
        </w:rPr>
        <w:t>4.</w:t>
      </w:r>
      <w:r w:rsidR="003A48C2" w:rsidRPr="004E545F">
        <w:rPr>
          <w:rFonts w:ascii="Times New Roman" w:hAnsi="Times New Roman" w:cs="Times New Roman"/>
          <w:sz w:val="28"/>
          <w:szCs w:val="28"/>
        </w:rPr>
        <w:t>1</w:t>
      </w:r>
      <w:r w:rsidR="003A48C2" w:rsidRPr="00A119C4">
        <w:rPr>
          <w:rFonts w:ascii="Times New Roman" w:hAnsi="Times New Roman" w:cs="Times New Roman"/>
          <w:sz w:val="28"/>
          <w:szCs w:val="28"/>
        </w:rPr>
        <w:t xml:space="preserve">.  </w:t>
      </w:r>
      <w:r w:rsidRPr="00A119C4">
        <w:rPr>
          <w:rFonts w:ascii="Times New Roman" w:hAnsi="Times New Roman" w:cs="Times New Roman"/>
          <w:sz w:val="28"/>
          <w:szCs w:val="28"/>
        </w:rPr>
        <w:t xml:space="preserve">Деятельность Комиссии </w:t>
      </w:r>
      <w:r w:rsidR="00FF5C4B" w:rsidRPr="00A119C4">
        <w:rPr>
          <w:rFonts w:ascii="Times New Roman" w:hAnsi="Times New Roman" w:cs="Times New Roman"/>
          <w:sz w:val="28"/>
          <w:szCs w:val="28"/>
        </w:rPr>
        <w:t>заключается</w:t>
      </w:r>
      <w:r w:rsidR="003A48C2" w:rsidRPr="00A119C4">
        <w:rPr>
          <w:rFonts w:ascii="Times New Roman" w:hAnsi="Times New Roman" w:cs="Times New Roman"/>
          <w:sz w:val="28"/>
          <w:szCs w:val="28"/>
        </w:rPr>
        <w:t>: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-разрабатывать и вносить в  органы  местного  самоуправления предложения о принятии в установленном порядке нормативных правовых актов в области социально - трудовых отношений;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 xml:space="preserve">-согласовывать интересы органов местного самоуправления, общественных объединений профессиональных союзов и иных профсоюзных организаций,   объединений работодателей (иных представителей работодателей) при разработке проектов территориальных Соглашений, их реализации, выполнения решений Комиссии; 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 xml:space="preserve">-вносить предложения в соответствующие органы о приостановлении или отмене распоряжений, постановлений органов местного самоуправления, решений профсоюзных органов, распоряжений и  приказов  предприятий,  </w:t>
      </w:r>
      <w:r w:rsidRPr="003A48C2">
        <w:rPr>
          <w:sz w:val="28"/>
          <w:szCs w:val="28"/>
        </w:rPr>
        <w:lastRenderedPageBreak/>
        <w:t>учреждений,  организаций независимо от организационно-правовых форм и форм собственности, связанных  с возможным возникновением трудовых коллективных споров;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-получать от органов местного самоуправления в установленном порядке информацию о социально-экономическом положении в округе, необходимую для ведения коллективных переговоров и подготовки проекта территориального  Соглашения, организации контроля за его выполнением, нормативные правовые акты органов местного самоуправления;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-запрашивать у органов местного самоуправления, общественных объединений профессиональных союзов и иных профсоюзных организаций, объединений работодателей (иных представителей работодателей) информацию о заключаемых и заключенных соглашениях и коллективных договорах в целях выработки рекомендаций по развитию коллективно-договорного регулирования социально-трудовых отношений, а так же информацию, необходимую для рассмотрения вопросов о ходе выполнения территориального Соглашения, урегулирования разногласий;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-осуществлять контроль за выполнением своих решений;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-вносить в органы местного самоуправления предложения о рассмотрении вопросов  с  участием  представителей  общественных объединений профессиональных союзов и иных профсоюзных организаций, объединений работодателей (иных представителей работодателей);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-приглашать для участия в своей деятельности представителей  общественных объединений профессиональных союзов и иных профсоюзных организаций, объединений работодателей (иных представителей работодателей) и органов местного самоуправления, не являющихся членами Комиссии, независимых экспертов, представителей других организаций;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 xml:space="preserve">-принимать по согласованию с органами местного самоуправления участие в подготовке разрабатываемых проектов нормативных правовых актов в сфере социально-трудовых отношений, по согласованию с </w:t>
      </w:r>
      <w:r w:rsidR="00FF6A7E">
        <w:rPr>
          <w:sz w:val="28"/>
          <w:szCs w:val="28"/>
        </w:rPr>
        <w:t>Представительным Собранием Бабушкинского</w:t>
      </w:r>
      <w:r w:rsidRPr="003A48C2">
        <w:rPr>
          <w:sz w:val="28"/>
          <w:szCs w:val="28"/>
        </w:rPr>
        <w:t xml:space="preserve"> муниципального округа Вологодской области - в предварительном рассмотрении проектов решений;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-создавать рабочую группу для подготовки материалов на заседание Комиссии;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color w:val="000000"/>
          <w:sz w:val="28"/>
          <w:szCs w:val="28"/>
          <w:bdr w:val="none" w:sz="0" w:space="0" w:color="000000"/>
        </w:rPr>
        <w:t>-осуществлять контроль за выполнением своих решений;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-принимать участие в проведении совещаний, конференций, семинаров по вопросам социально-трудовых отношений и социального партнерства в согласованном с организаторами указанных мероприятий порядке;</w:t>
      </w:r>
    </w:p>
    <w:p w:rsidR="003A48C2" w:rsidRPr="003A48C2" w:rsidRDefault="003A48C2" w:rsidP="00FF6A7E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</w:t>
      </w:r>
      <w:r w:rsidRPr="003A48C2">
        <w:rPr>
          <w:color w:val="000000"/>
          <w:sz w:val="28"/>
          <w:szCs w:val="28"/>
          <w:bdr w:val="none" w:sz="0" w:space="0" w:color="000000"/>
        </w:rPr>
        <w:t>вносить предложения об отмене или приостановлении действия решения сторон;</w:t>
      </w:r>
    </w:p>
    <w:p w:rsidR="003A48C2" w:rsidRPr="003A48C2" w:rsidRDefault="003A48C2" w:rsidP="00FF6A7E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szCs w:val="28"/>
        </w:rPr>
      </w:pPr>
      <w:bookmarkStart w:id="2" w:name="P001F_11"/>
      <w:bookmarkEnd w:id="2"/>
      <w:r w:rsidRPr="003A48C2">
        <w:rPr>
          <w:color w:val="000000"/>
          <w:szCs w:val="28"/>
          <w:bdr w:val="none" w:sz="0" w:space="0" w:color="000000"/>
        </w:rPr>
        <w:t xml:space="preserve">-вносить предложения о привлечении к ответственности лиц, не </w:t>
      </w:r>
      <w:r w:rsidR="00FF6A7E">
        <w:rPr>
          <w:color w:val="000000"/>
          <w:szCs w:val="28"/>
          <w:bdr w:val="none" w:sz="0" w:space="0" w:color="000000"/>
        </w:rPr>
        <w:t>в</w:t>
      </w:r>
      <w:r w:rsidRPr="003A48C2">
        <w:rPr>
          <w:color w:val="000000"/>
          <w:szCs w:val="28"/>
          <w:bdr w:val="none" w:sz="0" w:space="0" w:color="000000"/>
        </w:rPr>
        <w:t>ыполняющих обязательства, предусмотренные соглашениями, коллективными договорами;</w:t>
      </w:r>
    </w:p>
    <w:p w:rsidR="003A48C2" w:rsidRPr="003A48C2" w:rsidRDefault="003A48C2" w:rsidP="00FF6A7E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szCs w:val="28"/>
        </w:rPr>
      </w:pPr>
      <w:bookmarkStart w:id="3" w:name="P001F_12"/>
      <w:bookmarkEnd w:id="3"/>
      <w:r w:rsidRPr="003A48C2">
        <w:rPr>
          <w:color w:val="000000"/>
          <w:szCs w:val="28"/>
          <w:bdr w:val="none" w:sz="0" w:space="0" w:color="000000"/>
        </w:rPr>
        <w:t>-направлять в установленном порядке членов Комиссии, экспертов, специалистов в организации для ознакомления с положением дел, касающихся выполнения территориального Соглашения;</w:t>
      </w:r>
    </w:p>
    <w:p w:rsidR="003A48C2" w:rsidRPr="003A48C2" w:rsidRDefault="003A48C2" w:rsidP="00FF6A7E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szCs w:val="28"/>
        </w:rPr>
      </w:pPr>
      <w:bookmarkStart w:id="4" w:name="P001F_13"/>
      <w:bookmarkEnd w:id="4"/>
      <w:r w:rsidRPr="003A48C2">
        <w:rPr>
          <w:color w:val="000000"/>
          <w:szCs w:val="28"/>
          <w:bdr w:val="none" w:sz="0" w:space="0" w:color="000000"/>
        </w:rPr>
        <w:lastRenderedPageBreak/>
        <w:t>-участвовать в разрешении конфликтных ситуаций и коллективных трудовых спор</w:t>
      </w:r>
      <w:r w:rsidR="00A119C4">
        <w:rPr>
          <w:color w:val="000000"/>
          <w:szCs w:val="28"/>
          <w:bdr w:val="none" w:sz="0" w:space="0" w:color="000000"/>
        </w:rPr>
        <w:t>ов</w:t>
      </w:r>
      <w:r w:rsidRPr="003A48C2">
        <w:rPr>
          <w:color w:val="000000"/>
          <w:szCs w:val="28"/>
          <w:bdr w:val="none" w:sz="0" w:space="0" w:color="000000"/>
        </w:rPr>
        <w:t>;</w:t>
      </w:r>
    </w:p>
    <w:p w:rsidR="003A48C2" w:rsidRPr="003A48C2" w:rsidRDefault="003A48C2" w:rsidP="00FF6A7E">
      <w:pPr>
        <w:ind w:firstLine="709"/>
        <w:jc w:val="both"/>
        <w:rPr>
          <w:sz w:val="28"/>
          <w:szCs w:val="28"/>
        </w:rPr>
      </w:pPr>
      <w:bookmarkStart w:id="5" w:name="P001F_14"/>
      <w:bookmarkEnd w:id="5"/>
      <w:r w:rsidRPr="003A48C2">
        <w:rPr>
          <w:color w:val="000000"/>
          <w:sz w:val="28"/>
          <w:szCs w:val="28"/>
          <w:bdr w:val="none" w:sz="0" w:space="0" w:color="000000"/>
        </w:rPr>
        <w:t>-разрабатывать и утверждать план работы Комиссии, определять порядок подготовки проекта и заключения территориального Соглашения.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 xml:space="preserve">2. Комиссия разрабатывает и утверждает </w:t>
      </w:r>
      <w:r w:rsidRPr="00C67650">
        <w:rPr>
          <w:sz w:val="28"/>
          <w:szCs w:val="28"/>
        </w:rPr>
        <w:t>регламент территориальной тр</w:t>
      </w:r>
      <w:r w:rsidR="00FF6A7E" w:rsidRPr="00C67650">
        <w:rPr>
          <w:sz w:val="28"/>
          <w:szCs w:val="28"/>
        </w:rPr>
        <w:t>е</w:t>
      </w:r>
      <w:r w:rsidRPr="00C67650">
        <w:rPr>
          <w:sz w:val="28"/>
          <w:szCs w:val="28"/>
        </w:rPr>
        <w:t xml:space="preserve">хсторонней комиссии по регулированию социально-трудовых отношений </w:t>
      </w:r>
      <w:r w:rsidR="00FF6A7E" w:rsidRPr="00C67650">
        <w:rPr>
          <w:sz w:val="28"/>
          <w:szCs w:val="28"/>
        </w:rPr>
        <w:t>Бабушкинского</w:t>
      </w:r>
      <w:r w:rsidRPr="00C67650">
        <w:rPr>
          <w:sz w:val="28"/>
          <w:szCs w:val="28"/>
        </w:rPr>
        <w:t xml:space="preserve"> муниципального округа Вологодской области (далее - регламент Комиссии).</w:t>
      </w:r>
      <w:r w:rsidRPr="003A48C2">
        <w:rPr>
          <w:sz w:val="28"/>
          <w:szCs w:val="28"/>
        </w:rPr>
        <w:t xml:space="preserve">   </w:t>
      </w:r>
    </w:p>
    <w:p w:rsidR="003A48C2" w:rsidRPr="003A48C2" w:rsidRDefault="003A48C2" w:rsidP="001A2C7D">
      <w:pPr>
        <w:jc w:val="both"/>
        <w:rPr>
          <w:sz w:val="28"/>
          <w:szCs w:val="28"/>
        </w:rPr>
      </w:pPr>
    </w:p>
    <w:p w:rsidR="00A119C4" w:rsidRPr="003A48C2" w:rsidRDefault="003A48C2" w:rsidP="001A2C7D">
      <w:pPr>
        <w:jc w:val="center"/>
        <w:rPr>
          <w:sz w:val="28"/>
          <w:szCs w:val="28"/>
        </w:rPr>
      </w:pPr>
      <w:r w:rsidRPr="003A48C2">
        <w:rPr>
          <w:b/>
          <w:bCs/>
          <w:sz w:val="28"/>
          <w:szCs w:val="28"/>
        </w:rPr>
        <w:t>5. Состав и формирование Комиссии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 xml:space="preserve">1. Комиссия является </w:t>
      </w:r>
      <w:r w:rsidRPr="003A48C2">
        <w:rPr>
          <w:color w:val="000000"/>
          <w:sz w:val="28"/>
          <w:szCs w:val="28"/>
          <w:bdr w:val="none" w:sz="0" w:space="0" w:color="000000"/>
        </w:rPr>
        <w:t xml:space="preserve">постоянно действующим органом, обеспечивающим социальное партнерство в </w:t>
      </w:r>
      <w:r w:rsidR="00FF6A7E">
        <w:rPr>
          <w:color w:val="000000"/>
          <w:sz w:val="28"/>
          <w:szCs w:val="28"/>
          <w:bdr w:val="none" w:sz="0" w:space="0" w:color="000000"/>
        </w:rPr>
        <w:t xml:space="preserve">Бабушкинском </w:t>
      </w:r>
      <w:r w:rsidRPr="003A48C2">
        <w:rPr>
          <w:color w:val="000000"/>
          <w:sz w:val="28"/>
          <w:szCs w:val="28"/>
          <w:bdr w:val="none" w:sz="0" w:space="0" w:color="000000"/>
        </w:rPr>
        <w:t>муниципальном округе Вологодской области, и формируется из представителей территориальных объединений организаций профессиональных союзов, территориальных объединений работодателей и органов местного самоуправления, которые образуют соответствующие стороны комиссий.</w:t>
      </w:r>
    </w:p>
    <w:p w:rsidR="003A48C2" w:rsidRPr="003A48C2" w:rsidRDefault="003A48C2" w:rsidP="001A2C7D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szCs w:val="28"/>
        </w:rPr>
      </w:pPr>
      <w:r w:rsidRPr="003A48C2">
        <w:rPr>
          <w:color w:val="000000"/>
          <w:szCs w:val="28"/>
          <w:bdr w:val="none" w:sz="0" w:space="0" w:color="000000"/>
        </w:rPr>
        <w:t xml:space="preserve">2. Утверждение и замена представителей объединений профсоюзов, организаций профессиональных союзов и объединений работодателей в Комиссии производятся в установленном каждой из сторон порядке. Утверждение и замена состава представителей органов местного самоуправления  производится в соответствии с постановлением Главы </w:t>
      </w:r>
      <w:r w:rsidR="00FF6A7E">
        <w:rPr>
          <w:color w:val="000000"/>
          <w:szCs w:val="28"/>
          <w:bdr w:val="none" w:sz="0" w:space="0" w:color="000000"/>
        </w:rPr>
        <w:t xml:space="preserve">Бабушкинского </w:t>
      </w:r>
      <w:r w:rsidRPr="003A48C2">
        <w:rPr>
          <w:color w:val="000000"/>
          <w:szCs w:val="28"/>
          <w:bdr w:val="none" w:sz="0" w:space="0" w:color="000000"/>
        </w:rPr>
        <w:t xml:space="preserve"> муниципального округа Вологодской области.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color w:val="000000"/>
          <w:sz w:val="28"/>
          <w:szCs w:val="28"/>
          <w:bdr w:val="none" w:sz="0" w:space="0" w:color="000000"/>
        </w:rPr>
        <w:t>3</w:t>
      </w:r>
      <w:r w:rsidRPr="003A48C2">
        <w:rPr>
          <w:sz w:val="28"/>
          <w:szCs w:val="28"/>
        </w:rPr>
        <w:t>. Представители сторон являются членами комиссии.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4.</w:t>
      </w:r>
      <w:r w:rsidRPr="003A48C2">
        <w:rPr>
          <w:color w:val="000000"/>
          <w:sz w:val="28"/>
          <w:szCs w:val="28"/>
          <w:bdr w:val="none" w:sz="0" w:space="0" w:color="000000"/>
        </w:rPr>
        <w:t xml:space="preserve"> Представительство сторон Комиссии определяется каждой стороной самостоятельно и не может превышать </w:t>
      </w:r>
      <w:r w:rsidRPr="00FF6A7E">
        <w:rPr>
          <w:color w:val="000000"/>
          <w:sz w:val="28"/>
          <w:szCs w:val="28"/>
          <w:bdr w:val="none" w:sz="0" w:space="0" w:color="000000"/>
        </w:rPr>
        <w:t>6</w:t>
      </w:r>
      <w:r w:rsidRPr="003A48C2">
        <w:rPr>
          <w:color w:val="000000"/>
          <w:sz w:val="28"/>
          <w:szCs w:val="28"/>
          <w:bdr w:val="none" w:sz="0" w:space="0" w:color="000000"/>
        </w:rPr>
        <w:t xml:space="preserve"> человек от каждой стороны.</w:t>
      </w:r>
    </w:p>
    <w:p w:rsidR="003A48C2" w:rsidRPr="003A48C2" w:rsidRDefault="003A48C2" w:rsidP="001A2C7D">
      <w:pPr>
        <w:jc w:val="center"/>
        <w:rPr>
          <w:b/>
          <w:bCs/>
          <w:color w:val="FF0000"/>
          <w:sz w:val="28"/>
          <w:szCs w:val="28"/>
        </w:rPr>
      </w:pPr>
    </w:p>
    <w:p w:rsidR="003A48C2" w:rsidRPr="003A48C2" w:rsidRDefault="003A48C2" w:rsidP="001A2C7D">
      <w:pPr>
        <w:jc w:val="center"/>
        <w:rPr>
          <w:sz w:val="28"/>
          <w:szCs w:val="28"/>
        </w:rPr>
      </w:pPr>
      <w:r w:rsidRPr="003A48C2">
        <w:rPr>
          <w:b/>
          <w:bCs/>
          <w:sz w:val="28"/>
          <w:szCs w:val="28"/>
        </w:rPr>
        <w:t>6. Координатор Комиссии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 xml:space="preserve">1.   Координатор   Комиссии  утверждается постановлением Главы </w:t>
      </w:r>
      <w:r w:rsidR="00FF6A7E">
        <w:rPr>
          <w:sz w:val="28"/>
          <w:szCs w:val="28"/>
        </w:rPr>
        <w:t xml:space="preserve">Бабушкинского </w:t>
      </w:r>
      <w:r w:rsidRPr="003A48C2">
        <w:rPr>
          <w:sz w:val="28"/>
          <w:szCs w:val="28"/>
        </w:rPr>
        <w:t xml:space="preserve"> муниципального округа Вологодской области.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Координатор не является членом комиссии.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2. Координатор комиссии (председательствующий Комиссии):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-организует деятельность комиссии, председательствует на е</w:t>
      </w:r>
      <w:r w:rsidR="00885B2D">
        <w:rPr>
          <w:sz w:val="28"/>
          <w:szCs w:val="28"/>
        </w:rPr>
        <w:t>е</w:t>
      </w:r>
      <w:r w:rsidRPr="003A48C2">
        <w:rPr>
          <w:sz w:val="28"/>
          <w:szCs w:val="28"/>
        </w:rPr>
        <w:t xml:space="preserve"> заседаниях;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-утверждает состав рабочей группы по предложению сторон;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-оказывает содействие в согласовании позиции сторон;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-подписывает  регламент  Комиссии,  планы  работы, протокол</w:t>
      </w:r>
      <w:r w:rsidR="00885B2D">
        <w:rPr>
          <w:sz w:val="28"/>
          <w:szCs w:val="28"/>
        </w:rPr>
        <w:t>ы</w:t>
      </w:r>
      <w:r w:rsidRPr="003A48C2">
        <w:rPr>
          <w:sz w:val="28"/>
          <w:szCs w:val="28"/>
        </w:rPr>
        <w:t xml:space="preserve"> и решения Комиссии;</w:t>
      </w:r>
    </w:p>
    <w:p w:rsidR="003A48C2" w:rsidRPr="003A48C2" w:rsidRDefault="003A48C2" w:rsidP="001A2C7D">
      <w:pPr>
        <w:pStyle w:val="211"/>
        <w:ind w:firstLine="709"/>
        <w:rPr>
          <w:szCs w:val="28"/>
        </w:rPr>
      </w:pPr>
      <w:r w:rsidRPr="003A48C2">
        <w:rPr>
          <w:rFonts w:eastAsia="Times New Roman"/>
          <w:szCs w:val="28"/>
        </w:rPr>
        <w:t>-</w:t>
      </w:r>
      <w:r w:rsidRPr="003A48C2">
        <w:rPr>
          <w:szCs w:val="28"/>
        </w:rPr>
        <w:t>оказывает содействие сторонам в решении вопросов, связанных с работой комиссии;</w:t>
      </w:r>
    </w:p>
    <w:p w:rsidR="003A48C2" w:rsidRPr="003A48C2" w:rsidRDefault="003A48C2" w:rsidP="001A2C7D">
      <w:pPr>
        <w:tabs>
          <w:tab w:val="left" w:pos="700"/>
        </w:tabs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-приглашает  в случае необходимости для  участия  в работе Комиссии представителей общественных объединений профессиональных союзов и иных профсоюзных организаций, объединений работодателей (иных представителей работодателей) и органов местного самоуправления, не явл</w:t>
      </w:r>
      <w:r w:rsidR="00A119C4">
        <w:rPr>
          <w:sz w:val="28"/>
          <w:szCs w:val="28"/>
        </w:rPr>
        <w:t>яющихся членами комиссии, а так</w:t>
      </w:r>
      <w:r w:rsidRPr="003A48C2">
        <w:rPr>
          <w:sz w:val="28"/>
          <w:szCs w:val="28"/>
        </w:rPr>
        <w:t>же специалистов, представителей других организаций;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lastRenderedPageBreak/>
        <w:t>-направляет по согласованию с общественными объединениями профессиональных союзов и иными профсоюзными организациями,  объединениями работодателей (иными представителями работодателей) и органами местного самоуправления членов Комиссии для участия в проводимых указанными объединениями и органами мероприятиях по решению вопросов, связанных с регулированием социально-трудовых отношений;</w:t>
      </w:r>
    </w:p>
    <w:p w:rsidR="003A48C2" w:rsidRPr="003A48C2" w:rsidRDefault="003A48C2" w:rsidP="001A2C7D">
      <w:pPr>
        <w:pStyle w:val="211"/>
        <w:ind w:firstLine="709"/>
        <w:rPr>
          <w:szCs w:val="28"/>
        </w:rPr>
      </w:pPr>
      <w:r w:rsidRPr="003A48C2">
        <w:rPr>
          <w:rFonts w:eastAsia="Times New Roman"/>
          <w:szCs w:val="28"/>
        </w:rPr>
        <w:t>-</w:t>
      </w:r>
      <w:r w:rsidRPr="003A48C2">
        <w:rPr>
          <w:szCs w:val="28"/>
        </w:rPr>
        <w:t>проводит в пределах своей компетенции в период между заседаниями  Комиссии консультации  с  сопредседателями сторон по вопросам, требующим оперативного решения;</w:t>
      </w:r>
    </w:p>
    <w:p w:rsidR="003A48C2" w:rsidRPr="003A48C2" w:rsidRDefault="003A48C2" w:rsidP="001A2C7D">
      <w:pPr>
        <w:pStyle w:val="211"/>
        <w:ind w:firstLine="709"/>
        <w:rPr>
          <w:szCs w:val="28"/>
        </w:rPr>
      </w:pPr>
      <w:r w:rsidRPr="003A48C2">
        <w:rPr>
          <w:szCs w:val="28"/>
        </w:rPr>
        <w:t>-запрашивает у органов местного самоуправления, общественных объединений профессиональных союзов и иных профсоюзных организаций,   объединений работодателей (иных представителей работодателей) информацию о заключаемых и заключенных соглашениях, регулирующих социально-трудовые отношения, и коллективных договорах;</w:t>
      </w:r>
    </w:p>
    <w:p w:rsidR="003A48C2" w:rsidRPr="003A48C2" w:rsidRDefault="003A48C2" w:rsidP="001A2C7D">
      <w:pPr>
        <w:pStyle w:val="211"/>
        <w:ind w:firstLine="709"/>
        <w:rPr>
          <w:szCs w:val="28"/>
        </w:rPr>
      </w:pPr>
      <w:r w:rsidRPr="003A48C2">
        <w:rPr>
          <w:rFonts w:eastAsia="Times New Roman"/>
          <w:szCs w:val="28"/>
        </w:rPr>
        <w:t>-</w:t>
      </w:r>
      <w:r w:rsidR="00A119C4">
        <w:rPr>
          <w:szCs w:val="28"/>
        </w:rPr>
        <w:t xml:space="preserve">информирует </w:t>
      </w:r>
      <w:r w:rsidRPr="003A48C2">
        <w:rPr>
          <w:szCs w:val="28"/>
        </w:rPr>
        <w:t xml:space="preserve">Главу </w:t>
      </w:r>
      <w:r w:rsidR="00885B2D">
        <w:rPr>
          <w:szCs w:val="28"/>
        </w:rPr>
        <w:t>Бабушкинского</w:t>
      </w:r>
      <w:r w:rsidRPr="003A48C2">
        <w:rPr>
          <w:szCs w:val="28"/>
        </w:rPr>
        <w:t xml:space="preserve"> муниципального округа Вологодской области о деятельности Комиссии;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-информирует Комиссию о мерах, принимаемых органами местного самоуправления по решению социально - трудовых вопросов.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3. Координатор Комиссии не вмешивается в деятельность сторон и не принимает участия в голосовании.</w:t>
      </w:r>
    </w:p>
    <w:p w:rsidR="003A48C2" w:rsidRPr="003A48C2" w:rsidRDefault="003A48C2" w:rsidP="001A2C7D">
      <w:pPr>
        <w:jc w:val="both"/>
        <w:rPr>
          <w:sz w:val="28"/>
          <w:szCs w:val="28"/>
        </w:rPr>
      </w:pPr>
    </w:p>
    <w:p w:rsidR="003A48C2" w:rsidRPr="003A48C2" w:rsidRDefault="003A48C2" w:rsidP="001A2C7D">
      <w:pPr>
        <w:jc w:val="center"/>
        <w:rPr>
          <w:sz w:val="28"/>
          <w:szCs w:val="28"/>
        </w:rPr>
      </w:pPr>
      <w:r w:rsidRPr="003A48C2">
        <w:rPr>
          <w:b/>
          <w:bCs/>
          <w:sz w:val="28"/>
          <w:szCs w:val="28"/>
        </w:rPr>
        <w:t>7. Координаторы (сопредседатели) сторон</w:t>
      </w:r>
    </w:p>
    <w:p w:rsidR="003A48C2" w:rsidRPr="003A48C2" w:rsidRDefault="003A48C2" w:rsidP="001A2C7D">
      <w:pPr>
        <w:jc w:val="both"/>
        <w:rPr>
          <w:sz w:val="28"/>
          <w:szCs w:val="28"/>
        </w:rPr>
      </w:pPr>
      <w:r w:rsidRPr="003A48C2">
        <w:rPr>
          <w:sz w:val="28"/>
          <w:szCs w:val="28"/>
        </w:rPr>
        <w:tab/>
        <w:t xml:space="preserve">1. Деятельность   каждой   из   сторон   организует  координатор  (сопредседатель) стороны. </w:t>
      </w:r>
      <w:r w:rsidRPr="003A48C2">
        <w:rPr>
          <w:color w:val="000000"/>
          <w:sz w:val="28"/>
          <w:szCs w:val="28"/>
          <w:bdr w:val="none" w:sz="0" w:space="0" w:color="000000"/>
        </w:rPr>
        <w:t>Координатор стороны является членом Комиссии и избирается каждой стороной самостоятельно.</w:t>
      </w:r>
    </w:p>
    <w:p w:rsidR="003A48C2" w:rsidRPr="003A48C2" w:rsidRDefault="003A48C2" w:rsidP="001A2C7D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Cs w:val="28"/>
        </w:rPr>
      </w:pPr>
      <w:bookmarkStart w:id="6" w:name="P0028_3"/>
      <w:bookmarkEnd w:id="6"/>
      <w:r w:rsidRPr="003A48C2">
        <w:rPr>
          <w:color w:val="000000"/>
          <w:szCs w:val="28"/>
          <w:bdr w:val="none" w:sz="0" w:space="0" w:color="000000"/>
        </w:rPr>
        <w:tab/>
      </w:r>
      <w:r w:rsidRPr="003A48C2">
        <w:rPr>
          <w:szCs w:val="28"/>
        </w:rPr>
        <w:t xml:space="preserve">2. Сопредседатели  сторон,  представляющие  общественные объединения профессиональных союзов и иные профсоюзные организации, объединения работодателей (иные представители работодателей),  избираются  указанными  сторонами  из  членов комиссии. Сопредседатель стороны, представляющий органы местного самоуправления назначается постановлением Главы </w:t>
      </w:r>
      <w:r w:rsidR="00A119C4">
        <w:rPr>
          <w:szCs w:val="28"/>
        </w:rPr>
        <w:t>Бабушкинского</w:t>
      </w:r>
      <w:r w:rsidRPr="003A48C2">
        <w:rPr>
          <w:szCs w:val="28"/>
        </w:rPr>
        <w:t xml:space="preserve"> муниципального округа Вологодской области из членов комиссии.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3</w:t>
      </w:r>
      <w:r w:rsidRPr="003A48C2">
        <w:rPr>
          <w:color w:val="000000"/>
          <w:sz w:val="28"/>
          <w:szCs w:val="28"/>
          <w:bdr w:val="none" w:sz="0" w:space="0" w:color="000000"/>
        </w:rPr>
        <w:t>. Координатор (сопредседатель) каждой из сторон по её поручению:</w:t>
      </w:r>
    </w:p>
    <w:p w:rsidR="003A48C2" w:rsidRPr="003A48C2" w:rsidRDefault="003A48C2" w:rsidP="001A2C7D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Cs w:val="28"/>
        </w:rPr>
      </w:pPr>
      <w:bookmarkStart w:id="7" w:name="P0028_4"/>
      <w:bookmarkEnd w:id="7"/>
      <w:r w:rsidRPr="003A48C2">
        <w:rPr>
          <w:szCs w:val="28"/>
          <w:bdr w:val="none" w:sz="0" w:space="0" w:color="000000"/>
        </w:rPr>
        <w:tab/>
        <w:t>-совместно с координатором Комиссии организует деятельность Комиссии;</w:t>
      </w:r>
    </w:p>
    <w:p w:rsidR="003A48C2" w:rsidRPr="003A48C2" w:rsidRDefault="003A48C2" w:rsidP="001A2C7D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Cs w:val="28"/>
        </w:rPr>
      </w:pPr>
      <w:bookmarkStart w:id="8" w:name="P0028_5"/>
      <w:bookmarkEnd w:id="8"/>
      <w:r w:rsidRPr="003A48C2">
        <w:rPr>
          <w:color w:val="000000"/>
          <w:szCs w:val="28"/>
          <w:bdr w:val="none" w:sz="0" w:space="0" w:color="000000"/>
        </w:rPr>
        <w:tab/>
        <w:t>-утверждает по представлению Комиссии состав рабочих групп и их руководителей;</w:t>
      </w:r>
    </w:p>
    <w:p w:rsidR="003A48C2" w:rsidRPr="003A48C2" w:rsidRDefault="003A48C2" w:rsidP="001A2C7D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Cs w:val="28"/>
        </w:rPr>
      </w:pPr>
      <w:bookmarkStart w:id="9" w:name="P0028_6"/>
      <w:bookmarkEnd w:id="9"/>
      <w:r w:rsidRPr="003A48C2">
        <w:rPr>
          <w:color w:val="000000"/>
          <w:szCs w:val="28"/>
          <w:bdr w:val="none" w:sz="0" w:space="0" w:color="000000"/>
        </w:rPr>
        <w:tab/>
        <w:t>-утверждает по представлению Комиссии план работы Комиссии;</w:t>
      </w:r>
    </w:p>
    <w:p w:rsidR="003A48C2" w:rsidRPr="003A48C2" w:rsidRDefault="003A48C2" w:rsidP="001A2C7D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Cs w:val="28"/>
        </w:rPr>
      </w:pPr>
      <w:bookmarkStart w:id="10" w:name="P0028_7"/>
      <w:bookmarkEnd w:id="10"/>
      <w:r w:rsidRPr="003A48C2">
        <w:rPr>
          <w:color w:val="000000"/>
          <w:szCs w:val="28"/>
          <w:bdr w:val="none" w:sz="0" w:space="0" w:color="000000"/>
        </w:rPr>
        <w:tab/>
        <w:t>-информирует Комиссию об изменениях персонального состава представителей стороны;</w:t>
      </w:r>
    </w:p>
    <w:p w:rsidR="003A48C2" w:rsidRPr="003A48C2" w:rsidRDefault="003A48C2" w:rsidP="001A2C7D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Cs w:val="28"/>
        </w:rPr>
      </w:pPr>
      <w:bookmarkStart w:id="11" w:name="P0028_8"/>
      <w:bookmarkEnd w:id="11"/>
      <w:r w:rsidRPr="003A48C2">
        <w:rPr>
          <w:color w:val="000000"/>
          <w:szCs w:val="28"/>
          <w:bdr w:val="none" w:sz="0" w:space="0" w:color="000000"/>
        </w:rPr>
        <w:tab/>
        <w:t>-организует совещание представителей стороны в целях уточнения их позиций по вопросам, внесённым на рассмотрение Комиссии;</w:t>
      </w:r>
    </w:p>
    <w:p w:rsidR="003A48C2" w:rsidRPr="003A48C2" w:rsidRDefault="003A48C2" w:rsidP="001A2C7D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Cs w:val="28"/>
        </w:rPr>
      </w:pPr>
      <w:bookmarkStart w:id="12" w:name="P0028_9"/>
      <w:bookmarkEnd w:id="12"/>
      <w:r w:rsidRPr="003A48C2">
        <w:rPr>
          <w:color w:val="000000"/>
          <w:szCs w:val="28"/>
          <w:bdr w:val="none" w:sz="0" w:space="0" w:color="000000"/>
        </w:rPr>
        <w:tab/>
        <w:t>-проводит с координаторами других сторон предварительное обсуждение вопросов, требующих принятия совместных решений;</w:t>
      </w:r>
    </w:p>
    <w:p w:rsidR="003A48C2" w:rsidRPr="003A48C2" w:rsidRDefault="003A48C2" w:rsidP="001A2C7D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Cs w:val="28"/>
        </w:rPr>
      </w:pPr>
      <w:bookmarkStart w:id="13" w:name="P0028_10"/>
      <w:bookmarkEnd w:id="13"/>
      <w:r w:rsidRPr="003A48C2">
        <w:rPr>
          <w:color w:val="000000"/>
          <w:szCs w:val="28"/>
          <w:bdr w:val="none" w:sz="0" w:space="0" w:color="000000"/>
        </w:rPr>
        <w:lastRenderedPageBreak/>
        <w:tab/>
        <w:t>-вносит предложение координатору Комиссии о внеочередном заседании Комиссии. В этом случае координатор Комиссии обязан созвать заседание Комиссии в течение 2-х недель со дня поступления указанного предложения;</w:t>
      </w:r>
    </w:p>
    <w:p w:rsidR="003A48C2" w:rsidRPr="003A48C2" w:rsidRDefault="003A48C2" w:rsidP="001A2C7D">
      <w:pPr>
        <w:jc w:val="both"/>
        <w:rPr>
          <w:sz w:val="28"/>
          <w:szCs w:val="28"/>
        </w:rPr>
      </w:pPr>
      <w:bookmarkStart w:id="14" w:name="P0028_11"/>
      <w:bookmarkEnd w:id="14"/>
      <w:r w:rsidRPr="003A48C2">
        <w:rPr>
          <w:color w:val="FF0000"/>
          <w:sz w:val="28"/>
          <w:szCs w:val="28"/>
          <w:bdr w:val="none" w:sz="0" w:space="0" w:color="000000"/>
        </w:rPr>
        <w:tab/>
      </w:r>
      <w:r w:rsidRPr="003A48C2">
        <w:rPr>
          <w:color w:val="000000"/>
          <w:sz w:val="28"/>
          <w:szCs w:val="28"/>
          <w:bdr w:val="none" w:sz="0" w:space="0" w:color="000000"/>
        </w:rPr>
        <w:t>-приглашает в случае необходимости для участия в работе Комиссии представителей органов самоуправления, профсоюзных комитетов, работодателей, не входящих в состав Комиссии, других специалистов.</w:t>
      </w:r>
    </w:p>
    <w:p w:rsidR="003A48C2" w:rsidRPr="003A48C2" w:rsidRDefault="003A48C2" w:rsidP="001A2C7D">
      <w:pPr>
        <w:pStyle w:val="211"/>
        <w:rPr>
          <w:szCs w:val="28"/>
        </w:rPr>
      </w:pPr>
    </w:p>
    <w:p w:rsidR="003A48C2" w:rsidRPr="003A48C2" w:rsidRDefault="003A48C2" w:rsidP="001A2C7D">
      <w:pPr>
        <w:jc w:val="center"/>
        <w:rPr>
          <w:sz w:val="28"/>
          <w:szCs w:val="28"/>
        </w:rPr>
      </w:pPr>
      <w:r w:rsidRPr="003A48C2">
        <w:rPr>
          <w:b/>
          <w:bCs/>
          <w:sz w:val="28"/>
          <w:szCs w:val="28"/>
        </w:rPr>
        <w:t>8. Члены Комиссии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1. Права и обязанности члена комиссии определяются регламентом Комиссии.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2. Член комиссии  участвует  в  заседаниях  Комиссии  и  рабочих  групп,  в подготовке проектов решений Комиссии.</w:t>
      </w:r>
    </w:p>
    <w:p w:rsidR="003A48C2" w:rsidRPr="003A48C2" w:rsidRDefault="003A48C2" w:rsidP="001A2C7D">
      <w:pPr>
        <w:pStyle w:val="a8"/>
        <w:ind w:firstLine="709"/>
        <w:jc w:val="both"/>
        <w:rPr>
          <w:szCs w:val="28"/>
        </w:rPr>
      </w:pPr>
      <w:r w:rsidRPr="003A48C2">
        <w:rPr>
          <w:szCs w:val="28"/>
        </w:rPr>
        <w:t xml:space="preserve">3. Член комиссии вправе знакомиться с соответствующими нормативными  правовыми актами Российской Федерации, Вологодской области, </w:t>
      </w:r>
      <w:r w:rsidR="00885B2D">
        <w:rPr>
          <w:szCs w:val="28"/>
        </w:rPr>
        <w:t>Бабушкинского</w:t>
      </w:r>
      <w:r w:rsidRPr="003A48C2">
        <w:rPr>
          <w:szCs w:val="28"/>
        </w:rPr>
        <w:t xml:space="preserve"> муниципального округа Вологодской области, информационными и справочными материалами.</w:t>
      </w:r>
    </w:p>
    <w:p w:rsidR="003A48C2" w:rsidRPr="003A48C2" w:rsidRDefault="003A48C2" w:rsidP="001A2C7D">
      <w:pPr>
        <w:jc w:val="both"/>
        <w:rPr>
          <w:sz w:val="28"/>
          <w:szCs w:val="28"/>
        </w:rPr>
      </w:pPr>
      <w:r w:rsidRPr="003A48C2">
        <w:rPr>
          <w:sz w:val="28"/>
          <w:szCs w:val="28"/>
        </w:rPr>
        <w:tab/>
        <w:t xml:space="preserve">4. </w:t>
      </w:r>
      <w:r w:rsidRPr="003A48C2">
        <w:rPr>
          <w:bCs/>
          <w:color w:val="000000"/>
          <w:sz w:val="28"/>
          <w:szCs w:val="28"/>
          <w:bdr w:val="none" w:sz="0" w:space="0" w:color="000000"/>
        </w:rPr>
        <w:t>Права и обязанности члена Комиссии определяются регламентом Комиссии.</w:t>
      </w:r>
      <w:bookmarkStart w:id="15" w:name="_GoBack"/>
      <w:bookmarkEnd w:id="15"/>
    </w:p>
    <w:p w:rsidR="003A48C2" w:rsidRPr="003A48C2" w:rsidRDefault="003A48C2" w:rsidP="001A2C7D">
      <w:pPr>
        <w:jc w:val="center"/>
        <w:rPr>
          <w:b/>
          <w:bCs/>
          <w:color w:val="FF0000"/>
          <w:sz w:val="28"/>
          <w:szCs w:val="28"/>
        </w:rPr>
      </w:pPr>
    </w:p>
    <w:p w:rsidR="003A48C2" w:rsidRPr="003A48C2" w:rsidRDefault="003A48C2" w:rsidP="001A2C7D">
      <w:pPr>
        <w:jc w:val="center"/>
        <w:rPr>
          <w:sz w:val="28"/>
          <w:szCs w:val="28"/>
        </w:rPr>
      </w:pPr>
      <w:r w:rsidRPr="003A48C2">
        <w:rPr>
          <w:b/>
          <w:bCs/>
          <w:sz w:val="28"/>
          <w:szCs w:val="28"/>
        </w:rPr>
        <w:t>9. Порядок принятия решения Комиссии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1. Решение   Комиссии   считается  принятым,  если  за  него  проголосовали все  стороны.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2. Порядок  принятия  решения  каждой  из сторон определяется регламентом Комиссии.</w:t>
      </w:r>
    </w:p>
    <w:p w:rsidR="003A48C2" w:rsidRPr="003A48C2" w:rsidRDefault="003A48C2" w:rsidP="001A2C7D">
      <w:pPr>
        <w:ind w:firstLine="709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3. Члены  Комиссии,  не согласные с принятым решением,  вправе требовать занесения  их  особого мнения  в  протокол  заседания Комиссии.</w:t>
      </w:r>
    </w:p>
    <w:p w:rsidR="003A48C2" w:rsidRPr="003A48C2" w:rsidRDefault="003A48C2" w:rsidP="001A2C7D">
      <w:pPr>
        <w:jc w:val="both"/>
        <w:rPr>
          <w:sz w:val="28"/>
          <w:szCs w:val="28"/>
        </w:rPr>
      </w:pPr>
    </w:p>
    <w:p w:rsidR="003A48C2" w:rsidRPr="003A48C2" w:rsidRDefault="003A48C2" w:rsidP="001A2C7D">
      <w:pPr>
        <w:jc w:val="center"/>
        <w:rPr>
          <w:sz w:val="28"/>
          <w:szCs w:val="28"/>
        </w:rPr>
      </w:pPr>
      <w:r w:rsidRPr="003A48C2">
        <w:rPr>
          <w:b/>
          <w:bCs/>
          <w:sz w:val="28"/>
          <w:szCs w:val="28"/>
        </w:rPr>
        <w:t>10. Обеспечение деятельности Комиссии</w:t>
      </w:r>
    </w:p>
    <w:p w:rsidR="003A48C2" w:rsidRPr="003A48C2" w:rsidRDefault="003A48C2" w:rsidP="001A2C7D">
      <w:pPr>
        <w:pStyle w:val="211"/>
        <w:ind w:firstLine="709"/>
        <w:rPr>
          <w:szCs w:val="28"/>
        </w:rPr>
      </w:pPr>
      <w:r w:rsidRPr="003A48C2">
        <w:rPr>
          <w:szCs w:val="28"/>
        </w:rPr>
        <w:t xml:space="preserve">Обеспечение деятельности комиссии осуществляется администрацией </w:t>
      </w:r>
      <w:r w:rsidR="00885B2D">
        <w:rPr>
          <w:szCs w:val="28"/>
        </w:rPr>
        <w:t>Бабушкинского</w:t>
      </w:r>
      <w:r w:rsidRPr="003A48C2">
        <w:rPr>
          <w:szCs w:val="28"/>
        </w:rPr>
        <w:t xml:space="preserve"> муниципального округа Вологодской области.</w:t>
      </w:r>
    </w:p>
    <w:p w:rsidR="003A48C2" w:rsidRPr="003A48C2" w:rsidRDefault="003A48C2" w:rsidP="001A2C7D">
      <w:pPr>
        <w:jc w:val="both"/>
        <w:rPr>
          <w:sz w:val="28"/>
          <w:szCs w:val="28"/>
        </w:rPr>
      </w:pPr>
    </w:p>
    <w:p w:rsidR="003A48C2" w:rsidRPr="003A48C2" w:rsidRDefault="003A48C2" w:rsidP="001A2C7D">
      <w:pPr>
        <w:jc w:val="center"/>
        <w:rPr>
          <w:sz w:val="28"/>
          <w:szCs w:val="28"/>
        </w:rPr>
      </w:pPr>
      <w:r w:rsidRPr="003A48C2">
        <w:rPr>
          <w:b/>
          <w:bCs/>
          <w:sz w:val="28"/>
          <w:szCs w:val="28"/>
        </w:rPr>
        <w:t>11.  Соглашения</w:t>
      </w:r>
    </w:p>
    <w:p w:rsidR="003A48C2" w:rsidRPr="003A48C2" w:rsidRDefault="003A48C2" w:rsidP="001A2C7D">
      <w:pPr>
        <w:jc w:val="both"/>
        <w:rPr>
          <w:sz w:val="28"/>
          <w:szCs w:val="28"/>
        </w:rPr>
      </w:pPr>
      <w:r w:rsidRPr="003A48C2">
        <w:rPr>
          <w:sz w:val="28"/>
          <w:szCs w:val="28"/>
        </w:rPr>
        <w:tab/>
        <w:t xml:space="preserve">1. На уровне </w:t>
      </w:r>
      <w:r w:rsidR="00885B2D">
        <w:rPr>
          <w:sz w:val="28"/>
          <w:szCs w:val="28"/>
        </w:rPr>
        <w:t>Бабушкинского</w:t>
      </w:r>
      <w:r w:rsidRPr="003A48C2">
        <w:rPr>
          <w:sz w:val="28"/>
          <w:szCs w:val="28"/>
        </w:rPr>
        <w:t xml:space="preserve"> муниципального округа Вологодской области заключаются отраслевые (межотраслевые) соглашения, определяющие общие условия оплаты труда, трудовые гарантии и льготы работникам отраслей и территориальное Соглашение, устанавливающее общие условия  труда, трудовые гарантии и льготы работникам на территории округа.</w:t>
      </w:r>
    </w:p>
    <w:p w:rsidR="003A48C2" w:rsidRPr="003A48C2" w:rsidRDefault="003A48C2" w:rsidP="001A2C7D">
      <w:pPr>
        <w:jc w:val="both"/>
        <w:rPr>
          <w:sz w:val="28"/>
          <w:szCs w:val="28"/>
        </w:rPr>
      </w:pPr>
      <w:r w:rsidRPr="003A48C2">
        <w:rPr>
          <w:color w:val="FF0000"/>
          <w:sz w:val="28"/>
          <w:szCs w:val="28"/>
        </w:rPr>
        <w:tab/>
      </w:r>
      <w:r w:rsidRPr="003A48C2">
        <w:rPr>
          <w:sz w:val="28"/>
          <w:szCs w:val="28"/>
        </w:rPr>
        <w:t>2. Отраслевые (межотраслевые) соглашения и территориальное Соглашение заключаются на основе действующего законодательства, настоящего положения и социально-экономической ситуации в округе и подписываются полномочными представителями сторон.</w:t>
      </w:r>
    </w:p>
    <w:p w:rsidR="003A48C2" w:rsidRPr="003A48C2" w:rsidRDefault="003A48C2" w:rsidP="001A2C7D">
      <w:pPr>
        <w:jc w:val="both"/>
        <w:rPr>
          <w:sz w:val="28"/>
          <w:szCs w:val="28"/>
        </w:rPr>
      </w:pPr>
      <w:r w:rsidRPr="003A48C2">
        <w:rPr>
          <w:color w:val="FF0000"/>
          <w:sz w:val="28"/>
          <w:szCs w:val="28"/>
        </w:rPr>
        <w:tab/>
      </w:r>
      <w:r w:rsidRPr="003A48C2">
        <w:rPr>
          <w:sz w:val="28"/>
          <w:szCs w:val="28"/>
        </w:rPr>
        <w:t xml:space="preserve">3. Действие территориального Соглашения распространяется на работников и работодателей, которые уполномочили своих представителей </w:t>
      </w:r>
      <w:r w:rsidRPr="003A48C2">
        <w:rPr>
          <w:sz w:val="28"/>
          <w:szCs w:val="28"/>
        </w:rPr>
        <w:lastRenderedPageBreak/>
        <w:t xml:space="preserve">разработать и заключить территориальное Соглашение от их имени, на органы местного самоуправления, в </w:t>
      </w:r>
      <w:r w:rsidR="00885B2D" w:rsidRPr="003A48C2">
        <w:rPr>
          <w:sz w:val="28"/>
          <w:szCs w:val="28"/>
        </w:rPr>
        <w:t>пределах,</w:t>
      </w:r>
      <w:r w:rsidRPr="003A48C2">
        <w:rPr>
          <w:sz w:val="28"/>
          <w:szCs w:val="28"/>
        </w:rPr>
        <w:t xml:space="preserve"> взятых на себя обязательств, а так же на работников и работодателей, присоединившихся к территориальному Соглашению после его заключения.</w:t>
      </w:r>
    </w:p>
    <w:p w:rsidR="003A48C2" w:rsidRPr="003A48C2" w:rsidRDefault="003A48C2" w:rsidP="001A2C7D">
      <w:pPr>
        <w:jc w:val="both"/>
        <w:rPr>
          <w:sz w:val="28"/>
          <w:szCs w:val="28"/>
        </w:rPr>
      </w:pPr>
      <w:r w:rsidRPr="003A48C2">
        <w:rPr>
          <w:sz w:val="28"/>
          <w:szCs w:val="28"/>
        </w:rPr>
        <w:tab/>
        <w:t>4. Территориальное Соглашение заключается до внесения проекта бюджета округа</w:t>
      </w:r>
      <w:r w:rsidR="00885B2D">
        <w:rPr>
          <w:sz w:val="28"/>
          <w:szCs w:val="28"/>
        </w:rPr>
        <w:t xml:space="preserve"> в Представительное Собрание округа</w:t>
      </w:r>
      <w:r w:rsidRPr="003A48C2">
        <w:rPr>
          <w:sz w:val="28"/>
          <w:szCs w:val="28"/>
        </w:rPr>
        <w:t xml:space="preserve"> на финансовый год, относящийся к сроку заключаемог</w:t>
      </w:r>
      <w:r w:rsidR="00885B2D">
        <w:rPr>
          <w:sz w:val="28"/>
          <w:szCs w:val="28"/>
        </w:rPr>
        <w:t>о территориального Соглашения</w:t>
      </w:r>
      <w:r w:rsidRPr="003A48C2">
        <w:rPr>
          <w:sz w:val="28"/>
          <w:szCs w:val="28"/>
        </w:rPr>
        <w:t>.</w:t>
      </w:r>
    </w:p>
    <w:p w:rsidR="003A48C2" w:rsidRPr="003A48C2" w:rsidRDefault="003A48C2" w:rsidP="001A2C7D">
      <w:pPr>
        <w:ind w:firstLine="708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5. Подготовка и заключение территориального Соглашения осуществляется в четвертом квартале текущего года.</w:t>
      </w:r>
    </w:p>
    <w:p w:rsidR="003A48C2" w:rsidRPr="003A48C2" w:rsidRDefault="003A48C2" w:rsidP="001A2C7D">
      <w:pPr>
        <w:ind w:firstLine="708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6. Разработка мероприятий по реализации территориального Соглашения осуществляется в первом квартале следующего года. Каждая из сторон социального партнерства разрабатывает мероприятия по реализации территориального Соглашения в течение срока, обусловленного Соглашением.</w:t>
      </w:r>
    </w:p>
    <w:p w:rsidR="003A48C2" w:rsidRPr="003A48C2" w:rsidRDefault="003A48C2" w:rsidP="001A2C7D">
      <w:pPr>
        <w:ind w:firstLine="708"/>
        <w:jc w:val="both"/>
        <w:rPr>
          <w:sz w:val="28"/>
          <w:szCs w:val="28"/>
        </w:rPr>
      </w:pPr>
      <w:r w:rsidRPr="003A48C2">
        <w:rPr>
          <w:sz w:val="28"/>
          <w:szCs w:val="28"/>
        </w:rPr>
        <w:t>7. Контроль за исполнением осуществляется в течение всего периода действия территориального Соглашения. Ход выполнения Соглашения и мероприятий по его реализации рассматривается на заседании Комиссии ежеквартально.</w:t>
      </w:r>
    </w:p>
    <w:p w:rsidR="003A48C2" w:rsidRPr="003A48C2" w:rsidRDefault="003A48C2" w:rsidP="001A2C7D">
      <w:pPr>
        <w:ind w:firstLine="708"/>
        <w:jc w:val="both"/>
        <w:rPr>
          <w:sz w:val="28"/>
          <w:szCs w:val="28"/>
        </w:rPr>
      </w:pPr>
      <w:r w:rsidRPr="003A48C2">
        <w:rPr>
          <w:sz w:val="28"/>
          <w:szCs w:val="28"/>
        </w:rPr>
        <w:t xml:space="preserve">8. Изменения и дополнения в территориальное Соглашение вносятся по взаимному согласию сторон в порядке, определенном в Соглашении. </w:t>
      </w:r>
    </w:p>
    <w:p w:rsidR="003A48C2" w:rsidRPr="003A48C2" w:rsidRDefault="003A48C2" w:rsidP="001A2C7D">
      <w:pPr>
        <w:ind w:firstLine="708"/>
        <w:jc w:val="both"/>
        <w:rPr>
          <w:sz w:val="28"/>
          <w:szCs w:val="28"/>
        </w:rPr>
      </w:pPr>
    </w:p>
    <w:p w:rsidR="003A48C2" w:rsidRPr="003A48C2" w:rsidRDefault="003A48C2" w:rsidP="001A2C7D">
      <w:pPr>
        <w:ind w:firstLine="708"/>
        <w:jc w:val="both"/>
        <w:rPr>
          <w:sz w:val="28"/>
          <w:szCs w:val="28"/>
        </w:rPr>
      </w:pPr>
    </w:p>
    <w:p w:rsidR="003A48C2" w:rsidRDefault="003A48C2" w:rsidP="001A2C7D">
      <w:pPr>
        <w:ind w:firstLine="708"/>
        <w:jc w:val="both"/>
        <w:rPr>
          <w:sz w:val="26"/>
        </w:rPr>
      </w:pPr>
    </w:p>
    <w:p w:rsidR="003A48C2" w:rsidRDefault="003A48C2" w:rsidP="001A2C7D">
      <w:pPr>
        <w:ind w:firstLine="708"/>
        <w:jc w:val="both"/>
        <w:rPr>
          <w:sz w:val="26"/>
        </w:rPr>
      </w:pPr>
    </w:p>
    <w:p w:rsidR="003A48C2" w:rsidRDefault="003A48C2" w:rsidP="001A2C7D">
      <w:pPr>
        <w:ind w:firstLine="708"/>
        <w:jc w:val="both"/>
        <w:rPr>
          <w:sz w:val="26"/>
        </w:rPr>
      </w:pPr>
    </w:p>
    <w:p w:rsidR="003A48C2" w:rsidRDefault="003A48C2" w:rsidP="001A2C7D">
      <w:pPr>
        <w:ind w:firstLine="708"/>
        <w:jc w:val="both"/>
        <w:rPr>
          <w:sz w:val="26"/>
        </w:rPr>
      </w:pPr>
    </w:p>
    <w:p w:rsidR="008E14EF" w:rsidRPr="00F56BD8" w:rsidRDefault="008E14EF" w:rsidP="001A2C7D">
      <w:pPr>
        <w:pStyle w:val="af5"/>
        <w:spacing w:after="0" w:line="240" w:lineRule="auto"/>
        <w:ind w:left="284"/>
        <w:jc w:val="center"/>
        <w:rPr>
          <w:sz w:val="27"/>
          <w:szCs w:val="27"/>
        </w:rPr>
      </w:pPr>
    </w:p>
    <w:sectPr w:rsidR="008E14EF" w:rsidRPr="00F56BD8" w:rsidSect="003A48C2">
      <w:headerReference w:type="defaul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908" w:rsidRDefault="00F57908" w:rsidP="009F0C62">
      <w:r>
        <w:separator/>
      </w:r>
    </w:p>
  </w:endnote>
  <w:endnote w:type="continuationSeparator" w:id="1">
    <w:p w:rsidR="00F57908" w:rsidRDefault="00F57908" w:rsidP="009F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908" w:rsidRDefault="00F57908" w:rsidP="009F0C62">
      <w:r>
        <w:separator/>
      </w:r>
    </w:p>
  </w:footnote>
  <w:footnote w:type="continuationSeparator" w:id="1">
    <w:p w:rsidR="00F57908" w:rsidRDefault="00F57908" w:rsidP="009F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759166"/>
      <w:docPartObj>
        <w:docPartGallery w:val="Page Numbers (Top of Page)"/>
        <w:docPartUnique/>
      </w:docPartObj>
    </w:sdtPr>
    <w:sdtContent>
      <w:p w:rsidR="009658FC" w:rsidRDefault="005C434B">
        <w:pPr>
          <w:pStyle w:val="13"/>
          <w:jc w:val="center"/>
        </w:pPr>
        <w:fldSimple w:instr="PAGE">
          <w:r w:rsidR="0026746A">
            <w:rPr>
              <w:noProof/>
            </w:rPr>
            <w:t>8</w:t>
          </w:r>
        </w:fldSimple>
      </w:p>
    </w:sdtContent>
  </w:sdt>
  <w:p w:rsidR="009658FC" w:rsidRDefault="009658FC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0C62"/>
    <w:rsid w:val="00023467"/>
    <w:rsid w:val="00027D3E"/>
    <w:rsid w:val="0006553D"/>
    <w:rsid w:val="00095456"/>
    <w:rsid w:val="000A715D"/>
    <w:rsid w:val="000B7A0F"/>
    <w:rsid w:val="000C1FF1"/>
    <w:rsid w:val="000E3500"/>
    <w:rsid w:val="000F6E88"/>
    <w:rsid w:val="00111D37"/>
    <w:rsid w:val="001200DB"/>
    <w:rsid w:val="00121556"/>
    <w:rsid w:val="00124859"/>
    <w:rsid w:val="001444E8"/>
    <w:rsid w:val="001829F2"/>
    <w:rsid w:val="00183E12"/>
    <w:rsid w:val="001956BE"/>
    <w:rsid w:val="00196DD3"/>
    <w:rsid w:val="001A2C7D"/>
    <w:rsid w:val="001C162D"/>
    <w:rsid w:val="00220F85"/>
    <w:rsid w:val="00231A3E"/>
    <w:rsid w:val="00232373"/>
    <w:rsid w:val="00233AE6"/>
    <w:rsid w:val="0026670A"/>
    <w:rsid w:val="0026746A"/>
    <w:rsid w:val="00273BDF"/>
    <w:rsid w:val="002832A7"/>
    <w:rsid w:val="002878D4"/>
    <w:rsid w:val="00293A1E"/>
    <w:rsid w:val="002A1591"/>
    <w:rsid w:val="002A3997"/>
    <w:rsid w:val="002C50E7"/>
    <w:rsid w:val="002D68C3"/>
    <w:rsid w:val="00311F18"/>
    <w:rsid w:val="00316ACB"/>
    <w:rsid w:val="0033175B"/>
    <w:rsid w:val="00331EB0"/>
    <w:rsid w:val="00336D84"/>
    <w:rsid w:val="0035094A"/>
    <w:rsid w:val="003605AB"/>
    <w:rsid w:val="0037529C"/>
    <w:rsid w:val="003A48C2"/>
    <w:rsid w:val="003E6327"/>
    <w:rsid w:val="003F718E"/>
    <w:rsid w:val="00401AE6"/>
    <w:rsid w:val="00426740"/>
    <w:rsid w:val="00442EA1"/>
    <w:rsid w:val="00443924"/>
    <w:rsid w:val="0045581A"/>
    <w:rsid w:val="00470A22"/>
    <w:rsid w:val="00473EEB"/>
    <w:rsid w:val="004A09F4"/>
    <w:rsid w:val="004A61BF"/>
    <w:rsid w:val="004E545F"/>
    <w:rsid w:val="00500C10"/>
    <w:rsid w:val="005042E8"/>
    <w:rsid w:val="00504A1E"/>
    <w:rsid w:val="0051013B"/>
    <w:rsid w:val="00511151"/>
    <w:rsid w:val="00524CDA"/>
    <w:rsid w:val="00536015"/>
    <w:rsid w:val="00551EB4"/>
    <w:rsid w:val="00567BB7"/>
    <w:rsid w:val="0059175D"/>
    <w:rsid w:val="005A634B"/>
    <w:rsid w:val="005A7C4A"/>
    <w:rsid w:val="005C434B"/>
    <w:rsid w:val="005D125E"/>
    <w:rsid w:val="00605089"/>
    <w:rsid w:val="0060520E"/>
    <w:rsid w:val="006176FC"/>
    <w:rsid w:val="006207D9"/>
    <w:rsid w:val="00625E05"/>
    <w:rsid w:val="00635BC5"/>
    <w:rsid w:val="0064741A"/>
    <w:rsid w:val="0065426B"/>
    <w:rsid w:val="00671639"/>
    <w:rsid w:val="006739A2"/>
    <w:rsid w:val="00690D65"/>
    <w:rsid w:val="006F0245"/>
    <w:rsid w:val="007058F3"/>
    <w:rsid w:val="0073132C"/>
    <w:rsid w:val="00752C73"/>
    <w:rsid w:val="00756F65"/>
    <w:rsid w:val="0076043E"/>
    <w:rsid w:val="00764FA9"/>
    <w:rsid w:val="00783D7D"/>
    <w:rsid w:val="00785D84"/>
    <w:rsid w:val="00792D6C"/>
    <w:rsid w:val="007A24FE"/>
    <w:rsid w:val="007B3764"/>
    <w:rsid w:val="007E4D1B"/>
    <w:rsid w:val="007E56CA"/>
    <w:rsid w:val="00804BA7"/>
    <w:rsid w:val="008110CB"/>
    <w:rsid w:val="00811F57"/>
    <w:rsid w:val="00812708"/>
    <w:rsid w:val="00826119"/>
    <w:rsid w:val="00830681"/>
    <w:rsid w:val="00885B2D"/>
    <w:rsid w:val="008E14EF"/>
    <w:rsid w:val="008F7AE2"/>
    <w:rsid w:val="00921245"/>
    <w:rsid w:val="009250AD"/>
    <w:rsid w:val="00960EA0"/>
    <w:rsid w:val="009658FC"/>
    <w:rsid w:val="009671C5"/>
    <w:rsid w:val="009746F9"/>
    <w:rsid w:val="009775D7"/>
    <w:rsid w:val="0098035B"/>
    <w:rsid w:val="009908F2"/>
    <w:rsid w:val="0099362B"/>
    <w:rsid w:val="0099446A"/>
    <w:rsid w:val="009A5A5B"/>
    <w:rsid w:val="009A7833"/>
    <w:rsid w:val="009C2590"/>
    <w:rsid w:val="009C3380"/>
    <w:rsid w:val="009E072A"/>
    <w:rsid w:val="009F0C62"/>
    <w:rsid w:val="009F2516"/>
    <w:rsid w:val="00A119C4"/>
    <w:rsid w:val="00A15404"/>
    <w:rsid w:val="00A36DF7"/>
    <w:rsid w:val="00A41896"/>
    <w:rsid w:val="00A45B10"/>
    <w:rsid w:val="00A711CF"/>
    <w:rsid w:val="00A82E88"/>
    <w:rsid w:val="00A9788E"/>
    <w:rsid w:val="00AA1857"/>
    <w:rsid w:val="00AB2F88"/>
    <w:rsid w:val="00AC2EF6"/>
    <w:rsid w:val="00AD0FD7"/>
    <w:rsid w:val="00AD2DFC"/>
    <w:rsid w:val="00AF4524"/>
    <w:rsid w:val="00AF5855"/>
    <w:rsid w:val="00B1277C"/>
    <w:rsid w:val="00B17204"/>
    <w:rsid w:val="00B17AD1"/>
    <w:rsid w:val="00B403DE"/>
    <w:rsid w:val="00B41A05"/>
    <w:rsid w:val="00B4560C"/>
    <w:rsid w:val="00B52056"/>
    <w:rsid w:val="00B53802"/>
    <w:rsid w:val="00B62D53"/>
    <w:rsid w:val="00B67A40"/>
    <w:rsid w:val="00B80B03"/>
    <w:rsid w:val="00B959B3"/>
    <w:rsid w:val="00BB20A8"/>
    <w:rsid w:val="00BB3FF7"/>
    <w:rsid w:val="00BB4171"/>
    <w:rsid w:val="00BE6CF9"/>
    <w:rsid w:val="00BF35EA"/>
    <w:rsid w:val="00BF57DB"/>
    <w:rsid w:val="00C26538"/>
    <w:rsid w:val="00C62A93"/>
    <w:rsid w:val="00C67650"/>
    <w:rsid w:val="00C85D7E"/>
    <w:rsid w:val="00C87FC0"/>
    <w:rsid w:val="00CB5726"/>
    <w:rsid w:val="00CC1D2F"/>
    <w:rsid w:val="00CD2CD5"/>
    <w:rsid w:val="00CE02D5"/>
    <w:rsid w:val="00D166B9"/>
    <w:rsid w:val="00D3439D"/>
    <w:rsid w:val="00D353A3"/>
    <w:rsid w:val="00D36FB5"/>
    <w:rsid w:val="00D44BDC"/>
    <w:rsid w:val="00D77809"/>
    <w:rsid w:val="00D85719"/>
    <w:rsid w:val="00D91115"/>
    <w:rsid w:val="00DA6C3F"/>
    <w:rsid w:val="00DC53B9"/>
    <w:rsid w:val="00DE7A77"/>
    <w:rsid w:val="00DF4324"/>
    <w:rsid w:val="00DF5446"/>
    <w:rsid w:val="00E0209B"/>
    <w:rsid w:val="00E102A3"/>
    <w:rsid w:val="00E10788"/>
    <w:rsid w:val="00E145CA"/>
    <w:rsid w:val="00E271FB"/>
    <w:rsid w:val="00E308DD"/>
    <w:rsid w:val="00E30CC7"/>
    <w:rsid w:val="00E36BE4"/>
    <w:rsid w:val="00E37CAB"/>
    <w:rsid w:val="00E42546"/>
    <w:rsid w:val="00E47781"/>
    <w:rsid w:val="00E51870"/>
    <w:rsid w:val="00E60F3D"/>
    <w:rsid w:val="00E6716E"/>
    <w:rsid w:val="00EB7AB6"/>
    <w:rsid w:val="00EC0A51"/>
    <w:rsid w:val="00EF60F0"/>
    <w:rsid w:val="00F0751A"/>
    <w:rsid w:val="00F35E01"/>
    <w:rsid w:val="00F4294B"/>
    <w:rsid w:val="00F56BD8"/>
    <w:rsid w:val="00F57908"/>
    <w:rsid w:val="00F74826"/>
    <w:rsid w:val="00F77C15"/>
    <w:rsid w:val="00F81B91"/>
    <w:rsid w:val="00F9404F"/>
    <w:rsid w:val="00FA730C"/>
    <w:rsid w:val="00FC368E"/>
    <w:rsid w:val="00FE7082"/>
    <w:rsid w:val="00FF5C4B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1">
    <w:name w:val="heading 1"/>
    <w:basedOn w:val="a"/>
    <w:next w:val="a"/>
    <w:qFormat/>
    <w:rsid w:val="008E14EF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0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2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3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1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link w:val="af4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next w:val="a"/>
    <w:link w:val="ConsPlusTitle1"/>
    <w:qFormat/>
    <w:rsid w:val="00A711CF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ru-RU"/>
    </w:rPr>
  </w:style>
  <w:style w:type="character" w:customStyle="1" w:styleId="ConsPlusTitle1">
    <w:name w:val="ConsPlusTitle Знак"/>
    <w:link w:val="ConsPlusTitle0"/>
    <w:uiPriority w:val="99"/>
    <w:locked/>
    <w:rsid w:val="00A711CF"/>
    <w:rPr>
      <w:rFonts w:ascii="Arial" w:eastAsia="Arial" w:hAnsi="Arial"/>
      <w:b/>
      <w:bCs/>
      <w:kern w:val="0"/>
      <w:sz w:val="20"/>
      <w:szCs w:val="20"/>
      <w:lang w:bidi="ru-RU"/>
    </w:rPr>
  </w:style>
  <w:style w:type="paragraph" w:styleId="af5">
    <w:name w:val="Body Text Indent"/>
    <w:basedOn w:val="a"/>
    <w:link w:val="af6"/>
    <w:uiPriority w:val="99"/>
    <w:unhideWhenUsed/>
    <w:rsid w:val="00567BB7"/>
    <w:pPr>
      <w:spacing w:after="120" w:line="264" w:lineRule="auto"/>
      <w:ind w:left="283"/>
    </w:pPr>
    <w:rPr>
      <w:rFonts w:asciiTheme="minorHAnsi" w:hAnsiTheme="minorHAnsi"/>
      <w:color w:val="000000"/>
      <w:sz w:val="22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567BB7"/>
    <w:rPr>
      <w:rFonts w:asciiTheme="minorHAnsi" w:eastAsia="Times New Roman" w:hAnsiTheme="minorHAnsi" w:cs="Times New Roman"/>
      <w:color w:val="000000"/>
      <w:kern w:val="0"/>
      <w:sz w:val="22"/>
      <w:szCs w:val="20"/>
      <w:lang w:eastAsia="ru-RU" w:bidi="ar-SA"/>
    </w:rPr>
  </w:style>
  <w:style w:type="paragraph" w:customStyle="1" w:styleId="ConsPlusNormal0">
    <w:name w:val="ConsPlusNormal"/>
    <w:link w:val="ConsPlusNormal1"/>
    <w:qFormat/>
    <w:rsid w:val="008E14EF"/>
    <w:pPr>
      <w:widowControl w:val="0"/>
      <w:suppressAutoHyphens/>
      <w:ind w:firstLine="720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character" w:customStyle="1" w:styleId="110">
    <w:name w:val="Заголовок 1 Знак1"/>
    <w:basedOn w:val="a0"/>
    <w:rsid w:val="008E14EF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customStyle="1" w:styleId="Bodytext2">
    <w:name w:val="Body text (2)"/>
    <w:basedOn w:val="a"/>
    <w:qFormat/>
    <w:rsid w:val="008E14EF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</w:rPr>
  </w:style>
  <w:style w:type="character" w:customStyle="1" w:styleId="ConsPlusNormal1">
    <w:name w:val="ConsPlusNormal1"/>
    <w:link w:val="ConsPlusNormal0"/>
    <w:rsid w:val="00E0209B"/>
    <w:rPr>
      <w:rFonts w:ascii="Arial" w:eastAsia="Times New Roman" w:hAnsi="Arial"/>
      <w:kern w:val="0"/>
      <w:sz w:val="20"/>
      <w:szCs w:val="20"/>
      <w:lang w:eastAsia="ru-RU" w:bidi="ar-SA"/>
    </w:rPr>
  </w:style>
  <w:style w:type="character" w:customStyle="1" w:styleId="af4">
    <w:name w:val="Обычный (веб) Знак"/>
    <w:link w:val="af3"/>
    <w:uiPriority w:val="99"/>
    <w:rsid w:val="00E0209B"/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6">
    <w:name w:val="Текст1"/>
    <w:basedOn w:val="a"/>
    <w:rsid w:val="003A48C2"/>
    <w:pPr>
      <w:suppressAutoHyphens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21"/>
    <w:basedOn w:val="a"/>
    <w:rsid w:val="003A48C2"/>
    <w:pPr>
      <w:suppressAutoHyphens/>
      <w:jc w:val="both"/>
    </w:pPr>
    <w:rPr>
      <w:rFonts w:eastAsia="MS Mincho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7CA3-6ACB-4ADB-82D4-2C452017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16303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creator>АЛЕКСАНДР</dc:creator>
  <cp:lastModifiedBy>1</cp:lastModifiedBy>
  <cp:revision>6</cp:revision>
  <cp:lastPrinted>2023-07-13T09:06:00Z</cp:lastPrinted>
  <dcterms:created xsi:type="dcterms:W3CDTF">2023-07-12T12:20:00Z</dcterms:created>
  <dcterms:modified xsi:type="dcterms:W3CDTF">2023-07-13T09:13:00Z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