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0A2F60" w:rsidRDefault="000A2F60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7C6AD3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</w:t>
      </w:r>
      <w:r w:rsidR="00B972A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</w:t>
      </w:r>
      <w:r w:rsidR="00A70C34">
        <w:rPr>
          <w:rFonts w:ascii="Times New Roman" w:hAnsi="Times New Roman"/>
          <w:sz w:val="28"/>
          <w:szCs w:val="28"/>
        </w:rPr>
        <w:t>ября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202</w:t>
      </w:r>
      <w:r w:rsidR="00B972A4">
        <w:rPr>
          <w:rFonts w:ascii="Times New Roman" w:hAnsi="Times New Roman"/>
          <w:sz w:val="28"/>
          <w:szCs w:val="28"/>
        </w:rPr>
        <w:t>3</w:t>
      </w:r>
      <w:r w:rsidR="00B972A4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 w:rsidR="00F60EB7">
        <w:rPr>
          <w:rFonts w:ascii="Times New Roman" w:hAnsi="Times New Roman"/>
          <w:sz w:val="28"/>
          <w:szCs w:val="28"/>
        </w:rPr>
        <w:t xml:space="preserve">               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 xml:space="preserve"> </w:t>
      </w:r>
      <w:r w:rsidR="00B972A4">
        <w:rPr>
          <w:rFonts w:ascii="Times New Roman" w:hAnsi="Times New Roman"/>
          <w:sz w:val="28"/>
          <w:szCs w:val="28"/>
        </w:rPr>
        <w:t xml:space="preserve">  </w:t>
      </w:r>
      <w:r w:rsidR="00B972A4" w:rsidRPr="004A7DB7">
        <w:rPr>
          <w:rFonts w:ascii="Times New Roman" w:hAnsi="Times New Roman"/>
          <w:sz w:val="28"/>
          <w:szCs w:val="28"/>
        </w:rPr>
        <w:t>№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F60EB7">
        <w:rPr>
          <w:rFonts w:ascii="Times New Roman" w:hAnsi="Times New Roman"/>
          <w:sz w:val="28"/>
          <w:szCs w:val="28"/>
        </w:rPr>
        <w:t>833</w:t>
      </w: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A70C34" w:rsidRDefault="00B972A4" w:rsidP="00A70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C3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A70C34" w:rsidRPr="00A70C34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33672B" w:rsidRPr="00A70C34">
        <w:rPr>
          <w:rFonts w:ascii="Times New Roman" w:hAnsi="Times New Roman" w:cs="Times New Roman"/>
          <w:sz w:val="28"/>
          <w:szCs w:val="28"/>
        </w:rPr>
        <w:t xml:space="preserve"> </w:t>
      </w:r>
      <w:r w:rsidR="00A70C34">
        <w:rPr>
          <w:rFonts w:ascii="Times New Roman" w:hAnsi="Times New Roman" w:cs="Times New Roman"/>
          <w:sz w:val="28"/>
          <w:szCs w:val="28"/>
        </w:rPr>
        <w:t xml:space="preserve">«Дорожной карты» </w:t>
      </w:r>
      <w:r w:rsidR="00A70C34" w:rsidRPr="00A70C34">
        <w:rPr>
          <w:rFonts w:ascii="Times New Roman" w:hAnsi="Times New Roman" w:cs="Times New Roman"/>
          <w:sz w:val="28"/>
          <w:szCs w:val="28"/>
        </w:rPr>
        <w:t>по</w:t>
      </w:r>
      <w:r w:rsidR="00A70C34">
        <w:rPr>
          <w:rFonts w:ascii="Times New Roman" w:hAnsi="Times New Roman" w:cs="Times New Roman"/>
          <w:sz w:val="28"/>
          <w:szCs w:val="28"/>
        </w:rPr>
        <w:t xml:space="preserve"> содействию развития</w:t>
      </w:r>
      <w:r w:rsidR="00A70C34" w:rsidRPr="00A70C34">
        <w:rPr>
          <w:rFonts w:ascii="Times New Roman" w:hAnsi="Times New Roman" w:cs="Times New Roman"/>
          <w:sz w:val="28"/>
          <w:szCs w:val="28"/>
        </w:rPr>
        <w:t xml:space="preserve"> конкуренции в отдельных отраслях экономики Бабушкинского муниципального округа</w:t>
      </w:r>
      <w:r w:rsidR="00C301C2">
        <w:rPr>
          <w:rFonts w:ascii="Times New Roman" w:hAnsi="Times New Roman" w:cs="Times New Roman"/>
          <w:sz w:val="28"/>
          <w:szCs w:val="28"/>
        </w:rPr>
        <w:t xml:space="preserve"> на 2023</w:t>
      </w:r>
      <w:r w:rsidR="00A70C34">
        <w:rPr>
          <w:rFonts w:ascii="Times New Roman" w:hAnsi="Times New Roman" w:cs="Times New Roman"/>
          <w:sz w:val="28"/>
          <w:szCs w:val="28"/>
        </w:rPr>
        <w:t xml:space="preserve"> – 2025 годы</w:t>
      </w:r>
      <w:r w:rsidR="00A70C34" w:rsidRPr="00A7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F60EB7" w:rsidRDefault="00F60EB7" w:rsidP="00F60EB7">
      <w:pPr>
        <w:pStyle w:val="a8"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 </w:t>
      </w:r>
      <w:r w:rsidR="00CB15FF" w:rsidRP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соответствии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B15FF" w:rsidRP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>Законом</w:t>
      </w:r>
      <w:r w:rsidR="00CB15FF"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</w:t>
      </w:r>
      <w:r w:rsidR="00CB15FF"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Вологодско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 w:rsid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области  от  28  апреля  2022 </w:t>
      </w:r>
    </w:p>
    <w:p w:rsidR="00B972A4" w:rsidRPr="00F60EB7" w:rsidRDefault="00F60EB7" w:rsidP="00F60EB7">
      <w:pPr>
        <w:pStyle w:val="a8"/>
        <w:jc w:val="both"/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года</w:t>
      </w:r>
      <w:r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 5111</w:t>
      </w:r>
      <w:r w:rsidR="00CB15FF"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CB15FF"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ОЗ</w:t>
      </w:r>
      <w:r w:rsidR="00CB15FF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CB15FF"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области"</w:t>
      </w:r>
      <w:r w:rsid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A70C34" w:rsidRP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целях создания условий для развития ко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нкуренции в </w:t>
      </w:r>
      <w:r w:rsid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абушкинском муниципальном округе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Национальным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планом («дорожной картой») разви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>тия конкуренции в Российской Федерации на 2022-2025 годы, утвержденным распоряжением Правительства Российской Федерации от 2 сентября 2021 года № 2424-р</w:t>
      </w:r>
      <w:r w:rsidR="0033672B" w:rsidRPr="00A70C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672B" w:rsidRPr="00A70C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руководствуясь Уставом Бабушкинского муниципального округа,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3672B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33672B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A70C34" w:rsidRDefault="00B972A4" w:rsidP="003B0064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1</w:t>
      </w:r>
      <w:r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. Утвердить </w:t>
      </w:r>
      <w:r w:rsidR="00A70C34" w:rsidRPr="00A70C34">
        <w:rPr>
          <w:rFonts w:ascii="Times New Roman" w:hAnsi="Times New Roman" w:cs="Times New Roman"/>
          <w:b w:val="0"/>
          <w:sz w:val="28"/>
          <w:szCs w:val="28"/>
        </w:rPr>
        <w:t xml:space="preserve">Перечень товарных рынков для содействия развитию конкуренции </w:t>
      </w:r>
      <w:r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70C34"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приложению </w:t>
      </w:r>
      <w:r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№ 1 к настоящему постановлению</w:t>
      </w:r>
      <w:r w:rsidRPr="00A70C3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B972A4" w:rsidRDefault="00B972A4" w:rsidP="00B972A4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70C34">
        <w:rPr>
          <w:rStyle w:val="a7"/>
          <w:rFonts w:ascii="Times New Roman" w:hAnsi="Times New Roman"/>
          <w:i w:val="0"/>
          <w:sz w:val="28"/>
          <w:szCs w:val="28"/>
        </w:rPr>
        <w:t xml:space="preserve">2. 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Утвердить план мероприятий («дорожну</w:t>
      </w:r>
      <w:r w:rsidR="001F2733">
        <w:rPr>
          <w:rFonts w:ascii="Times New Roman" w:hAnsi="Times New Roman"/>
          <w:color w:val="000000"/>
          <w:sz w:val="28"/>
          <w:szCs w:val="28"/>
          <w:lang w:eastAsia="ru-RU" w:bidi="ru-RU"/>
        </w:rPr>
        <w:t>ю карту») по содействию развития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конкуренции в Бабушкинском муниципальном округе на 202</w:t>
      </w:r>
      <w:r w:rsidR="00157C23">
        <w:rPr>
          <w:rFonts w:ascii="Times New Roman" w:hAnsi="Times New Roman"/>
          <w:color w:val="000000"/>
          <w:sz w:val="28"/>
          <w:szCs w:val="28"/>
          <w:lang w:eastAsia="ru-RU" w:bidi="ru-RU"/>
        </w:rPr>
        <w:t>3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- 2025 годы (далее - План) </w:t>
      </w:r>
      <w:r w:rsidR="001F2733">
        <w:rPr>
          <w:rFonts w:ascii="Times New Roman" w:hAnsi="Times New Roman"/>
          <w:color w:val="000000"/>
          <w:sz w:val="28"/>
          <w:szCs w:val="28"/>
          <w:lang w:eastAsia="ru-RU" w:bidi="ru-RU"/>
        </w:rPr>
        <w:t>согласно приложению № 2.</w:t>
      </w:r>
    </w:p>
    <w:p w:rsidR="005D2ABD" w:rsidRPr="00A70C34" w:rsidRDefault="005D2ABD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3. Утвердить ключевые показатели </w:t>
      </w:r>
      <w:r w:rsidR="0067718F"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товарных рынках в Бабушкинском муниципальном округе согласно приложению № 3.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3.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A70C3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4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 Контроль за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Глава  округа                                                                                 Т.С. Жирохова</w:t>
      </w:r>
    </w:p>
    <w:p w:rsidR="00F60EB7" w:rsidRDefault="00F60EB7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1F2733" w:rsidRDefault="00F60EB7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04.10.2023 года № 833 </w:t>
      </w: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72"/>
        <w:gridCol w:w="4894"/>
        <w:gridCol w:w="3709"/>
      </w:tblGrid>
      <w:tr w:rsidR="001F2733" w:rsidRPr="0067718F" w:rsidTr="0067718F">
        <w:trPr>
          <w:trHeight w:hRule="exact" w:val="1481"/>
        </w:trPr>
        <w:tc>
          <w:tcPr>
            <w:tcW w:w="412" w:type="pct"/>
            <w:shd w:val="clear" w:color="auto" w:fill="auto"/>
          </w:tcPr>
          <w:p w:rsidR="001F2733" w:rsidRPr="0067718F" w:rsidRDefault="001F2733" w:rsidP="001F2733">
            <w:pPr>
              <w:pStyle w:val="aa"/>
              <w:spacing w:line="254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610" w:type="pct"/>
            <w:shd w:val="clear" w:color="auto" w:fill="auto"/>
          </w:tcPr>
          <w:p w:rsidR="001F2733" w:rsidRPr="0067718F" w:rsidRDefault="001F2733" w:rsidP="001F273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color w:val="000000"/>
                <w:sz w:val="28"/>
                <w:szCs w:val="28"/>
                <w:lang w:bidi="ru-RU"/>
              </w:rPr>
              <w:t>Наименование товарного рынка</w:t>
            </w:r>
          </w:p>
        </w:tc>
        <w:tc>
          <w:tcPr>
            <w:tcW w:w="1978" w:type="pct"/>
            <w:shd w:val="clear" w:color="auto" w:fill="auto"/>
          </w:tcPr>
          <w:p w:rsidR="001F2733" w:rsidRPr="0067718F" w:rsidRDefault="001F2733" w:rsidP="0067718F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color w:val="000000"/>
                <w:sz w:val="28"/>
                <w:szCs w:val="28"/>
                <w:lang w:bidi="ru-RU"/>
              </w:rPr>
              <w:t>Ответственный орган исполнительной государственной власти области</w:t>
            </w:r>
          </w:p>
        </w:tc>
      </w:tr>
      <w:tr w:rsidR="001F2733" w:rsidRPr="0067718F" w:rsidTr="0067718F">
        <w:trPr>
          <w:trHeight w:hRule="exact" w:val="993"/>
        </w:trPr>
        <w:tc>
          <w:tcPr>
            <w:tcW w:w="412" w:type="pct"/>
            <w:shd w:val="clear" w:color="auto" w:fill="auto"/>
          </w:tcPr>
          <w:p w:rsidR="001F2733" w:rsidRPr="0067718F" w:rsidRDefault="001F2733" w:rsidP="001D34F3">
            <w:pPr>
              <w:pStyle w:val="aa"/>
              <w:spacing w:line="240" w:lineRule="auto"/>
              <w:ind w:firstLine="320"/>
              <w:rPr>
                <w:sz w:val="28"/>
                <w:szCs w:val="28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2610" w:type="pct"/>
            <w:shd w:val="clear" w:color="auto" w:fill="auto"/>
          </w:tcPr>
          <w:p w:rsidR="001F2733" w:rsidRPr="0067718F" w:rsidRDefault="001F2733" w:rsidP="001D34F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Рынок ритуальных услуг</w:t>
            </w:r>
          </w:p>
        </w:tc>
        <w:tc>
          <w:tcPr>
            <w:tcW w:w="1978" w:type="pct"/>
            <w:shd w:val="clear" w:color="auto" w:fill="auto"/>
          </w:tcPr>
          <w:p w:rsidR="001F2733" w:rsidRPr="0067718F" w:rsidRDefault="00220249" w:rsidP="007132AB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 xml:space="preserve">Администрация </w:t>
            </w:r>
            <w:r w:rsidR="001F2733" w:rsidRPr="0067718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67718F">
              <w:rPr>
                <w:color w:val="000000"/>
                <w:sz w:val="28"/>
                <w:szCs w:val="28"/>
                <w:lang w:bidi="ru-RU"/>
              </w:rPr>
              <w:t>Бабушкинского муниципального округа</w:t>
            </w:r>
          </w:p>
        </w:tc>
      </w:tr>
      <w:tr w:rsidR="00220249" w:rsidRPr="0067718F" w:rsidTr="0067718F">
        <w:trPr>
          <w:trHeight w:hRule="exact" w:val="1134"/>
        </w:trPr>
        <w:tc>
          <w:tcPr>
            <w:tcW w:w="412" w:type="pct"/>
            <w:shd w:val="clear" w:color="auto" w:fill="auto"/>
          </w:tcPr>
          <w:p w:rsidR="00220249" w:rsidRPr="0067718F" w:rsidRDefault="001D34F3" w:rsidP="001D34F3">
            <w:pPr>
              <w:pStyle w:val="aa"/>
              <w:spacing w:line="240" w:lineRule="auto"/>
              <w:ind w:firstLine="260"/>
              <w:rPr>
                <w:sz w:val="28"/>
                <w:szCs w:val="28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2</w:t>
            </w:r>
            <w:r w:rsidR="00220249" w:rsidRPr="0067718F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610" w:type="pct"/>
            <w:shd w:val="clear" w:color="auto" w:fill="auto"/>
          </w:tcPr>
          <w:p w:rsidR="00220249" w:rsidRPr="0067718F" w:rsidRDefault="00220249" w:rsidP="001D34F3">
            <w:pPr>
              <w:pStyle w:val="aa"/>
              <w:spacing w:line="252" w:lineRule="auto"/>
              <w:rPr>
                <w:sz w:val="28"/>
                <w:szCs w:val="28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978" w:type="pct"/>
            <w:shd w:val="clear" w:color="auto" w:fill="auto"/>
          </w:tcPr>
          <w:p w:rsidR="00220249" w:rsidRPr="0067718F" w:rsidRDefault="00220249" w:rsidP="007132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 Бабушкинского муниципального округа</w:t>
            </w:r>
          </w:p>
        </w:tc>
      </w:tr>
      <w:tr w:rsidR="00220249" w:rsidRPr="0067718F" w:rsidTr="0067718F">
        <w:trPr>
          <w:trHeight w:hRule="exact" w:val="1136"/>
        </w:trPr>
        <w:tc>
          <w:tcPr>
            <w:tcW w:w="412" w:type="pct"/>
            <w:shd w:val="clear" w:color="auto" w:fill="auto"/>
          </w:tcPr>
          <w:p w:rsidR="00220249" w:rsidRPr="0067718F" w:rsidRDefault="001D34F3" w:rsidP="001D34F3">
            <w:pPr>
              <w:pStyle w:val="aa"/>
              <w:spacing w:line="240" w:lineRule="auto"/>
              <w:ind w:firstLine="260"/>
              <w:rPr>
                <w:color w:val="000000"/>
                <w:sz w:val="28"/>
                <w:szCs w:val="28"/>
                <w:lang w:bidi="ru-RU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3</w:t>
            </w:r>
            <w:r w:rsidR="00220249" w:rsidRPr="0067718F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610" w:type="pct"/>
            <w:shd w:val="clear" w:color="auto" w:fill="auto"/>
          </w:tcPr>
          <w:p w:rsidR="00220249" w:rsidRPr="0067718F" w:rsidRDefault="00220249" w:rsidP="001D34F3">
            <w:pPr>
              <w:pStyle w:val="aa"/>
              <w:spacing w:line="252" w:lineRule="auto"/>
              <w:rPr>
                <w:color w:val="000000"/>
                <w:sz w:val="28"/>
                <w:szCs w:val="28"/>
                <w:lang w:bidi="ru-RU"/>
              </w:rPr>
            </w:pPr>
            <w:r w:rsidRPr="0067718F">
              <w:rPr>
                <w:bCs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1978" w:type="pct"/>
            <w:shd w:val="clear" w:color="auto" w:fill="auto"/>
          </w:tcPr>
          <w:p w:rsidR="00220249" w:rsidRPr="0067718F" w:rsidRDefault="00220249" w:rsidP="007132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 Бабушкинского муниципального округа</w:t>
            </w:r>
          </w:p>
        </w:tc>
      </w:tr>
      <w:tr w:rsidR="00220249" w:rsidRPr="0067718F" w:rsidTr="0067718F">
        <w:trPr>
          <w:trHeight w:hRule="exact" w:val="1124"/>
        </w:trPr>
        <w:tc>
          <w:tcPr>
            <w:tcW w:w="412" w:type="pct"/>
            <w:shd w:val="clear" w:color="auto" w:fill="auto"/>
          </w:tcPr>
          <w:p w:rsidR="00220249" w:rsidRPr="0067718F" w:rsidRDefault="001D34F3" w:rsidP="001D34F3">
            <w:pPr>
              <w:pStyle w:val="aa"/>
              <w:spacing w:line="240" w:lineRule="auto"/>
              <w:ind w:firstLine="260"/>
              <w:rPr>
                <w:color w:val="000000"/>
                <w:sz w:val="28"/>
                <w:szCs w:val="28"/>
                <w:lang w:bidi="ru-RU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4</w:t>
            </w:r>
            <w:r w:rsidR="00220249" w:rsidRPr="0067718F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610" w:type="pct"/>
            <w:shd w:val="clear" w:color="auto" w:fill="auto"/>
          </w:tcPr>
          <w:p w:rsidR="00220249" w:rsidRPr="0067718F" w:rsidRDefault="00220249" w:rsidP="001D34F3">
            <w:pPr>
              <w:pStyle w:val="aa"/>
              <w:spacing w:line="252" w:lineRule="auto"/>
              <w:rPr>
                <w:bCs/>
                <w:sz w:val="28"/>
                <w:szCs w:val="28"/>
              </w:rPr>
            </w:pPr>
            <w:r w:rsidRPr="0067718F">
              <w:rPr>
                <w:bCs/>
                <w:sz w:val="28"/>
                <w:szCs w:val="28"/>
              </w:rPr>
              <w:t>Рынок торговли</w:t>
            </w:r>
          </w:p>
        </w:tc>
        <w:tc>
          <w:tcPr>
            <w:tcW w:w="1978" w:type="pct"/>
            <w:shd w:val="clear" w:color="auto" w:fill="auto"/>
          </w:tcPr>
          <w:p w:rsidR="00220249" w:rsidRPr="0067718F" w:rsidRDefault="00220249" w:rsidP="007132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 Бабушкинского муниципального округа</w:t>
            </w:r>
          </w:p>
        </w:tc>
      </w:tr>
      <w:tr w:rsidR="00686C33" w:rsidRPr="0067718F" w:rsidTr="0067718F">
        <w:trPr>
          <w:trHeight w:hRule="exact" w:val="1140"/>
        </w:trPr>
        <w:tc>
          <w:tcPr>
            <w:tcW w:w="412" w:type="pct"/>
            <w:shd w:val="clear" w:color="auto" w:fill="auto"/>
          </w:tcPr>
          <w:p w:rsidR="00686C33" w:rsidRPr="0067718F" w:rsidRDefault="00686C33" w:rsidP="001D34F3">
            <w:pPr>
              <w:pStyle w:val="aa"/>
              <w:spacing w:line="240" w:lineRule="auto"/>
              <w:ind w:firstLine="260"/>
              <w:rPr>
                <w:color w:val="000000"/>
                <w:sz w:val="28"/>
                <w:szCs w:val="28"/>
                <w:lang w:bidi="ru-RU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2610" w:type="pct"/>
            <w:shd w:val="clear" w:color="auto" w:fill="auto"/>
          </w:tcPr>
          <w:p w:rsidR="00686C33" w:rsidRPr="0067718F" w:rsidRDefault="00686C33" w:rsidP="001D34F3">
            <w:pPr>
              <w:pStyle w:val="aa"/>
              <w:spacing w:line="252" w:lineRule="auto"/>
              <w:rPr>
                <w:bCs/>
                <w:sz w:val="28"/>
                <w:szCs w:val="28"/>
              </w:rPr>
            </w:pPr>
            <w:r w:rsidRPr="0067718F">
              <w:rPr>
                <w:bCs/>
                <w:sz w:val="28"/>
                <w:szCs w:val="28"/>
              </w:rPr>
              <w:t>Сфера наружной рекламы</w:t>
            </w:r>
          </w:p>
        </w:tc>
        <w:tc>
          <w:tcPr>
            <w:tcW w:w="1978" w:type="pct"/>
            <w:shd w:val="clear" w:color="auto" w:fill="auto"/>
          </w:tcPr>
          <w:p w:rsidR="00686C33" w:rsidRPr="0067718F" w:rsidRDefault="00686C33" w:rsidP="007132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7718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 Бабушкинского муниципального округа</w:t>
            </w:r>
          </w:p>
        </w:tc>
      </w:tr>
    </w:tbl>
    <w:p w:rsidR="003B0064" w:rsidRPr="0067718F" w:rsidRDefault="003B0064" w:rsidP="001F27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F2733" w:rsidRPr="0067718F" w:rsidRDefault="001F2733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Pr="0067718F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2733" w:rsidRPr="0067718F" w:rsidRDefault="001F2733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1F2733" w:rsidRPr="0067718F" w:rsidSect="001F27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733" w:rsidRPr="0067718F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1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2  </w:t>
      </w:r>
    </w:p>
    <w:p w:rsidR="001F2733" w:rsidRPr="0067718F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18F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F2733" w:rsidRPr="0067718F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18F"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1F2733" w:rsidRPr="0067718F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18F"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1F2733" w:rsidRPr="0067718F" w:rsidRDefault="00F60EB7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04.10.2023 года № 833</w:t>
      </w:r>
    </w:p>
    <w:p w:rsidR="00946CCE" w:rsidRPr="0067718F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058"/>
        <w:gridCol w:w="5886"/>
        <w:gridCol w:w="9"/>
        <w:gridCol w:w="35"/>
        <w:gridCol w:w="2011"/>
        <w:gridCol w:w="85"/>
        <w:gridCol w:w="18"/>
        <w:gridCol w:w="3195"/>
        <w:gridCol w:w="90"/>
        <w:gridCol w:w="2203"/>
      </w:tblGrid>
      <w:tr w:rsidR="00EC5F9F" w:rsidRPr="0067718F" w:rsidTr="00EC5F9F">
        <w:trPr>
          <w:trHeight w:hRule="exact" w:val="4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360669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718F">
              <w:rPr>
                <w:b/>
                <w:sz w:val="28"/>
                <w:szCs w:val="28"/>
              </w:rPr>
              <w:t>Мероприятия по развитию конкуренции в отдельных отраслях экономики Бабушкинского муниципального округа</w:t>
            </w:r>
          </w:p>
        </w:tc>
      </w:tr>
      <w:tr w:rsidR="00EC5F9F" w:rsidRPr="0067718F" w:rsidTr="00EC5F9F">
        <w:trPr>
          <w:trHeight w:hRule="exact" w:val="4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1D34F3" w:rsidP="00360669">
            <w:pPr>
              <w:pStyle w:val="aa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1</w:t>
            </w:r>
            <w:r w:rsidR="00EC5F9F" w:rsidRPr="0067718F">
              <w:rPr>
                <w:b/>
                <w:bCs/>
                <w:sz w:val="28"/>
                <w:szCs w:val="28"/>
              </w:rPr>
              <w:t>. Рынок ритуальных услуг</w:t>
            </w:r>
          </w:p>
        </w:tc>
      </w:tr>
      <w:tr w:rsidR="00EC5F9F" w:rsidRPr="0067718F" w:rsidTr="007C6AD3">
        <w:trPr>
          <w:trHeight w:hRule="exact" w:val="26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7C6AD3">
            <w:pPr>
              <w:pStyle w:val="aa"/>
              <w:spacing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Отношения, связанные с погребением умерших, регулируются Федеральным законом от 12 января 1996 года № 8-ФЗ «О погребении и похоронном деле». По данным Территориального органа Федеральной службы государственной статистики по Вологодской области, по состоянию на 1 апреля 2022 года на территории Бабушкинского муниц</w:t>
            </w:r>
            <w:r w:rsidR="001F2733" w:rsidRPr="0067718F">
              <w:rPr>
                <w:sz w:val="28"/>
                <w:szCs w:val="28"/>
              </w:rPr>
              <w:t>и</w:t>
            </w:r>
            <w:r w:rsidRPr="0067718F">
              <w:rPr>
                <w:sz w:val="28"/>
                <w:szCs w:val="28"/>
              </w:rPr>
              <w:t>пального округа услуги в похоронном деле оказывают 2 организации.</w:t>
            </w:r>
          </w:p>
          <w:p w:rsidR="00EC5F9F" w:rsidRPr="0067718F" w:rsidRDefault="00EC5F9F" w:rsidP="007C6AD3">
            <w:pPr>
              <w:pStyle w:val="aa"/>
              <w:spacing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Ритуальные услуги, в том числе по погребению, предоставляются хозяйствующими субъектами, как правило частной формы собственности.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b/>
                <w:bCs/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Основными задачами являются исполнение федерального законодательства в сфере похоронного дела, информационная открытость и предоставление достоверной информации об участниках рынка для потенциальных потребителей услуг.</w:t>
            </w:r>
          </w:p>
        </w:tc>
      </w:tr>
      <w:tr w:rsidR="00EC5F9F" w:rsidRPr="0067718F" w:rsidTr="00EC5F9F">
        <w:trPr>
          <w:trHeight w:val="113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1.1.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ритуальных услуг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</w:t>
            </w:r>
            <w:r w:rsidR="00EC5F9F" w:rsidRPr="0067718F">
              <w:rPr>
                <w:sz w:val="28"/>
                <w:szCs w:val="28"/>
              </w:rPr>
              <w:t xml:space="preserve">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информационная и методическая поддержка субъектов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предпринимательства, осуществляющих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(планирующих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осуществлять) деятельность на рынке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 Отдел дорожной деятельности, транспортного обслуживания, благоустройства, отдел экономики и отраслевого развития  администрации округа</w:t>
            </w:r>
          </w:p>
        </w:tc>
      </w:tr>
      <w:tr w:rsidR="00A50D75" w:rsidRPr="0067718F" w:rsidTr="00DC2BDC">
        <w:trPr>
          <w:trHeight w:val="113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5" w:rsidRPr="0067718F" w:rsidRDefault="00A50D75" w:rsidP="00A50D75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1.2.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5" w:rsidRPr="0067718F" w:rsidRDefault="00A50D75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Формирование и актуализация реестра субъектов предпринимательской деятельности, осуществляющих деятельность на рынке </w:t>
            </w:r>
            <w:r w:rsidRPr="0067718F">
              <w:rPr>
                <w:sz w:val="28"/>
                <w:szCs w:val="28"/>
              </w:rPr>
              <w:lastRenderedPageBreak/>
              <w:t>ритуальных услуг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5" w:rsidRPr="0067718F" w:rsidRDefault="00A50D75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5" w:rsidRPr="0067718F" w:rsidRDefault="00A50D75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актуализированный реестр участников рынка, размещенный в сети </w:t>
            </w:r>
            <w:r w:rsidRPr="0067718F">
              <w:rPr>
                <w:sz w:val="28"/>
                <w:szCs w:val="28"/>
              </w:rPr>
              <w:lastRenderedPageBreak/>
              <w:t>«Интернет».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5" w:rsidRPr="0067718F" w:rsidRDefault="00A50D75" w:rsidP="00A50D75">
            <w:pPr>
              <w:pStyle w:val="aa"/>
              <w:rPr>
                <w:sz w:val="28"/>
                <w:szCs w:val="28"/>
              </w:rPr>
            </w:pPr>
          </w:p>
        </w:tc>
      </w:tr>
      <w:tr w:rsidR="00EC5F9F" w:rsidRPr="0067718F" w:rsidTr="0067718F">
        <w:trPr>
          <w:trHeight w:hRule="exact" w:val="780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A50D75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A50D75" w:rsidP="00E766C7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кладбищ и мест захоронений на них по </w:t>
            </w:r>
            <w:r w:rsidR="00E766C7">
              <w:rPr>
                <w:rFonts w:ascii="Times New Roman" w:hAnsi="Times New Roman" w:cs="Times New Roman"/>
                <w:sz w:val="28"/>
                <w:szCs w:val="28"/>
              </w:rPr>
              <w:t>Бабушкинскому муниципальному округц</w:t>
            </w: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. Направление результатов инвентаризации уполномоченному органу для ведения реестров кладбищ и мест захоронений с размещением указанных реестров на региональных порталах государственных и муниципальных услуг. Доведение до населения информации, в том числе с использованием СМИ, о создании названных реестров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A50D75" w:rsidP="00A50D75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2023-2025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7EC" w:rsidRPr="0067718F" w:rsidRDefault="00A50D75" w:rsidP="00F927EC">
            <w:pPr>
              <w:spacing w:after="0" w:line="240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Составлен перечень кладбищ и мест захоронений на них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</w:t>
            </w:r>
            <w:r w:rsidR="00F927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F9F" w:rsidRPr="0067718F" w:rsidRDefault="00A50D75" w:rsidP="00DE6732">
            <w:pPr>
              <w:spacing w:line="240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в отношении всех существующих кладбищ - до       31 декабря 2025 г.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360669">
            <w:pPr>
              <w:pStyle w:val="aa"/>
              <w:spacing w:line="264" w:lineRule="auto"/>
              <w:ind w:firstLine="660"/>
              <w:rPr>
                <w:sz w:val="28"/>
                <w:szCs w:val="28"/>
              </w:rPr>
            </w:pPr>
          </w:p>
        </w:tc>
      </w:tr>
      <w:tr w:rsidR="00EC5F9F" w:rsidRPr="0067718F" w:rsidTr="0067718F">
        <w:trPr>
          <w:trHeight w:hRule="exact" w:val="41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1D34F3" w:rsidP="003606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EC5F9F" w:rsidRPr="0067718F">
              <w:rPr>
                <w:b/>
                <w:bCs/>
                <w:sz w:val="28"/>
                <w:szCs w:val="28"/>
              </w:rPr>
              <w:t>. Рынок обработки древесины и производства изделий из дерева</w:t>
            </w:r>
          </w:p>
        </w:tc>
      </w:tr>
      <w:tr w:rsidR="00EC5F9F" w:rsidRPr="0067718F" w:rsidTr="0067718F">
        <w:trPr>
          <w:trHeight w:hRule="exact" w:val="15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7C6AD3">
            <w:pPr>
              <w:pStyle w:val="aa"/>
              <w:spacing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Лесопромышленный комплекс является одной из важнейших отраслей экономики Бабушкинского муниципального округа. Сегодня он стабильно развивается, наращивает объемы производства. Характеризуется высокими объемами отгруженной продукции. Предприятиями лесной отрасли являются бюджетообразующими в округе. Продукция лесного комплекса экспортируется более чем в 50 стран мира.</w:t>
            </w:r>
          </w:p>
          <w:p w:rsidR="00EC5F9F" w:rsidRPr="0067718F" w:rsidRDefault="00EC5F9F" w:rsidP="007C6AD3">
            <w:pPr>
              <w:pStyle w:val="aa"/>
              <w:spacing w:line="240" w:lineRule="auto"/>
              <w:ind w:firstLine="660"/>
              <w:jc w:val="both"/>
              <w:rPr>
                <w:sz w:val="28"/>
                <w:szCs w:val="28"/>
              </w:rPr>
            </w:pPr>
          </w:p>
        </w:tc>
      </w:tr>
      <w:tr w:rsidR="00EC5F9F" w:rsidRPr="0067718F" w:rsidTr="0067718F">
        <w:trPr>
          <w:trHeight w:hRule="exact" w:val="31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pStyle w:val="aa"/>
              <w:spacing w:line="259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5.1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информационная и методическая поддержка субъектов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предпринимательства, осуществляющих (планирующих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осуществлять) деятельность на рынке</w:t>
            </w:r>
          </w:p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pStyle w:val="aa"/>
              <w:spacing w:line="264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 округа</w:t>
            </w:r>
          </w:p>
        </w:tc>
      </w:tr>
      <w:tr w:rsidR="00EC5F9F" w:rsidRPr="0067718F" w:rsidTr="0067718F">
        <w:trPr>
          <w:trHeight w:hRule="exact" w:val="100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Содействие в реализации приоритетных инвестиционных проектов в области освоения лесов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2023 - 2025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увеличение объема отгруженной продукции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9F" w:rsidRPr="0067718F" w:rsidTr="0067718F">
        <w:trPr>
          <w:trHeight w:hRule="exact" w:val="211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5.3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Содействие участию организаций деревообработки в выставочных мероприятиях, бизнес-миссиях с целью продвижения своей продукции, содействие участникам рынка в поиске деловых партнеров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создание участникам рынка благоприятных условий для расширения возможностей реализации выпускаемой продукции, в том числе на экспорт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pStyle w:val="aa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EC5F9F" w:rsidRPr="0067718F" w:rsidTr="00EC5F9F">
        <w:trPr>
          <w:trHeight w:hRule="exact" w:val="2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1D34F3" w:rsidP="003606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3</w:t>
            </w:r>
            <w:r w:rsidR="00EC5F9F" w:rsidRPr="0067718F">
              <w:rPr>
                <w:b/>
                <w:bCs/>
                <w:sz w:val="28"/>
                <w:szCs w:val="28"/>
              </w:rPr>
              <w:t>. Рынок оказания услуг по ремонту автотранспортных средств</w:t>
            </w:r>
          </w:p>
        </w:tc>
      </w:tr>
      <w:tr w:rsidR="00EC5F9F" w:rsidRPr="0067718F" w:rsidTr="0067718F">
        <w:trPr>
          <w:trHeight w:hRule="exact" w:val="31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Рынок ремонта автотранспортных средств Бабушкинского муниципального округа характеризуется высокой обеспеченностью услугами организаций по техническому обслуживанию и ремонту автотранспортных средств сельского населения.</w:t>
            </w:r>
          </w:p>
          <w:p w:rsidR="00EC5F9F" w:rsidRPr="0067718F" w:rsidRDefault="00EC5F9F" w:rsidP="007C6AD3">
            <w:pPr>
              <w:pStyle w:val="aa"/>
              <w:spacing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Рынок ремонта автотранспортных средств в сельской местности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 Перспективным направлением развития рынка являются содействие вводу (строительству) новых современных объектов рынка ремонта автотранспортных средств и повышение доступности услуг по ремонту автотранспортных средств для сельского населения.</w:t>
            </w:r>
          </w:p>
        </w:tc>
      </w:tr>
      <w:tr w:rsidR="00EC5F9F" w:rsidRPr="0067718F" w:rsidTr="0067718F">
        <w:trPr>
          <w:trHeight w:hRule="exact" w:val="141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1D34F3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3</w:t>
            </w:r>
            <w:r w:rsidR="00EC5F9F" w:rsidRPr="0067718F">
              <w:rPr>
                <w:sz w:val="28"/>
                <w:szCs w:val="28"/>
              </w:rPr>
              <w:t>.1.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Проведение мониторинга деятельности организаций, оказывающих услуги на рынке ремонта автотранспортных средств на Бабушкинского муниципального округа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оценка развития конкуренции на рынке ремонта автотранспортных средств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 округа</w:t>
            </w:r>
          </w:p>
        </w:tc>
      </w:tr>
      <w:tr w:rsidR="00EC5F9F" w:rsidRPr="0067718F" w:rsidTr="007C6AD3">
        <w:trPr>
          <w:trHeight w:hRule="exact" w:val="31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1D34F3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3</w:t>
            </w:r>
            <w:r w:rsidR="00EC5F9F" w:rsidRPr="0067718F">
              <w:rPr>
                <w:sz w:val="28"/>
                <w:szCs w:val="28"/>
              </w:rPr>
              <w:t>.2.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повышение информированности и методическая поддержка субъектов</w:t>
            </w:r>
          </w:p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предпринимательства, осуществляющих (планирующих</w:t>
            </w:r>
          </w:p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осуществлять) деятельность на рынке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9F" w:rsidRPr="0067718F" w:rsidTr="00EC5F9F">
        <w:trPr>
          <w:trHeight w:hRule="exact" w:val="30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1D34F3" w:rsidP="007C6A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EC5F9F" w:rsidRPr="006771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EC5F9F" w:rsidRPr="0067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Рынок торговли</w:t>
            </w:r>
          </w:p>
          <w:p w:rsidR="00EC5F9F" w:rsidRPr="0067718F" w:rsidRDefault="00EC5F9F" w:rsidP="007C6A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9F" w:rsidRPr="0067718F" w:rsidTr="00EC5F9F">
        <w:trPr>
          <w:trHeight w:hRule="exact" w:val="2238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20"/>
              <w:spacing w:after="0"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Рост конкуренции в сфере торговли в округе обеспечивается развитием многоформатной торговли. На территории области представлены  такие форматы торговли: супермаркеты, специализированные непродовольственные магазины, минимаркеты, магазины нестационарные и мобильные торговые объекты. В целом насчитывается около 130 объектов розничной торговли. Нормативы обеспеченности населения площадью торговых объектов превышают минимально установленные в 2,5 раза.</w:t>
            </w:r>
          </w:p>
          <w:p w:rsidR="00EC5F9F" w:rsidRPr="0067718F" w:rsidRDefault="00EC5F9F" w:rsidP="007C6AD3">
            <w:pPr>
              <w:pStyle w:val="20"/>
              <w:spacing w:after="0" w:line="240" w:lineRule="auto"/>
              <w:ind w:firstLine="660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Текущие проблемы потребительского рынка обусловлены снижением потребительского спроса населения округа, что привело к снижению товарооборота. Кроме того, открытие магазинов федеральных сетей в округе приводит к закрытию розничных магазинов потребкооперации и индивидуальных предпринимателей, которые не выдерживают конкуренции и ценового демпинга, а с их уходом затрудняется работа по выездной торговле в отдаленные и малочисленные населенные пункты округа</w:t>
            </w:r>
          </w:p>
          <w:p w:rsidR="00EC5F9F" w:rsidRPr="0067718F" w:rsidRDefault="00EC5F9F" w:rsidP="007C6A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C5F9F" w:rsidRPr="0067718F" w:rsidTr="0067718F">
        <w:trPr>
          <w:trHeight w:hRule="exact" w:val="326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1D34F3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4</w:t>
            </w:r>
            <w:r w:rsidR="00EC5F9F" w:rsidRPr="0067718F">
              <w:rPr>
                <w:sz w:val="28"/>
                <w:szCs w:val="28"/>
              </w:rPr>
              <w:t>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360669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Проведение мониторинга развития сферы розничной торговли.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оценка обеспеченности населения площадями торговых объектов, осуществление контроля за процессом формирования торговой инфраструктуры с учетом минимальных нормативов обеспеченности.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 округа</w:t>
            </w:r>
          </w:p>
        </w:tc>
      </w:tr>
      <w:tr w:rsidR="00EC5F9F" w:rsidRPr="0067718F" w:rsidTr="004334DB">
        <w:trPr>
          <w:trHeight w:val="122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1D34F3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4</w:t>
            </w:r>
            <w:r w:rsidR="00EC5F9F" w:rsidRPr="0067718F">
              <w:rPr>
                <w:sz w:val="28"/>
                <w:szCs w:val="28"/>
              </w:rPr>
              <w:t>.2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Содействие развитию торговли малых форматов (ярмарочной, нестационарной, мобильной и др.). Упорядочение размещения нестационарных торговых объектов.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C301C2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67718F" w:rsidRDefault="00EC5F9F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увеличение количества нестационарных торговых объектов и торговых мест под них процентов к 2025 году 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67718F" w:rsidRDefault="00EC5F9F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301C2" w:rsidRPr="0067718F" w:rsidTr="00C301C2">
        <w:trPr>
          <w:trHeight w:val="5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2" w:rsidRPr="0067718F" w:rsidRDefault="00C301C2" w:rsidP="007C6AD3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718F">
              <w:rPr>
                <w:b/>
                <w:sz w:val="28"/>
                <w:szCs w:val="28"/>
              </w:rPr>
              <w:t xml:space="preserve">5. </w:t>
            </w:r>
            <w:r w:rsidR="00C435C7" w:rsidRPr="0067718F">
              <w:rPr>
                <w:b/>
                <w:sz w:val="28"/>
                <w:szCs w:val="28"/>
              </w:rPr>
              <w:t>Сфера</w:t>
            </w:r>
            <w:r w:rsidRPr="0067718F">
              <w:rPr>
                <w:b/>
                <w:sz w:val="28"/>
                <w:szCs w:val="28"/>
              </w:rPr>
              <w:t xml:space="preserve"> наружной рекламы</w:t>
            </w:r>
          </w:p>
          <w:p w:rsidR="00C435C7" w:rsidRPr="0067718F" w:rsidRDefault="00C435C7" w:rsidP="007C6AD3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подпунктом 15.1 части 1 статьи 15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</w:t>
            </w:r>
            <w:r w:rsidRPr="00677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округа, осуществляемые в соответствии с Федеральным законом от 13.03.2006 № 38-ФЗ «О рекламе».</w:t>
            </w:r>
          </w:p>
          <w:p w:rsidR="00C435C7" w:rsidRPr="0067718F" w:rsidRDefault="00C435C7" w:rsidP="007C6AD3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Рынок наружной рекламы относится к рынкам с развитой конкуренцией.</w:t>
            </w:r>
          </w:p>
          <w:p w:rsidR="00C435C7" w:rsidRPr="0067718F" w:rsidRDefault="00C435C7" w:rsidP="007C6AD3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Основными задачами содействия развития конкуренции на данном рынке являются поддержание развития конкуренции на достигнутом уровне и недопущение появления фактов недобросовестной конкуренции, определение перспективных направлений развития наружной рекламы, рационализация размещения средств наружной рекламы на территории округа.</w:t>
            </w:r>
          </w:p>
        </w:tc>
      </w:tr>
      <w:tr w:rsidR="00C435C7" w:rsidRPr="0067718F" w:rsidTr="004334DB">
        <w:trPr>
          <w:trHeight w:val="83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2023-2025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Снижение количества незаконных рекламных конструкций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строительства, архитектуры и ЖКХ администрации округа</w:t>
            </w:r>
          </w:p>
        </w:tc>
      </w:tr>
      <w:tr w:rsidR="00C435C7" w:rsidRPr="0067718F" w:rsidTr="004334DB">
        <w:trPr>
          <w:trHeight w:val="83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5.2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9D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2023-2025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Повышение информационной открытости для хозяйствующих субъектов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</w:tr>
      <w:tr w:rsidR="00C435C7" w:rsidRPr="0067718F" w:rsidTr="00EC5F9F">
        <w:trPr>
          <w:trHeight w:val="6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  <w:bookmarkStart w:id="0" w:name="bookmark11"/>
            <w:r w:rsidRPr="0067718F">
              <w:rPr>
                <w:b/>
                <w:color w:val="000000"/>
                <w:sz w:val="28"/>
                <w:szCs w:val="28"/>
                <w:lang w:bidi="ru-RU"/>
              </w:rPr>
              <w:t>2. Системные мероприятия по содействию развитию конкуренции в Вологодской области</w:t>
            </w:r>
            <w:bookmarkEnd w:id="0"/>
          </w:p>
        </w:tc>
      </w:tr>
      <w:tr w:rsidR="00C435C7" w:rsidRPr="0067718F" w:rsidTr="0067718F">
        <w:trPr>
          <w:trHeight w:hRule="exact" w:val="77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№ п/п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66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718F">
              <w:rPr>
                <w:color w:val="000000" w:themeColor="text1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67718F">
              <w:rPr>
                <w:color w:val="000000" w:themeColor="text1"/>
                <w:sz w:val="28"/>
                <w:szCs w:val="28"/>
              </w:rPr>
              <w:t>Результат исполнения мероприятия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Ответственный за исполнение мероприятия</w:t>
            </w:r>
          </w:p>
        </w:tc>
      </w:tr>
      <w:tr w:rsidR="00C435C7" w:rsidRPr="0067718F" w:rsidTr="00A50D75">
        <w:trPr>
          <w:trHeight w:hRule="exact" w:val="4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66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3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5</w:t>
            </w:r>
          </w:p>
        </w:tc>
      </w:tr>
      <w:tr w:rsidR="00C435C7" w:rsidRPr="0067718F" w:rsidTr="00EC5F9F">
        <w:trPr>
          <w:trHeight w:hRule="exact"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7C6AD3">
            <w:pPr>
              <w:pStyle w:val="aa"/>
              <w:tabs>
                <w:tab w:val="left" w:pos="2412"/>
              </w:tabs>
              <w:spacing w:line="240" w:lineRule="auto"/>
              <w:ind w:left="1740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1.</w:t>
            </w:r>
            <w:r w:rsidRPr="0067718F">
              <w:rPr>
                <w:b/>
                <w:bCs/>
                <w:sz w:val="28"/>
                <w:szCs w:val="28"/>
              </w:rPr>
              <w:tab/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435C7" w:rsidRPr="0067718F" w:rsidTr="006B20D4">
        <w:trPr>
          <w:trHeight w:hRule="exact" w:val="202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ind w:left="-227" w:firstLine="180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1.1.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Оказание комплекса услуг, сервисов и мер поддержки субъектам малого и среднего предпринимательства в рамках реализации регионального проекта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количество субъектов МСП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</w:tr>
      <w:tr w:rsidR="00C435C7" w:rsidRPr="0067718F" w:rsidTr="0067718F">
        <w:trPr>
          <w:trHeight w:hRule="exact" w:val="12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lastRenderedPageBreak/>
              <w:t>2. 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C435C7" w:rsidRPr="0067718F" w:rsidTr="00A50D75">
        <w:trPr>
          <w:trHeight w:hRule="exact" w:val="104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2.1.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Оказание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увеличение количества участников закупок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закупок Управления делами и обеспечения деятельности администрации округа</w:t>
            </w:r>
          </w:p>
        </w:tc>
      </w:tr>
      <w:tr w:rsidR="00C435C7" w:rsidRPr="0067718F" w:rsidTr="007C6AD3">
        <w:trPr>
          <w:trHeight w:hRule="exact" w:val="199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2.2.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Снижение количества закупок путем применения способа закупки «у единственного поставщика», а также применение конкурентных процедур закупок (конкурс, аукцион и др.) посредством использования электронной системы «Электронный магазин»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увеличение количества конкурентных закупок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5C7" w:rsidRPr="0067718F" w:rsidTr="00EC5F9F">
        <w:trPr>
          <w:trHeight w:hRule="exact"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3. Устранение избыточного муниципального регулирования, снижение административных барьеров</w:t>
            </w:r>
          </w:p>
        </w:tc>
      </w:tr>
      <w:tr w:rsidR="00C435C7" w:rsidRPr="0067718F" w:rsidTr="006B20D4">
        <w:trPr>
          <w:trHeight w:hRule="exact" w:val="213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3.1.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Администрация Бабушкинского муниципального округа</w:t>
            </w:r>
          </w:p>
        </w:tc>
      </w:tr>
      <w:tr w:rsidR="00C435C7" w:rsidRPr="0067718F" w:rsidTr="00EC5F9F">
        <w:trPr>
          <w:trHeight w:hRule="exact" w:val="3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4. Создание условий для недискриминационного доступа хозяйствующих субъектов на товарные рынки</w:t>
            </w:r>
          </w:p>
        </w:tc>
      </w:tr>
      <w:tr w:rsidR="00C435C7" w:rsidRPr="0067718F" w:rsidTr="007C6AD3">
        <w:trPr>
          <w:trHeight w:hRule="exact" w:val="284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Предоставление поддержки экспортерам округа (в том числе субъектам малого и среднего предпринимательства, осуществляющих экспортно-ориентированные виды деятельности)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</w:tr>
      <w:tr w:rsidR="00C435C7" w:rsidRPr="0067718F" w:rsidTr="00EC5F9F">
        <w:trPr>
          <w:trHeight w:hRule="exact" w:val="4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3606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5. Повышение финансовой грамотности населения (потребителей) и субъектов малого предпринимательств</w:t>
            </w:r>
          </w:p>
        </w:tc>
      </w:tr>
      <w:tr w:rsidR="00C435C7" w:rsidRPr="0067718F" w:rsidTr="006B20D4">
        <w:trPr>
          <w:trHeight w:hRule="exact" w:val="23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53532">
            <w:pPr>
              <w:pStyle w:val="aa"/>
              <w:spacing w:line="264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5.1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64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Реализация совместно с кредитными учреждениями комплекса мер по повышению уровня финансовой грамотности подрастающего поколения, в том числе проведение открытых уроков по финансовой грамотности в образовательных учреждениях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4334DB" w:rsidP="004334DB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360669">
            <w:pPr>
              <w:pStyle w:val="aa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C435C7" w:rsidRPr="0067718F" w:rsidTr="00EC5F9F">
        <w:trPr>
          <w:trHeight w:hRule="exact"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5C7" w:rsidRPr="0067718F" w:rsidRDefault="00C435C7" w:rsidP="00360669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6. Повышение доступности финансовых услуг для субъектов экономической деятельности</w:t>
            </w:r>
          </w:p>
        </w:tc>
      </w:tr>
      <w:tr w:rsidR="00C435C7" w:rsidRPr="0067718F" w:rsidTr="004334DB">
        <w:trPr>
          <w:trHeight w:hRule="exact" w:val="25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53532">
            <w:pPr>
              <w:pStyle w:val="aa"/>
              <w:spacing w:line="264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6.1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7C6AD3">
            <w:pPr>
              <w:pStyle w:val="aa"/>
              <w:spacing w:line="264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Доступ субъектов малого и среднего предпринимательства области, а также физических лиц, применяющих специальный налоговый режим «Налог на профессиональный доход» к финансовым ресурсам (льготному финансированию) осуществляется путем предоставления поручительств через региональную гарантийную организацию и микрозаймов через микрофинансовую организацию 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4334DB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spacing w:line="264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реализация регионального проекта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360669">
            <w:pPr>
              <w:pStyle w:val="aa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</w:tr>
      <w:tr w:rsidR="00B124E8" w:rsidRPr="0067718F" w:rsidTr="00B124E8">
        <w:trPr>
          <w:trHeight w:hRule="exact" w:val="157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spacing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Поддержка предпринимательских инициатив, оказание информационно-консультационной поддержки по воп-росам поддержки предпринимательства: ведения предпринимательской деятельности, изменений в законодательстве, мерах и видах муниципальной (государственной) поддержки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7C6A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Обеспечение субъектов предпринимательской деятельности информационной и консультационной поддержкой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rPr>
                <w:sz w:val="28"/>
                <w:szCs w:val="28"/>
              </w:rPr>
            </w:pPr>
          </w:p>
        </w:tc>
      </w:tr>
      <w:tr w:rsidR="00B124E8" w:rsidRPr="0067718F" w:rsidTr="00B124E8">
        <w:trPr>
          <w:trHeight w:hRule="exact" w:val="142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«круглых столов», конференций (форумов), единых информационных дней, пресс-конференций по вопросам развития предпринимательства (ведение диалога органов власти и бизнеса)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7C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 по решению проблем и мероприятий в целях развития малого и среднего предпринимательства</w:t>
            </w:r>
          </w:p>
          <w:p w:rsidR="00B124E8" w:rsidRPr="0067718F" w:rsidRDefault="00B124E8" w:rsidP="007C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rPr>
                <w:sz w:val="28"/>
                <w:szCs w:val="28"/>
              </w:rPr>
            </w:pPr>
          </w:p>
        </w:tc>
      </w:tr>
      <w:tr w:rsidR="00B124E8" w:rsidRPr="0067718F" w:rsidTr="00B124E8">
        <w:trPr>
          <w:trHeight w:hRule="exact" w:val="140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spacing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информационных кампаний для популяризации программы льготного кредитования через организации, образующие инфраструктуру поддержки субъектов малого и среднего предпринимательства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4E8" w:rsidRPr="0067718F" w:rsidRDefault="00B124E8" w:rsidP="007C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Объём кредитов, выданных уполномоченными банками в рамках реализации программы льготного кредитования</w:t>
            </w:r>
          </w:p>
          <w:p w:rsidR="00B124E8" w:rsidRPr="0067718F" w:rsidRDefault="00B124E8" w:rsidP="007C6A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кредитования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E8" w:rsidRPr="0067718F" w:rsidRDefault="00B124E8" w:rsidP="00B124E8">
            <w:pPr>
              <w:pStyle w:val="aa"/>
              <w:rPr>
                <w:sz w:val="28"/>
                <w:szCs w:val="28"/>
              </w:rPr>
            </w:pPr>
          </w:p>
        </w:tc>
      </w:tr>
      <w:tr w:rsidR="00C435C7" w:rsidRPr="0067718F" w:rsidTr="00EC5F9F">
        <w:trPr>
          <w:trHeight w:hRule="exact" w:val="4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C7" w:rsidRPr="0067718F" w:rsidRDefault="00C435C7" w:rsidP="004334DB">
            <w:pPr>
              <w:pStyle w:val="aa"/>
              <w:spacing w:line="264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 xml:space="preserve">7. Выравнивание условий конкуренции в рамках товарных рынков </w:t>
            </w:r>
            <w:r w:rsidR="004334DB" w:rsidRPr="0067718F">
              <w:rPr>
                <w:b/>
                <w:bCs/>
                <w:sz w:val="28"/>
                <w:szCs w:val="28"/>
              </w:rPr>
              <w:t>округа</w:t>
            </w:r>
            <w:r w:rsidRPr="0067718F">
              <w:rPr>
                <w:b/>
                <w:bCs/>
                <w:sz w:val="28"/>
                <w:szCs w:val="28"/>
              </w:rPr>
              <w:t xml:space="preserve">, а также между </w:t>
            </w:r>
            <w:r w:rsidR="004334DB" w:rsidRPr="0067718F">
              <w:rPr>
                <w:b/>
                <w:bCs/>
                <w:sz w:val="28"/>
                <w:szCs w:val="28"/>
              </w:rPr>
              <w:t>округами области</w:t>
            </w:r>
          </w:p>
        </w:tc>
      </w:tr>
      <w:tr w:rsidR="004334DB" w:rsidRPr="0067718F" w:rsidTr="006B20D4">
        <w:trPr>
          <w:trHeight w:hRule="exact" w:val="183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4DB" w:rsidRPr="0067718F" w:rsidRDefault="004334DB" w:rsidP="00753532">
            <w:pPr>
              <w:pStyle w:val="aa"/>
              <w:spacing w:line="264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7.1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Формирование, актуализация и опубликование на официальном сайте Бабушкинского муниципального округа реестра розничных рынков и плана проведения ярмарок на территории округа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повышение информированности организаций и населения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</w:tr>
      <w:tr w:rsidR="004334DB" w:rsidRPr="0067718F" w:rsidTr="006B20D4">
        <w:trPr>
          <w:trHeight w:hRule="exact" w:val="8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8. Обеспечение обучения муниципальных служащих области основам государственной политики развития конкуренции и антимонопольного законодательства</w:t>
            </w:r>
          </w:p>
        </w:tc>
      </w:tr>
      <w:tr w:rsidR="004334DB" w:rsidRPr="0067718F" w:rsidTr="007C6AD3">
        <w:trPr>
          <w:trHeight w:hRule="exact" w:val="24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Повышение квалификации муниципальных служащих области, их обучение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повышение профессионального уровня специалистов в вопросах конкуренции и антимонопольного</w:t>
            </w:r>
          </w:p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Управление правового и кадрового обеспечения администрации округа политики области</w:t>
            </w:r>
          </w:p>
        </w:tc>
      </w:tr>
      <w:tr w:rsidR="004334DB" w:rsidRPr="0067718F" w:rsidTr="000F761A">
        <w:trPr>
          <w:trHeight w:hRule="exact" w:val="7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4DB" w:rsidRPr="0067718F" w:rsidRDefault="004334DB" w:rsidP="00360669">
            <w:pPr>
              <w:pStyle w:val="aa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9. Обеспечение равных условий доступа к информации о муниципальном имуществе Бабушкинского муниципального округа</w:t>
            </w:r>
          </w:p>
        </w:tc>
      </w:tr>
      <w:tr w:rsidR="004334DB" w:rsidRPr="0067718F" w:rsidTr="007C6AD3">
        <w:trPr>
          <w:trHeight w:hRule="exact" w:val="240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line="240" w:lineRule="auto"/>
              <w:ind w:firstLine="140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9.1.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Размещение в открытом доступе инф</w:t>
            </w:r>
            <w:r w:rsidR="00B124E8" w:rsidRPr="0067718F">
              <w:rPr>
                <w:sz w:val="28"/>
                <w:szCs w:val="28"/>
              </w:rPr>
              <w:t xml:space="preserve">ормации о реализации имущества </w:t>
            </w:r>
            <w:r w:rsidRPr="0067718F">
              <w:rPr>
                <w:sz w:val="28"/>
                <w:szCs w:val="28"/>
              </w:rPr>
              <w:t>, находящегося в собственности Бабушкинского муниципального округа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обеспечение равных условий доступа к информации о реализации  имущества, находящегося в собственности Бабушкинского муниципального округа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Отдел имущественных и земельных отношений администрации округа </w:t>
            </w:r>
          </w:p>
        </w:tc>
      </w:tr>
      <w:tr w:rsidR="004334DB" w:rsidRPr="0067718F" w:rsidTr="00EC5F9F">
        <w:trPr>
          <w:trHeight w:hRule="exact" w:val="7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 w:rsidRPr="0067718F">
              <w:rPr>
                <w:b/>
                <w:bCs/>
                <w:sz w:val="28"/>
                <w:szCs w:val="28"/>
              </w:rPr>
              <w:t>10. Системные мероприятия в рамках реализации Национального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года № 2424-р</w:t>
            </w:r>
          </w:p>
        </w:tc>
      </w:tr>
      <w:tr w:rsidR="004334DB" w:rsidRPr="0067718F" w:rsidTr="007C6AD3">
        <w:trPr>
          <w:trHeight w:hRule="exact" w:val="298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10.1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Размещение на официальном сайте Бабушкинского муниципального округа, ответственного за реализацию государственной политики по развитию конкуренции в субъекте Российской Федерации,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поддержание в актуальном состоянии электронного информационного ресурса в сети «Интернет» в рамках исполнения мероприятий Национального плана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</w:tr>
      <w:tr w:rsidR="004334DB" w:rsidRPr="0067718F" w:rsidTr="007C6AD3">
        <w:trPr>
          <w:trHeight w:hRule="exact" w:val="638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before="80"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10.2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Определение состава имущества, находящегося в собственности округа, не используемого для реализации функций и полномочий органов местного самоуправления Бабушкинского муниципального округа, с реализацией в указанных целях в том числе следующих мероприятий:</w:t>
            </w:r>
          </w:p>
          <w:p w:rsidR="004334DB" w:rsidRPr="0067718F" w:rsidRDefault="004334DB" w:rsidP="007C6AD3">
            <w:pPr>
              <w:pStyle w:val="aa"/>
              <w:numPr>
                <w:ilvl w:val="0"/>
                <w:numId w:val="2"/>
              </w:numPr>
              <w:tabs>
                <w:tab w:val="left" w:pos="13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составление плана-графика полной инвентаризации муниципального имущества округа, в том числе закрепленного за предприятиями, учреждениями;</w:t>
            </w:r>
          </w:p>
          <w:p w:rsidR="004334DB" w:rsidRPr="0067718F" w:rsidRDefault="004334DB" w:rsidP="007C6AD3">
            <w:pPr>
              <w:pStyle w:val="aa"/>
              <w:numPr>
                <w:ilvl w:val="0"/>
                <w:numId w:val="2"/>
              </w:numPr>
              <w:tabs>
                <w:tab w:val="left" w:pos="13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 xml:space="preserve">проведение инвентаризации муниципального имущества округа, определение имущества, находящегося в собственности округа, не используемого для реализации функций и </w:t>
            </w:r>
            <w:r w:rsidRPr="0067718F">
              <w:rPr>
                <w:color w:val="000000"/>
                <w:sz w:val="28"/>
                <w:szCs w:val="28"/>
                <w:lang w:bidi="ru-RU"/>
              </w:rPr>
              <w:t xml:space="preserve"> полномочий органов местного самоуправления Бабушкинского муниципального округа;</w:t>
            </w:r>
          </w:p>
          <w:p w:rsidR="004334DB" w:rsidRPr="0067718F" w:rsidRDefault="004334DB" w:rsidP="007C6AD3">
            <w:pPr>
              <w:pStyle w:val="aa"/>
              <w:numPr>
                <w:ilvl w:val="0"/>
                <w:numId w:val="2"/>
              </w:numPr>
              <w:tabs>
                <w:tab w:val="left" w:pos="13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7718F">
              <w:rPr>
                <w:color w:val="000000"/>
                <w:sz w:val="28"/>
                <w:szCs w:val="28"/>
                <w:lang w:bidi="ru-RU"/>
              </w:rPr>
              <w:t xml:space="preserve"> включение указанного имущества в программу приватизации</w:t>
            </w:r>
            <w:r w:rsidRPr="0067718F">
              <w:rPr>
                <w:sz w:val="28"/>
                <w:szCs w:val="28"/>
              </w:rPr>
              <w:t xml:space="preserve"> Бабушкинского муниципального округа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1 января 2024 года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C6AD3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сформирован перечень имущества, находящегося в собственности округа, не используемого для реализации функций и полномочий органов местного самоуправления Бабушкинского муниципального округа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DB" w:rsidRPr="0067718F" w:rsidRDefault="004334DB" w:rsidP="00B124E8">
            <w:pPr>
              <w:pStyle w:val="aa"/>
              <w:spacing w:line="259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Отдел имущественных и земельных отношений администрации округа</w:t>
            </w:r>
          </w:p>
        </w:tc>
      </w:tr>
      <w:tr w:rsidR="004334DB" w:rsidRPr="0067718F" w:rsidTr="006B20D4">
        <w:trPr>
          <w:trHeight w:hRule="exact" w:val="325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lastRenderedPageBreak/>
              <w:t>10.3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B124E8">
            <w:pPr>
              <w:pStyle w:val="aa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Приватизация имущества, находящегося в собственности округа, не используемого для реализации функций и полномочий органов местного самоуправления Бабушкинского муниципального округа:</w:t>
            </w:r>
          </w:p>
          <w:p w:rsidR="004334DB" w:rsidRPr="0067718F" w:rsidRDefault="004334DB" w:rsidP="00B124E8">
            <w:pPr>
              <w:pStyle w:val="aa"/>
              <w:jc w:val="both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- организация и проведение публичных торгов по реализации указанного имущества.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line="240" w:lineRule="auto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2023 - 2025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7341D8">
            <w:pPr>
              <w:pStyle w:val="aa"/>
              <w:rPr>
                <w:sz w:val="28"/>
                <w:szCs w:val="28"/>
              </w:rPr>
            </w:pPr>
            <w:r w:rsidRPr="0067718F">
              <w:rPr>
                <w:sz w:val="28"/>
                <w:szCs w:val="28"/>
              </w:rPr>
              <w:t>обеспечена приватизация имущества, находящегося в собственности округа, не используемого для реализации функций и полномочий органов местного самоуправления Бабушкинского муниципального округа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DB" w:rsidRPr="0067718F" w:rsidRDefault="004334DB" w:rsidP="00360669">
            <w:pPr>
              <w:pStyle w:val="aa"/>
              <w:spacing w:line="259" w:lineRule="auto"/>
              <w:rPr>
                <w:sz w:val="28"/>
                <w:szCs w:val="28"/>
              </w:rPr>
            </w:pPr>
          </w:p>
        </w:tc>
      </w:tr>
    </w:tbl>
    <w:tbl>
      <w:tblPr>
        <w:tblW w:w="146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93"/>
        <w:gridCol w:w="5953"/>
        <w:gridCol w:w="2126"/>
        <w:gridCol w:w="3261"/>
        <w:gridCol w:w="2268"/>
      </w:tblGrid>
      <w:tr w:rsidR="00686C33" w:rsidRPr="0067718F" w:rsidTr="0057355D">
        <w:trPr>
          <w:trHeight w:val="23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C33" w:rsidRPr="0067718F" w:rsidRDefault="00686C33" w:rsidP="00686C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b/>
                <w:sz w:val="28"/>
                <w:szCs w:val="28"/>
              </w:rPr>
              <w:t>11. Внедрение системы мер обеспечения соблюдения требований антимонопольного законодательства</w:t>
            </w:r>
          </w:p>
        </w:tc>
      </w:tr>
      <w:tr w:rsidR="00686C33" w:rsidRPr="0067718F" w:rsidTr="0057355D">
        <w:trPr>
          <w:trHeight w:val="9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C33" w:rsidRPr="0067718F" w:rsidRDefault="00686C33" w:rsidP="009D6A4E">
            <w:pPr>
              <w:ind w:left="106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C33" w:rsidRPr="0067718F" w:rsidRDefault="00686C33" w:rsidP="007C6AD3">
            <w:pPr>
              <w:spacing w:line="240" w:lineRule="auto"/>
              <w:ind w:left="106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ежегодного доклада об антимонопольном комплаенсе и размещение доклада на официальном сайте администрации </w:t>
            </w:r>
            <w:r w:rsidR="007C6AD3">
              <w:rPr>
                <w:rFonts w:ascii="Times New Roman" w:hAnsi="Times New Roman" w:cs="Times New Roman"/>
                <w:sz w:val="28"/>
                <w:szCs w:val="28"/>
              </w:rPr>
              <w:t>Баьушкинского</w:t>
            </w: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C33" w:rsidRPr="0067718F" w:rsidRDefault="00686C33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C33" w:rsidRPr="0067718F" w:rsidRDefault="00686C33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C33" w:rsidRPr="0067718F" w:rsidRDefault="00686C33" w:rsidP="007C6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</w:t>
            </w:r>
            <w:r w:rsidR="006B20D4">
              <w:rPr>
                <w:rFonts w:ascii="Times New Roman" w:hAnsi="Times New Roman" w:cs="Times New Roman"/>
                <w:sz w:val="28"/>
                <w:szCs w:val="28"/>
              </w:rPr>
              <w:t>ого развития администрации округ</w:t>
            </w: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C5F9F" w:rsidRPr="0067718F" w:rsidRDefault="00EC5F9F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D2ABD" w:rsidRDefault="005D2ABD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6B20D4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20D4" w:rsidRDefault="007C6AD3" w:rsidP="006B20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6B20D4">
        <w:rPr>
          <w:rFonts w:ascii="Times New Roman" w:hAnsi="Times New Roman" w:cs="Times New Roman"/>
          <w:b w:val="0"/>
          <w:sz w:val="28"/>
          <w:szCs w:val="28"/>
        </w:rPr>
        <w:t xml:space="preserve">риложение 3  </w:t>
      </w:r>
    </w:p>
    <w:p w:rsidR="006B20D4" w:rsidRDefault="006B20D4" w:rsidP="006B20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6B20D4" w:rsidRDefault="006B20D4" w:rsidP="006B20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6B20D4" w:rsidRDefault="006B20D4" w:rsidP="006B20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6B20D4" w:rsidRDefault="00B4311E" w:rsidP="006B20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04.10.2023 года № 833</w:t>
      </w:r>
    </w:p>
    <w:p w:rsidR="006B20D4" w:rsidRDefault="006B20D4" w:rsidP="006B20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2ABD" w:rsidRPr="0067718F" w:rsidRDefault="005D2ABD" w:rsidP="00B43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8F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:rsidR="005D2ABD" w:rsidRPr="0067718F" w:rsidRDefault="005D2ABD" w:rsidP="006B20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8F">
        <w:rPr>
          <w:rFonts w:ascii="Times New Roman" w:hAnsi="Times New Roman" w:cs="Times New Roman"/>
          <w:b/>
          <w:sz w:val="28"/>
          <w:szCs w:val="28"/>
        </w:rPr>
        <w:t>развития конкуренции на товарных рынках в Бабушкинском муниципальном округе</w:t>
      </w:r>
    </w:p>
    <w:tbl>
      <w:tblPr>
        <w:tblW w:w="5000" w:type="pct"/>
        <w:tblLook w:val="04A0"/>
      </w:tblPr>
      <w:tblGrid>
        <w:gridCol w:w="777"/>
        <w:gridCol w:w="9373"/>
        <w:gridCol w:w="33"/>
        <w:gridCol w:w="1438"/>
        <w:gridCol w:w="33"/>
        <w:gridCol w:w="1011"/>
        <w:gridCol w:w="30"/>
        <w:gridCol w:w="1053"/>
        <w:gridCol w:w="1038"/>
      </w:tblGrid>
      <w:tr w:rsidR="005D2ABD" w:rsidRPr="0067718F" w:rsidTr="006B20D4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5D2ABD" w:rsidRPr="0067718F" w:rsidTr="006B20D4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2ABD" w:rsidRPr="0067718F" w:rsidTr="006B20D4"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Рынок ритуальных услуг</w:t>
            </w:r>
          </w:p>
        </w:tc>
      </w:tr>
      <w:tr w:rsidR="005D2ABD" w:rsidRPr="0067718F" w:rsidTr="006B20D4">
        <w:tc>
          <w:tcPr>
            <w:tcW w:w="2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Доля организации частной формы собственности в сфере ритуальных услуг</w:t>
            </w:r>
          </w:p>
        </w:tc>
        <w:tc>
          <w:tcPr>
            <w:tcW w:w="4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2ABD" w:rsidRPr="0067718F" w:rsidTr="006B20D4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Рынок обработки древесины и производства изделий из дерева</w:t>
            </w:r>
          </w:p>
        </w:tc>
      </w:tr>
      <w:tr w:rsidR="005D2ABD" w:rsidRPr="0067718F" w:rsidTr="006B20D4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2ABD" w:rsidRPr="0067718F" w:rsidTr="006B20D4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Сфера наружной рекламы</w:t>
            </w:r>
          </w:p>
        </w:tc>
      </w:tr>
      <w:tr w:rsidR="005D2ABD" w:rsidRPr="0067718F" w:rsidTr="006B20D4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BD" w:rsidRPr="0067718F" w:rsidRDefault="005D2ABD" w:rsidP="009D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D2ABD" w:rsidRPr="0067718F" w:rsidRDefault="005D2ABD" w:rsidP="006B20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D2ABD" w:rsidRPr="0067718F" w:rsidSect="001F2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B9" w:rsidRPr="00EC5F9F" w:rsidRDefault="00B515B9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B515B9" w:rsidRPr="00EC5F9F" w:rsidRDefault="00B515B9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B9" w:rsidRPr="00EC5F9F" w:rsidRDefault="00B515B9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B515B9" w:rsidRPr="00EC5F9F" w:rsidRDefault="00B515B9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CFA"/>
    <w:multiLevelType w:val="multilevel"/>
    <w:tmpl w:val="B880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21E"/>
    <w:rsid w:val="000334E2"/>
    <w:rsid w:val="000A2F60"/>
    <w:rsid w:val="000F2EC8"/>
    <w:rsid w:val="000F761A"/>
    <w:rsid w:val="001060D2"/>
    <w:rsid w:val="00117785"/>
    <w:rsid w:val="00126F81"/>
    <w:rsid w:val="00157C23"/>
    <w:rsid w:val="001D34F3"/>
    <w:rsid w:val="001F2733"/>
    <w:rsid w:val="00220249"/>
    <w:rsid w:val="00220D95"/>
    <w:rsid w:val="0023376E"/>
    <w:rsid w:val="00260268"/>
    <w:rsid w:val="00263497"/>
    <w:rsid w:val="002A2091"/>
    <w:rsid w:val="002A25C2"/>
    <w:rsid w:val="002B31AC"/>
    <w:rsid w:val="00333C6A"/>
    <w:rsid w:val="00334C23"/>
    <w:rsid w:val="0033672B"/>
    <w:rsid w:val="00337901"/>
    <w:rsid w:val="003407D2"/>
    <w:rsid w:val="003612BD"/>
    <w:rsid w:val="003A1161"/>
    <w:rsid w:val="003B0064"/>
    <w:rsid w:val="004004FD"/>
    <w:rsid w:val="004033FA"/>
    <w:rsid w:val="004334DB"/>
    <w:rsid w:val="0044162C"/>
    <w:rsid w:val="0045238A"/>
    <w:rsid w:val="004712AD"/>
    <w:rsid w:val="004A6B78"/>
    <w:rsid w:val="004D0B5F"/>
    <w:rsid w:val="00562298"/>
    <w:rsid w:val="0057355D"/>
    <w:rsid w:val="005B2C2C"/>
    <w:rsid w:val="005C0B9B"/>
    <w:rsid w:val="005D2ABD"/>
    <w:rsid w:val="005E6A6E"/>
    <w:rsid w:val="00603DFD"/>
    <w:rsid w:val="00655E30"/>
    <w:rsid w:val="0067718F"/>
    <w:rsid w:val="006825C7"/>
    <w:rsid w:val="00683640"/>
    <w:rsid w:val="00686C33"/>
    <w:rsid w:val="006925D1"/>
    <w:rsid w:val="006B20D4"/>
    <w:rsid w:val="006B633A"/>
    <w:rsid w:val="00703E9C"/>
    <w:rsid w:val="00706584"/>
    <w:rsid w:val="0071149B"/>
    <w:rsid w:val="007132AB"/>
    <w:rsid w:val="00723E28"/>
    <w:rsid w:val="007341D8"/>
    <w:rsid w:val="007343CE"/>
    <w:rsid w:val="0074013E"/>
    <w:rsid w:val="00753532"/>
    <w:rsid w:val="007663C0"/>
    <w:rsid w:val="00793A0F"/>
    <w:rsid w:val="007A325E"/>
    <w:rsid w:val="007C6AD3"/>
    <w:rsid w:val="00821D51"/>
    <w:rsid w:val="00843C6C"/>
    <w:rsid w:val="00880888"/>
    <w:rsid w:val="008D0CE8"/>
    <w:rsid w:val="009127F6"/>
    <w:rsid w:val="00946CCE"/>
    <w:rsid w:val="00983130"/>
    <w:rsid w:val="009B0225"/>
    <w:rsid w:val="009D2128"/>
    <w:rsid w:val="009D6245"/>
    <w:rsid w:val="00A01FF0"/>
    <w:rsid w:val="00A50D75"/>
    <w:rsid w:val="00A54D25"/>
    <w:rsid w:val="00A70C34"/>
    <w:rsid w:val="00A87771"/>
    <w:rsid w:val="00AB5FBF"/>
    <w:rsid w:val="00AF455B"/>
    <w:rsid w:val="00B124E8"/>
    <w:rsid w:val="00B4311E"/>
    <w:rsid w:val="00B515B9"/>
    <w:rsid w:val="00B855B2"/>
    <w:rsid w:val="00B972A4"/>
    <w:rsid w:val="00BA5282"/>
    <w:rsid w:val="00BB1A67"/>
    <w:rsid w:val="00BF6F34"/>
    <w:rsid w:val="00C05B4F"/>
    <w:rsid w:val="00C12841"/>
    <w:rsid w:val="00C301C2"/>
    <w:rsid w:val="00C435C7"/>
    <w:rsid w:val="00C77D40"/>
    <w:rsid w:val="00CB15FF"/>
    <w:rsid w:val="00CC09EB"/>
    <w:rsid w:val="00D2716B"/>
    <w:rsid w:val="00D60D17"/>
    <w:rsid w:val="00DE6732"/>
    <w:rsid w:val="00E3421E"/>
    <w:rsid w:val="00E51ACC"/>
    <w:rsid w:val="00E65BB3"/>
    <w:rsid w:val="00E766C7"/>
    <w:rsid w:val="00EC5F9F"/>
    <w:rsid w:val="00ED1A17"/>
    <w:rsid w:val="00EF7233"/>
    <w:rsid w:val="00F061A5"/>
    <w:rsid w:val="00F60EB7"/>
    <w:rsid w:val="00F64E60"/>
    <w:rsid w:val="00F66E92"/>
    <w:rsid w:val="00F7046D"/>
    <w:rsid w:val="00F9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EC5F9F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EC5F9F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C5F9F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C5F9F"/>
    <w:pPr>
      <w:widowControl w:val="0"/>
      <w:spacing w:after="260" w:line="262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EC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5F9F"/>
  </w:style>
  <w:style w:type="paragraph" w:styleId="ad">
    <w:name w:val="footer"/>
    <w:basedOn w:val="a"/>
    <w:link w:val="ae"/>
    <w:uiPriority w:val="99"/>
    <w:semiHidden/>
    <w:unhideWhenUsed/>
    <w:rsid w:val="00EC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5F9F"/>
  </w:style>
  <w:style w:type="paragraph" w:customStyle="1" w:styleId="9">
    <w:name w:val="Заголовок 9 Знак"/>
    <w:rsid w:val="00A50D75"/>
    <w:pPr>
      <w:spacing w:after="0" w:line="240" w:lineRule="auto"/>
    </w:pPr>
    <w:rPr>
      <w:rFonts w:ascii="Cambria" w:eastAsia="Times New Roman" w:hAnsi="Cambria" w:cs="Times New Roman"/>
      <w:i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FBFF-0340-4E61-87DF-7571FF1B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cp:lastPrinted>2023-10-10T08:32:00Z</cp:lastPrinted>
  <dcterms:created xsi:type="dcterms:W3CDTF">2023-10-10T08:59:00Z</dcterms:created>
  <dcterms:modified xsi:type="dcterms:W3CDTF">2023-10-10T08:59:00Z</dcterms:modified>
</cp:coreProperties>
</file>